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12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tbl>
      <w:tblPr>
        <w:tblStyle w:val="aa"/>
        <w:tblW w:w="9398" w:type="dxa"/>
        <w:jc w:val="left"/>
        <w:tblInd w:w="-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1260"/>
        <w:gridCol w:w="2282"/>
        <w:gridCol w:w="1581"/>
        <w:gridCol w:w="2715"/>
        <w:gridCol w:w="1560"/>
      </w:tblGrid>
      <w:tr>
        <w:trPr/>
        <w:tc>
          <w:tcPr>
            <w:tcW w:w="9398" w:type="dxa"/>
            <w:gridSpan w:val="5"/>
            <w:tcBorders/>
          </w:tcPr>
          <w:p>
            <w:pPr>
              <w:pStyle w:val="Normal"/>
              <w:spacing w:before="0" w:after="0"/>
              <w:jc w:val="center"/>
              <w:rPr>
                <w:rFonts w:ascii="ＭＳ ゴシック" w:hAnsi="ＭＳ ゴシック" w:eastAsia="ＭＳ ゴシック" w:cs="Times New Roman"/>
                <w:color w:val="auto"/>
                <w:sz w:val="32"/>
                <w:szCs w:val="32"/>
              </w:rPr>
            </w:pPr>
            <w:r>
              <w:rPr>
                <w:color w:val="auto"/>
                <w:lang w:val="en-US" w:eastAsia="ja-JP" w:bidi="ar-SA"/>
              </w:rPr>
              <w:t>記　　者　　発　　表　（資料配付）</w:t>
            </w:r>
          </w:p>
        </w:tc>
      </w:tr>
      <w:tr>
        <w:trPr/>
        <w:tc>
          <w:tcPr>
            <w:tcW w:w="12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月／日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団 体 名</w:t>
            </w:r>
          </w:p>
        </w:tc>
        <w:tc>
          <w:tcPr>
            <w:tcW w:w="1581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ＴＥＬ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  <w:spacing w:val="2"/>
              </w:rPr>
            </w:pPr>
            <w:r>
              <w:rPr>
                <w:color w:val="auto"/>
                <w:lang w:val="en-US" w:eastAsia="ja-JP" w:bidi="ar-SA"/>
              </w:rPr>
              <w:t>発 表 者 名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left"/>
              <w:rPr>
                <w:rFonts w:cs="Times New Roman"/>
                <w:color w:val="auto"/>
                <w:sz w:val="21"/>
                <w:szCs w:val="21"/>
              </w:rPr>
            </w:pPr>
            <w:r>
              <w:rPr>
                <w:color w:val="auto"/>
                <w:sz w:val="21"/>
                <w:szCs w:val="21"/>
                <w:lang w:val="en-US" w:eastAsia="ja-JP" w:bidi="ar-SA"/>
              </w:rPr>
              <w:t>その他の発表・配布先</w:t>
            </w:r>
          </w:p>
        </w:tc>
      </w:tr>
      <w:tr>
        <w:trPr>
          <w:trHeight w:val="764" w:hRule="atLeast"/>
        </w:trPr>
        <w:tc>
          <w:tcPr>
            <w:tcW w:w="1260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color w:val="auto"/>
              </w:rPr>
            </w:pPr>
            <w:r>
              <w:rPr>
                <w:rFonts w:eastAsia="ＭＳ 明朝"/>
                <w:color w:val="auto"/>
                <w:lang w:val="en-US" w:eastAsia="ja-JP" w:bidi="ar-SA"/>
              </w:rPr>
              <w:t>10/　(　)</w:t>
              <w:br/>
              <w:t xml:space="preserve">　：00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一般財団法人</w:t>
            </w:r>
          </w:p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アジア防災センター</w:t>
            </w:r>
          </w:p>
        </w:tc>
        <w:tc>
          <w:tcPr>
            <w:tcW w:w="1581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rFonts w:eastAsia="ＭＳ 明朝"/>
                <w:color w:val="auto"/>
                <w:lang w:val="en-US" w:eastAsia="ja-JP" w:bidi="ar-SA"/>
              </w:rPr>
              <w:t>078-262-5540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Normal"/>
              <w:suppressAutoHyphens w:val="true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理事長　小川　雄二郎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spacing w:lineRule="exact" w:line="300" w:before="0" w:after="0"/>
              <w:jc w:val="center"/>
              <w:rPr>
                <w:rFonts w:cs="Times New Roman"/>
                <w:color w:val="auto"/>
              </w:rPr>
            </w:pPr>
            <w:r>
              <w:rPr>
                <w:color w:val="auto"/>
                <w:lang w:val="en-US" w:eastAsia="ja-JP" w:bidi="ar-SA"/>
              </w:rPr>
              <w:t>内閣府</w:t>
            </w:r>
          </w:p>
        </w:tc>
      </w:tr>
    </w:tbl>
    <w:p>
      <w:pPr>
        <w:pStyle w:val="Normal"/>
        <w:spacing w:lineRule="exact" w:line="20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p>
      <w:pPr>
        <w:pStyle w:val="Normal"/>
        <w:spacing w:lineRule="exact" w:line="200"/>
        <w:rPr>
          <w:rFonts w:ascii="ＭＳ ゴシック" w:hAnsi="ＭＳ ゴシック" w:eastAsia="ＭＳ ゴシック" w:cs="Times New Roman"/>
          <w:color w:val="auto"/>
        </w:rPr>
      </w:pPr>
      <w:r>
        <w:rPr>
          <w:rFonts w:eastAsia="ＭＳ ゴシック" w:cs="Times New Roman" w:ascii="ＭＳ ゴシック" w:hAnsi="ＭＳ ゴシック"/>
          <w:color w:val="auto"/>
        </w:rPr>
      </w:r>
    </w:p>
    <w:p>
      <w:pPr>
        <w:pStyle w:val="Normal"/>
        <w:spacing w:lineRule="exact" w:line="320"/>
        <w:jc w:val="center"/>
        <w:rPr>
          <w:rFonts w:ascii="ＭＳ ゴシック" w:hAnsi="ＭＳ ゴシック" w:eastAsia="ＭＳ ゴシック" w:cs="ＭＳ ゴシック"/>
          <w:b/>
          <w:bCs/>
        </w:rPr>
      </w:pPr>
      <w:bookmarkStart w:id="0" w:name="_GoBack"/>
      <w:bookmarkEnd w:id="0"/>
      <w:r>
        <w:rPr>
          <w:rFonts w:ascii="ＭＳ ゴシック" w:hAnsi="ＭＳ ゴシック" w:cs="ＭＳ ゴシック" w:eastAsia="ＭＳ ゴシック"/>
          <w:b/>
          <w:bCs/>
        </w:rPr>
        <w:t>「アジア防災会議2026」の開催について</w:t>
      </w:r>
    </w:p>
    <w:p>
      <w:pPr>
        <w:pStyle w:val="Normal"/>
        <w:spacing w:lineRule="exact" w:line="12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lineRule="exact" w:line="12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ind w:firstLine="216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一般財団法人アジア防災センター（ADRC）は、アジア各国の防災能力の向上及びアジア地域での防災ネットワークの充実・強化を図るため、毎年、日本国政府（内閣府）等との共催により「アジア防災会議（ACDR）」を開催しています。今回はシンガポール共和国において、シンガポール民間防衛庁（SCDF）を共同ホストとして、シンガポール国際防災・危機管理エキスポ（SIDEX）との合同開催「SIDEX-ACDR2026」の中で、「先端技術で未来に備える越境的な気候・災害リスク削減 ― 強靭な社会に向けて」をテーマに、下記のとおり「アジア防災会議2026」を開催します。</w:t>
      </w:r>
      <w:bookmarkStart w:id="1" w:name="_Hlk128847664"/>
    </w:p>
    <w:p>
      <w:pPr>
        <w:pStyle w:val="Normal"/>
        <w:ind w:firstLine="216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val="auto"/>
        </w:rPr>
        <w:t>なお、ACDR2026ウェビナー（URLは確定後に記載）より、どなたでも会議をご覧いただけます。</w:t>
      </w:r>
      <w:bookmarkEnd w:id="1"/>
    </w:p>
    <w:p>
      <w:pPr>
        <w:pStyle w:val="Normal"/>
        <w:spacing w:lineRule="exact" w:line="16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eastAsia="ＭＳ 明朝" w:eastAsiaTheme="minorEastAsia"/>
          <w:color w:themeColor="text1" w:val="000000"/>
        </w:rPr>
      </w:r>
    </w:p>
    <w:p>
      <w:pPr>
        <w:pStyle w:val="Normal"/>
        <w:jc w:val="center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記</w:t>
      </w:r>
    </w:p>
    <w:p>
      <w:pPr>
        <w:pStyle w:val="Normal"/>
        <w:tabs>
          <w:tab w:val="clear" w:pos="720"/>
          <w:tab w:val="left" w:pos="1100" w:leader="none"/>
        </w:tabs>
        <w:spacing w:lineRule="exact" w:line="160"/>
        <w:ind w:hanging="1131" w:left="1131"/>
        <w:rPr>
          <w:rFonts w:ascii="ＭＳ 明朝" w:hAnsi="ＭＳ 明朝" w:eastAsia="ＭＳ 明朝" w:cs="Times New Roman" w:asciiTheme="minorEastAsia" w:eastAsiaTheme="minorEastAsia" w:hAnsiTheme="minorEastAsia"/>
          <w:color w:themeColor="text1" w:val="000000"/>
        </w:rPr>
      </w:pPr>
      <w:r>
        <w:rPr>
          <w:rFonts w:eastAsia="ＭＳ 明朝" w:cs="Times New Roman" w:eastAsiaTheme="minorEastAsia"/>
          <w:color w:themeColor="text1" w:val="000000"/>
        </w:rPr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１　開 催 日　　2026年10月28日（水）、29日（木）</w:t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　　　　　　　（SIDEX-ACDR2026全体は10月27日（火）から30日（金）まで）</w:t>
      </w:r>
    </w:p>
    <w:p>
      <w:pPr>
        <w:pStyle w:val="Normal"/>
        <w:tabs>
          <w:tab w:val="clear" w:pos="720"/>
          <w:tab w:val="left" w:pos="1100" w:leader="none"/>
        </w:tabs>
        <w:ind w:hanging="1131" w:left="1131"/>
        <w:rPr>
          <w:rFonts w:ascii="ＭＳ 明朝" w:hAnsi="ＭＳ 明朝" w:eastAsia="ＭＳ 明朝" w:cs="ＭＳ ゴシック" w:asciiTheme="minorEastAsia" w:eastAsiaTheme="minorEastAsia" w:hAnsiTheme="minorEastAsia"/>
          <w:color w:val="auto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２　場　　所  　シンガポールEXPO（シンガポール共和国）</w:t>
      </w:r>
      <w:bookmarkStart w:id="2" w:name="_Hlk128847792"/>
    </w:p>
    <w:p>
      <w:pPr>
        <w:pStyle w:val="Normal"/>
        <w:ind w:firstLine="1730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ascii="ＭＳ 明朝" w:hAnsi="ＭＳ 明朝" w:asciiTheme="minorEastAsia" w:hAnsiTheme="minorEastAsia"/>
          <w:color w:val="auto"/>
        </w:rPr>
        <w:t>（現地及びオンライン配信を組み合わせたハイブリッド形式）</w:t>
      </w:r>
    </w:p>
    <w:p>
      <w:pPr>
        <w:pStyle w:val="Normal"/>
        <w:ind w:firstLine="1730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ascii="ＭＳ 明朝" w:hAnsi="ＭＳ 明朝" w:asciiTheme="minorEastAsia" w:hAnsiTheme="minorEastAsia"/>
          <w:color w:val="auto"/>
        </w:rPr>
        <w:t>（ACDR2026ウェビナー（URLは確定後に記載））</w:t>
      </w:r>
    </w:p>
    <w:p>
      <w:pPr>
        <w:pStyle w:val="Normal"/>
        <w:ind w:firstLine="1946"/>
        <w:rPr>
          <w:rFonts w:ascii="ＭＳ 明朝" w:hAnsi="ＭＳ 明朝" w:eastAsia="ＭＳ 明朝" w:asciiTheme="minorEastAsia" w:eastAsiaTheme="minorEastAsia" w:hAnsiTheme="minorEastAsia"/>
          <w:color w:val="auto"/>
        </w:rPr>
      </w:pPr>
      <w:r>
        <w:rPr>
          <w:rFonts w:eastAsia="ＭＳ 明朝" w:eastAsiaTheme="minorEastAsia"/>
          <w:color w:val="auto"/>
        </w:rPr>
        <w:t>※</w:t>
      </w:r>
      <w:r>
        <w:rPr>
          <w:rFonts w:ascii="ＭＳ 明朝" w:hAnsi="ＭＳ 明朝" w:asciiTheme="minorEastAsia" w:hAnsiTheme="minorEastAsia"/>
          <w:color w:val="auto"/>
        </w:rPr>
        <w:t>上記リンクより参加をご登録ください。</w:t>
      </w:r>
      <w:bookmarkEnd w:id="2"/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３　主　　催　　内閣府（防災担当）、一般財団法人アジア防災センター（ADRC）、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　　　　　　　シンガポール民間防衛庁（SCDF）（共同ホスト）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　　　　　　　※SIDEX（主催：COSEM）との合同開催「SIDEX-ACDR2026」として実施</w:t>
      </w:r>
    </w:p>
    <w:p>
      <w:pPr>
        <w:pStyle w:val="Normal"/>
        <w:tabs>
          <w:tab w:val="clear" w:pos="720"/>
          <w:tab w:val="left" w:pos="1100" w:leader="none"/>
        </w:tabs>
        <w:ind w:hanging="1730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４　参 加 者</w:t>
      </w:r>
      <w:r>
        <w:rPr>
          <w:rFonts w:ascii="ＭＳ 明朝" w:hAnsi="ＭＳ 明朝" w:asciiTheme="minorEastAsia" w:hAnsiTheme="minorEastAsia"/>
          <w:color w:themeColor="text1" w:val="000000"/>
        </w:rPr>
        <w:t>　　</w:t>
      </w:r>
      <w:r>
        <w:rPr>
          <w:rFonts w:eastAsia="ＭＳ 明朝" w:eastAsiaTheme="minorEastAsia"/>
          <w:color w:themeColor="text1" w:val="000000"/>
        </w:rPr>
        <w:t>ADRC</w:t>
      </w:r>
      <w:r>
        <w:rPr>
          <w:rFonts w:ascii="ＭＳ 明朝" w:hAnsi="ＭＳ 明朝" w:asciiTheme="minorEastAsia" w:hAnsiTheme="minorEastAsia"/>
          <w:color w:themeColor="text1" w:val="000000"/>
        </w:rPr>
        <w:t>のメンバー国政府の防災関係者、国連等関係機関防災担当者、</w:t>
      </w:r>
    </w:p>
    <w:p>
      <w:pPr>
        <w:pStyle w:val="Normal"/>
        <w:tabs>
          <w:tab w:val="clear" w:pos="720"/>
          <w:tab w:val="left" w:pos="1100" w:leader="none"/>
        </w:tabs>
        <w:ind w:firstLine="32" w:left="1730"/>
        <w:rPr>
          <w:rFonts w:ascii="ＭＳ 明朝" w:hAnsi="ＭＳ 明朝" w:eastAsia="ＭＳ 明朝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asciiTheme="minorEastAsia" w:hAnsiTheme="minorEastAsia"/>
          <w:color w:themeColor="text1" w:val="000000"/>
        </w:rPr>
        <w:t>防災専門家等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５　プログラム概要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〇10月28日（水）　</w:t>
      </w:r>
      <w:bookmarkStart w:id="3" w:name="_Hlk128847846"/>
    </w:p>
    <w:p>
      <w:pPr>
        <w:pStyle w:val="Normal"/>
        <w:ind w:firstLine="432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・合同開会式　　　シンガポール政府代表、日本政府代表　他</w:t>
      </w:r>
    </w:p>
    <w:p>
      <w:pPr>
        <w:pStyle w:val="Normal"/>
        <w:ind w:firstLine="432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・開会挨拶　　　　日本政府代表、シンガポール民間防衛庁長官、アジア防災センター長</w:t>
      </w:r>
    </w:p>
    <w:p>
      <w:pPr>
        <w:pStyle w:val="Normal"/>
        <w:ind w:hanging="1946" w:left="2378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・ラウンドテーブル（第１部）　仙台防災枠組の実施状況と残る課題に関するメンバー国からの発表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・アジア防災センター運営委員会（メンバー国のみ）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〇10月29日（木）　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・ラウンドテーブル（第２部）　仙台防災枠組の実施状況と残る課題に関するメンバー国からの発表</w:t>
      </w:r>
      <w:bookmarkEnd w:id="3"/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・テクニカルセッション　孤立地域・アクセス困難地域の防災DX：先端技術によるコミュニティ・レジリエンスの再定義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・フィールドトリップ　シンガポール民間防衛アカデミー（CDA）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 xml:space="preserve">　〇10月30日（金）　</w:t>
      </w:r>
    </w:p>
    <w:p>
      <w:pPr>
        <w:pStyle w:val="Normal"/>
        <w:ind w:hanging="1726" w:left="215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・SIDEX-ACDR2026会議（基調講演、パネルディスカッション）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６　使用言語　　英語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７　Ｈ　　Ｐ　　https://acdr.adrc.asia/home/acdr2026</w:t>
      </w:r>
    </w:p>
    <w:p>
      <w:pPr>
        <w:pStyle w:val="Normal"/>
        <w:spacing w:lineRule="exact" w:line="200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　</w:t>
      </w:r>
    </w:p>
    <w:p>
      <w:pPr>
        <w:pStyle w:val="Normal"/>
        <w:ind w:firstLine="21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参考１：プログラム</w:t>
      </w:r>
    </w:p>
    <w:p>
      <w:pPr>
        <w:pStyle w:val="Normal"/>
        <w:ind w:firstLine="216"/>
        <w:rPr>
          <w:rFonts w:ascii="ＭＳ 明朝" w:hAnsi="ＭＳ 明朝" w:eastAsia="ＭＳ 明朝" w:cs="ＭＳ ゴシック" w:asciiTheme="minorEastAsia" w:eastAsiaTheme="minorEastAsia" w:hAnsiTheme="minorEastAsia"/>
          <w:color w:themeColor="text1" w:val="000000"/>
        </w:rPr>
      </w:pPr>
      <w:r>
        <w:rPr>
          <w:rFonts w:ascii="ＭＳ 明朝" w:hAnsi="ＭＳ 明朝" w:cs="ＭＳ ゴシック" w:asciiTheme="minorEastAsia" w:hAnsiTheme="minorEastAsia"/>
          <w:color w:themeColor="text1" w:val="000000"/>
        </w:rPr>
        <w:t>参考２：過去のアジア防災会議開催地</w: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</w:rPr>
      </w:pPr>
      <w:r>
        <w:rPr>
          <w:rFonts w:eastAsia="ＭＳ 明朝" w:cs="ＭＳ ゴシック" w:eastAsiaTheme="minorEastAsia"/>
        </w:rPr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</w:rPr>
      </w:pPr>
      <w:r>
        <w:rPr>
          <w:rFonts w:eastAsia="ＭＳ 明朝" w:cs="ＭＳ ゴシック" w:eastAsiaTheme="minorEastAsia"/>
        </w:rPr>
        <mc:AlternateContent>
          <mc:Choice Requires="wps">
            <w:drawing>
              <wp:anchor behindDoc="0" distT="0" distB="19050" distL="0" distR="28575" simplePos="0" locked="0" layoutInCell="1" allowOverlap="1" relativeHeight="2" wp14:anchorId="174D4381">
                <wp:simplePos x="0" y="0"/>
                <wp:positionH relativeFrom="column">
                  <wp:posOffset>1543685</wp:posOffset>
                </wp:positionH>
                <wp:positionV relativeFrom="paragraph">
                  <wp:posOffset>9525</wp:posOffset>
                </wp:positionV>
                <wp:extent cx="4162425" cy="1428750"/>
                <wp:effectExtent l="5715" t="5080" r="4445" b="5080"/>
                <wp:wrapNone/>
                <wp:docPr id="1" name="正方形/長方形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2320" cy="14288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bCs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bCs/>
                                <w:color w:themeColor="text1" w:val="000000"/>
                              </w:rPr>
                              <w:t>＜問い合わせ先＞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>ACDR2026事務局（一般財団法人アジア防災センター）</w:t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/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担 当：荒木田　住 所：神戸市中央区脇浜海岸通１－５－２　東館５階 　E-mail：ma-arakida@adrc.asia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br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/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br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/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/>
                            </w: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/>
                            </w:r>
                            <w:r>
                              <w:rPr>
                                <w:rFonts w:eastAsia="ＭＳ 明朝" w:cs="Arial" w:eastAsiaTheme="minorEastAsia"/>
                              </w:rPr>
                              <w:t/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/>
                            </w:r>
                            <w:r>
                              <w:rPr>
                                <w:rFonts w:eastAsia="ＭＳ 明朝" w:cs="Arial" w:eastAsiaTheme="minorEastAsia"/>
                              </w:rPr>
                              <w:t/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特設ウェブサイト: https://acdr.adrc.asia/home/acdr2026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/>
                            </w:r>
                            <w:hyperlink r:id="rId2">
                              <w:r>
                                <w:rPr>
                                  <w:rStyle w:val="Hyperlink"/>
                                  <w:rFonts w:eastAsia="ＭＳ 明朝" w:cs="Arial" w:eastAsiaTheme="minorEastAsia"/>
                                  <w:color w:themeColor="text1" w:val="000000"/>
                                  <w:u w:val="none"/>
                                </w:rPr>
                                <w:t/>
                              </w:r>
                            </w:hyperlink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 xml:space="preserve"/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cs="Arial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電　話：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>078-262-5540</w:t>
                            </w:r>
                          </w:p>
                          <w:p>
                            <w:pPr>
                              <w:pStyle w:val="FrameContents"/>
                              <w:widowControl/>
                              <w:overflowPunct w:val="false"/>
                              <w:spacing w:lineRule="exact" w:line="260"/>
                              <w:ind w:firstLine="216"/>
                              <w:jc w:val="left"/>
                              <w:textAlignment w:val="auto"/>
                              <w:rPr>
                                <w:rFonts w:ascii="ＭＳ 明朝" w:hAnsi="ＭＳ 明朝" w:eastAsia="ＭＳ 明朝" w:asciiTheme="minorEastAsia" w:eastAsiaTheme="minorEastAsia" w:hAnsiTheme="minorEastAsia"/>
                                <w:color w:themeColor="text1" w:val="000000"/>
                              </w:rPr>
                            </w:pPr>
                            <w:r>
                              <w:rPr>
                                <w:rFonts w:ascii="ＭＳ 明朝" w:hAnsi="ＭＳ 明朝" w:cs="Arial" w:asciiTheme="minorEastAsia" w:hAnsiTheme="minorEastAsia"/>
                                <w:color w:themeColor="text1" w:val="000000"/>
                              </w:rPr>
                              <w:t xml:space="preserve">ＦＡＸ： </w:t>
                            </w:r>
                            <w:r>
                              <w:rPr>
                                <w:rFonts w:eastAsia="ＭＳ 明朝" w:cs="Arial" w:eastAsiaTheme="minorEastAsia"/>
                                <w:color w:themeColor="text1" w:val="000000"/>
                              </w:rPr>
                              <w:t>078-262-5546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正方形/長方形 4" path="m0,0l-2147483645,0l-2147483645,-2147483646l0,-2147483646xe" stroked="t" o:allowincell="f" style="position:absolute;margin-left:121.55pt;margin-top:0.75pt;width:327.7pt;height:112.45pt;mso-wrap-style:square;v-text-anchor:middle" wp14:anchorId="174D4381">
                <v:fill o:detectmouseclick="t" on="false"/>
                <v:stroke color="black" weight="9360" joinstyle="round" endcap="flat"/>
                <v:textbox>
                  <w:txbxContent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bCs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bCs/>
                          <w:color w:themeColor="text1" w:val="000000"/>
                        </w:rPr>
                        <w:t>＜問い合わせ先＞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>ACDR2026事務局（一般財団法人アジア防災センター）</w:t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/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担 当：荒木田　住 所：神戸市中央区脇浜海岸通１－５－２　東館５階 　E-mail：ma-arakida@adrc.asia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br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/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br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/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/>
                      </w: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/>
                      </w:r>
                      <w:r>
                        <w:rPr>
                          <w:rFonts w:eastAsia="ＭＳ 明朝" w:cs="Arial" w:eastAsiaTheme="minorEastAsia"/>
                        </w:rPr>
                        <w:t/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/>
                      </w:r>
                      <w:r>
                        <w:rPr>
                          <w:rFonts w:eastAsia="ＭＳ 明朝" w:cs="Arial" w:eastAsiaTheme="minorEastAsia"/>
                        </w:rPr>
                        <w:t/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特設ウェブサイト: https://acdr.adrc.asia/home/acdr2026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/>
                      </w:r>
                      <w:hyperlink r:id="rId3">
                        <w:r>
                          <w:rPr>
                            <w:rStyle w:val="Hyperlink"/>
                            <w:rFonts w:eastAsia="ＭＳ 明朝" w:cs="Arial" w:eastAsiaTheme="minorEastAsia"/>
                            <w:color w:themeColor="text1" w:val="000000"/>
                            <w:u w:val="none"/>
                          </w:rPr>
                          <w:t/>
                        </w:r>
                      </w:hyperlink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 xml:space="preserve"/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cs="Arial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電　話：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>078-262-5540</w:t>
                      </w:r>
                    </w:p>
                    <w:p>
                      <w:pPr>
                        <w:pStyle w:val="FrameContents"/>
                        <w:widowControl/>
                        <w:overflowPunct w:val="false"/>
                        <w:spacing w:lineRule="exact" w:line="260"/>
                        <w:ind w:firstLine="216"/>
                        <w:jc w:val="left"/>
                        <w:textAlignment w:val="auto"/>
                        <w:rPr>
                          <w:rFonts w:ascii="ＭＳ 明朝" w:hAnsi="ＭＳ 明朝" w:eastAsia="ＭＳ 明朝" w:asciiTheme="minorEastAsia" w:eastAsiaTheme="minorEastAsia" w:hAnsiTheme="minorEastAsia"/>
                          <w:color w:themeColor="text1" w:val="000000"/>
                        </w:rPr>
                      </w:pPr>
                      <w:r>
                        <w:rPr>
                          <w:rFonts w:ascii="ＭＳ 明朝" w:hAnsi="ＭＳ 明朝" w:cs="Arial" w:asciiTheme="minorEastAsia" w:hAnsiTheme="minorEastAsia"/>
                          <w:color w:themeColor="text1" w:val="000000"/>
                        </w:rPr>
                        <w:t xml:space="preserve">ＦＡＸ： </w:t>
                      </w:r>
                      <w:r>
                        <w:rPr>
                          <w:rFonts w:eastAsia="ＭＳ 明朝" w:cs="Arial" w:eastAsiaTheme="minorEastAsia"/>
                          <w:color w:themeColor="text1" w:val="000000"/>
                        </w:rPr>
                        <w:t>078-262-5546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ＭＳ 明朝" w:hAnsi="ＭＳ 明朝" w:eastAsia="ＭＳ 明朝" w:cs="ＭＳ ゴシック" w:asciiTheme="minorEastAsia" w:eastAsiaTheme="minorEastAsia" w:hAnsiTheme="minorEastAsia"/>
        </w:rPr>
      </w:pPr>
      <w:r>
        <w:rPr>
          <w:rFonts w:eastAsia="ＭＳ 明朝" w:cs="ＭＳ ゴシック" w:eastAsiaTheme="minorEastAsia"/>
        </w:rPr>
      </w:r>
    </w:p>
    <w:p>
      <w:pPr>
        <w:pStyle w:val="Normal"/>
        <w:jc w:val="center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widowControl/>
        <w:overflowPunct w:val="false"/>
        <w:ind w:firstLine="419"/>
        <w:jc w:val="left"/>
        <w:textAlignment w:val="auto"/>
        <w:rPr>
          <w:rFonts w:ascii="ＭＳ 明朝" w:hAnsi="ＭＳ 明朝" w:eastAsia="ＭＳ 明朝" w:cs="Arial" w:asciiTheme="minorEastAsia" w:eastAsiaTheme="minorEastAsia" w:hAnsiTheme="minorEastAsia"/>
          <w:bCs/>
          <w:color w:val="auto"/>
        </w:rPr>
      </w:pPr>
      <w:r>
        <w:rPr>
          <w:rFonts w:eastAsia="ＭＳ 明朝" w:cs="Arial" w:eastAsiaTheme="minorEastAsia"/>
          <w:bCs/>
          <w:color w:val="auto"/>
        </w:rPr>
      </w:r>
    </w:p>
    <w:p>
      <w:pPr>
        <w:pStyle w:val="Normal"/>
        <w:widowControl/>
        <w:overflowPunct w:val="false"/>
        <w:ind w:firstLine="419"/>
        <w:jc w:val="left"/>
        <w:textAlignment w:val="auto"/>
        <w:rPr>
          <w:rFonts w:ascii="ＭＳ 明朝" w:hAnsi="ＭＳ 明朝" w:eastAsia="ＭＳ 明朝" w:cs="Arial" w:asciiTheme="minorEastAsia" w:eastAsiaTheme="minorEastAsia" w:hAnsiTheme="minorEastAsia"/>
          <w:bCs/>
          <w:color w:val="auto"/>
        </w:rPr>
      </w:pPr>
      <w:r>
        <w:rPr>
          <w:rFonts w:eastAsia="ＭＳ 明朝" w:cs="Arial" w:eastAsiaTheme="minorEastAsia"/>
          <w:bCs/>
          <w:color w:val="auto"/>
        </w:rPr>
      </w:r>
    </w:p>
    <w:sectPr>
      <w:type w:val="nextPage"/>
      <w:pgSz w:w="11906" w:h="16838"/>
      <w:pgMar w:left="1304" w:right="1304" w:gutter="0" w:header="0" w:top="567" w:footer="0" w:bottom="454"/>
      <w:pgNumType w:start="1" w:fmt="decimal"/>
      <w:formProt w:val="false"/>
      <w:textDirection w:val="lrTb"/>
      <w:docGrid w:type="linesAndChars" w:linePitch="328" w:charSpace="429496217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entury">
    <w:charset w:val="01"/>
    <w:family w:val="roman"/>
    <w:pitch w:val="variable"/>
  </w:font>
  <w:font w:name="ＭＳ 明朝">
    <w:charset w:val="01"/>
    <w:family w:val="roman"/>
    <w:pitch w:val="variable"/>
  </w:font>
  <w:font w:name="Arial">
    <w:charset w:val="01"/>
    <w:family w:val="roman"/>
    <w:pitch w:val="variable"/>
  </w:font>
  <w:font w:name="ＭＳ ゴシック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Microsoft Sans Serif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doNotHyphenateCaps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entury" w:hAnsi="Century" w:eastAsia="ＭＳ 明朝" w:cs="Times New Roman"/>
        <w:kern w:val="2"/>
        <w:sz w:val="21"/>
        <w:szCs w:val="21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7676a"/>
    <w:pPr>
      <w:widowControl w:val="false"/>
      <w:suppressAutoHyphens w:val="true"/>
      <w:overflowPunct w:val="true"/>
      <w:bidi w:val="0"/>
      <w:spacing w:before="0" w:after="0"/>
      <w:jc w:val="both"/>
      <w:textAlignment w:val="baseline"/>
    </w:pPr>
    <w:rPr>
      <w:rFonts w:ascii="ＭＳ 明朝" w:hAnsi="ＭＳ 明朝" w:cs="ＭＳ 明朝" w:eastAsia="ＭＳ 明朝"/>
      <w:color w:val="000000"/>
      <w:kern w:val="0"/>
      <w:sz w:val="24"/>
      <w:szCs w:val="24"/>
      <w:lang w:val="en-US" w:eastAsia="ja-JP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ヘッダー (文字)"/>
    <w:basedOn w:val="DefaultParagraphFont"/>
    <w:link w:val="Header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5" w:customStyle="1">
    <w:name w:val="フッター (文字)"/>
    <w:basedOn w:val="DefaultParagraphFont"/>
    <w:link w:val="Footer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rsid w:val="00715d3c"/>
    <w:rPr>
      <w:rFonts w:cs="Times New Roman"/>
    </w:rPr>
  </w:style>
  <w:style w:type="character" w:styleId="Style16" w:customStyle="1">
    <w:name w:val="吹き出し (文字)"/>
    <w:basedOn w:val="DefaultParagraphFont"/>
    <w:link w:val="BalloonText"/>
    <w:uiPriority w:val="99"/>
    <w:semiHidden/>
    <w:qFormat/>
    <w:locked/>
    <w:rsid w:val="00fc5d24"/>
    <w:rPr>
      <w:rFonts w:ascii="Arial" w:hAnsi="Arial" w:eastAsia="ＭＳ ゴシック" w:cs="Arial"/>
      <w:color w:val="000000"/>
      <w:kern w:val="0"/>
      <w:sz w:val="18"/>
      <w:szCs w:val="18"/>
    </w:rPr>
  </w:style>
  <w:style w:type="character" w:styleId="Style17" w:customStyle="1">
    <w:name w:val="挨拶文 (文字)"/>
    <w:basedOn w:val="DefaultParagraphFont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8" w:customStyle="1">
    <w:name w:val="記 (文字)"/>
    <w:basedOn w:val="DefaultParagraphFont"/>
    <w:link w:val="NoteHeading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Style19" w:customStyle="1">
    <w:name w:val="結語 (文字)"/>
    <w:basedOn w:val="DefaultParagraphFont"/>
    <w:link w:val="Closing"/>
    <w:uiPriority w:val="99"/>
    <w:semiHidden/>
    <w:qFormat/>
    <w:locked/>
    <w:rsid w:val="00fc5d24"/>
    <w:rPr>
      <w:rFonts w:ascii="ＭＳ 明朝" w:hAnsi="ＭＳ 明朝" w:eastAsia="ＭＳ 明朝" w:cs="ＭＳ 明朝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rsid w:val="000b7f81"/>
    <w:rPr>
      <w:rFonts w:cs="Times New Roman"/>
      <w:color w:val="0000FF"/>
      <w:u w:val="single"/>
    </w:rPr>
  </w:style>
  <w:style w:type="character" w:styleId="FollowedHyperlink">
    <w:name w:val="FollowedHyperlink"/>
    <w:basedOn w:val="DefaultParagraphFont"/>
    <w:uiPriority w:val="99"/>
    <w:rsid w:val="00d02af3"/>
    <w:rPr>
      <w:rFonts w:cs="Times New Roman"/>
      <w:color w:val="800080"/>
      <w:u w:val="single"/>
    </w:rPr>
  </w:style>
  <w:style w:type="character" w:styleId="Style20" w:customStyle="1">
    <w:name w:val="日付 (文字)"/>
    <w:basedOn w:val="DefaultParagraphFont"/>
    <w:link w:val="Date"/>
    <w:uiPriority w:val="99"/>
    <w:semiHidden/>
    <w:qFormat/>
    <w:rsid w:val="007158ef"/>
    <w:rPr>
      <w:rFonts w:ascii="ＭＳ 明朝" w:hAnsi="ＭＳ 明朝" w:cs="ＭＳ 明朝"/>
      <w:color w:val="000000"/>
      <w:kern w:val="0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816736"/>
    <w:rPr>
      <w:sz w:val="18"/>
      <w:szCs w:val="18"/>
    </w:rPr>
  </w:style>
  <w:style w:type="character" w:styleId="Style21" w:customStyle="1">
    <w:name w:val="コメント文字列 (文字)"/>
    <w:basedOn w:val="DefaultParagraphFont"/>
    <w:link w:val="AnnotationText"/>
    <w:uiPriority w:val="99"/>
    <w:semiHidden/>
    <w:qFormat/>
    <w:rsid w:val="00816736"/>
    <w:rPr>
      <w:rFonts w:ascii="ＭＳ 明朝" w:hAnsi="ＭＳ 明朝" w:cs="ＭＳ 明朝"/>
      <w:color w:val="000000"/>
      <w:kern w:val="0"/>
      <w:sz w:val="24"/>
      <w:szCs w:val="24"/>
    </w:rPr>
  </w:style>
  <w:style w:type="character" w:styleId="Style22" w:customStyle="1">
    <w:name w:val="コメント内容 (文字)"/>
    <w:basedOn w:val="Style21"/>
    <w:link w:val="annotationsubject"/>
    <w:uiPriority w:val="99"/>
    <w:semiHidden/>
    <w:qFormat/>
    <w:rsid w:val="00816736"/>
    <w:rPr>
      <w:rFonts w:ascii="ＭＳ 明朝" w:hAnsi="ＭＳ 明朝" w:cs="ＭＳ 明朝"/>
      <w:b/>
      <w:bCs/>
      <w:color w:val="000000"/>
      <w:kern w:val="0"/>
      <w:sz w:val="24"/>
      <w:szCs w:val="24"/>
    </w:rPr>
  </w:style>
  <w:style w:type="character" w:styleId="HTML" w:customStyle="1">
    <w:name w:val="HTML 書式付き (文字)"/>
    <w:basedOn w:val="DefaultParagraphFont"/>
    <w:link w:val="HTMLPreformatted"/>
    <w:uiPriority w:val="99"/>
    <w:qFormat/>
    <w:rsid w:val="002413b5"/>
    <w:rPr>
      <w:rFonts w:ascii="ＭＳ ゴシック" w:hAnsi="ＭＳ ゴシック" w:eastAsia="ＭＳ ゴシック" w:cs="ＭＳ ゴシック"/>
      <w:kern w:val="0"/>
      <w:sz w:val="24"/>
      <w:szCs w:val="24"/>
    </w:rPr>
  </w:style>
  <w:style w:type="character" w:styleId="1" w:customStyle="1">
    <w:name w:val="未解決のメンション1"/>
    <w:basedOn w:val="DefaultParagraphFont"/>
    <w:uiPriority w:val="99"/>
    <w:semiHidden/>
    <w:unhideWhenUsed/>
    <w:qFormat/>
    <w:rsid w:val="002c2f63"/>
    <w:rPr>
      <w:color w:val="605E5C"/>
      <w:shd w:fill="E1DFDD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1446c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rsid w:val="00715d3c"/>
    <w:pPr>
      <w:tabs>
        <w:tab w:val="clear" w:pos="720"/>
        <w:tab w:val="center" w:pos="4252" w:leader="none"/>
        <w:tab w:val="right" w:pos="8504" w:leader="none"/>
      </w:tabs>
      <w:snapToGrid w:val="false"/>
    </w:pPr>
    <w:rPr/>
  </w:style>
  <w:style w:type="paragraph" w:styleId="Footer">
    <w:name w:val="Footer"/>
    <w:basedOn w:val="Normal"/>
    <w:link w:val="Style15"/>
    <w:uiPriority w:val="99"/>
    <w:rsid w:val="00715d3c"/>
    <w:pPr>
      <w:tabs>
        <w:tab w:val="clear" w:pos="720"/>
        <w:tab w:val="center" w:pos="4252" w:leader="none"/>
        <w:tab w:val="right" w:pos="8504" w:leader="none"/>
      </w:tabs>
      <w:snapToGrid w:val="false"/>
    </w:pPr>
    <w:rPr/>
  </w:style>
  <w:style w:type="paragraph" w:styleId="BalloonText">
    <w:name w:val="Balloon Text"/>
    <w:basedOn w:val="Normal"/>
    <w:link w:val="Style16"/>
    <w:uiPriority w:val="99"/>
    <w:semiHidden/>
    <w:qFormat/>
    <w:rsid w:val="00d851ca"/>
    <w:pPr/>
    <w:rPr>
      <w:rFonts w:ascii="Arial" w:hAnsi="Arial" w:eastAsia="ＭＳ ゴシック" w:cs="Arial"/>
      <w:sz w:val="18"/>
      <w:szCs w:val="18"/>
    </w:rPr>
  </w:style>
  <w:style w:type="paragraph" w:styleId="Salutation">
    <w:name w:val="Salutation"/>
    <w:basedOn w:val="Normal"/>
    <w:next w:val="Normal"/>
    <w:link w:val="Style17"/>
    <w:uiPriority w:val="99"/>
    <w:rsid w:val="00a534ba"/>
    <w:pPr>
      <w:overflowPunct w:val="false"/>
      <w:textAlignment w:val="auto"/>
    </w:pPr>
    <w:rPr>
      <w:rFonts w:ascii="Century" w:hAnsi="Century" w:cs="Century"/>
      <w:color w:val="auto"/>
      <w:kern w:val="2"/>
    </w:rPr>
  </w:style>
  <w:style w:type="paragraph" w:styleId="NoteHeading">
    <w:name w:val="Note Heading"/>
    <w:basedOn w:val="Normal"/>
    <w:next w:val="Normal"/>
    <w:link w:val="Style18"/>
    <w:uiPriority w:val="99"/>
    <w:qFormat/>
    <w:rsid w:val="00d84a3c"/>
    <w:pPr>
      <w:overflowPunct w:val="false"/>
      <w:jc w:val="center"/>
      <w:textAlignment w:val="auto"/>
    </w:pPr>
    <w:rPr>
      <w:rFonts w:ascii="Century" w:hAnsi="Century" w:cs="Century"/>
      <w:color w:val="auto"/>
      <w:kern w:val="2"/>
      <w:sz w:val="21"/>
      <w:szCs w:val="21"/>
    </w:rPr>
  </w:style>
  <w:style w:type="paragraph" w:styleId="Closing">
    <w:name w:val="Closing"/>
    <w:basedOn w:val="Normal"/>
    <w:link w:val="Style19"/>
    <w:uiPriority w:val="99"/>
    <w:rsid w:val="00555d77"/>
    <w:pPr>
      <w:overflowPunct w:val="false"/>
      <w:jc w:val="right"/>
      <w:textAlignment w:val="auto"/>
    </w:pPr>
    <w:rPr>
      <w:rFonts w:ascii="Arial" w:hAnsi="Arial" w:eastAsia="ＭＳ ゴシック" w:cs="Arial"/>
      <w:color w:val="auto"/>
      <w:kern w:val="2"/>
    </w:rPr>
  </w:style>
  <w:style w:type="paragraph" w:styleId="ListParagraph">
    <w:name w:val="List Paragraph"/>
    <w:basedOn w:val="Normal"/>
    <w:uiPriority w:val="34"/>
    <w:qFormat/>
    <w:rsid w:val="00b142e5"/>
    <w:pPr>
      <w:overflowPunct w:val="false"/>
      <w:ind w:left="840"/>
      <w:textAlignment w:val="auto"/>
    </w:pPr>
    <w:rPr>
      <w:rFonts w:ascii="Microsoft Sans Serif" w:hAnsi="Microsoft Sans Serif" w:eastAsia="ＭＳ Ｐゴシック" w:cs="" w:cstheme="minorBidi"/>
      <w:color w:val="auto"/>
      <w:kern w:val="2"/>
      <w:sz w:val="21"/>
      <w:szCs w:val="22"/>
    </w:rPr>
  </w:style>
  <w:style w:type="paragraph" w:styleId="Date">
    <w:name w:val="Date"/>
    <w:basedOn w:val="Normal"/>
    <w:next w:val="Normal"/>
    <w:link w:val="Style20"/>
    <w:uiPriority w:val="99"/>
    <w:semiHidden/>
    <w:unhideWhenUsed/>
    <w:qFormat/>
    <w:rsid w:val="007158ef"/>
    <w:pPr/>
    <w:rPr/>
  </w:style>
  <w:style w:type="paragraph" w:styleId="AnnotationText">
    <w:name w:val="Annotation Text"/>
    <w:basedOn w:val="Normal"/>
    <w:link w:val="Style21"/>
    <w:uiPriority w:val="99"/>
    <w:semiHidden/>
    <w:unhideWhenUsed/>
    <w:rsid w:val="00816736"/>
    <w:pPr>
      <w:jc w:val="left"/>
    </w:pPr>
    <w:rPr/>
  </w:style>
  <w:style w:type="paragraph" w:styleId="annotationsubject">
    <w:name w:val="annotation subject"/>
    <w:basedOn w:val="AnnotationText"/>
    <w:next w:val="AnnotationText"/>
    <w:link w:val="Style22"/>
    <w:uiPriority w:val="99"/>
    <w:semiHidden/>
    <w:unhideWhenUsed/>
    <w:qFormat/>
    <w:rsid w:val="00816736"/>
    <w:pPr/>
    <w:rPr>
      <w:b/>
      <w:bCs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2413b5"/>
    <w:pPr>
      <w:widowControl/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overflowPunct w:val="false"/>
      <w:jc w:val="left"/>
      <w:textAlignment w:val="auto"/>
    </w:pPr>
    <w:rPr>
      <w:rFonts w:ascii="ＭＳ ゴシック" w:hAnsi="ＭＳ ゴシック" w:eastAsia="ＭＳ ゴシック" w:cs="ＭＳ ゴシック"/>
      <w:color w:val="auto"/>
    </w:rPr>
  </w:style>
  <w:style w:type="paragraph" w:styleId="Revision">
    <w:name w:val="Revision"/>
    <w:uiPriority w:val="99"/>
    <w:semiHidden/>
    <w:qFormat/>
    <w:rsid w:val="00c03b12"/>
    <w:pPr>
      <w:widowControl/>
      <w:bidi w:val="0"/>
      <w:spacing w:before="0" w:after="0"/>
      <w:jc w:val="left"/>
    </w:pPr>
    <w:rPr>
      <w:rFonts w:ascii="ＭＳ 明朝" w:hAnsi="ＭＳ 明朝" w:cs="ＭＳ 明朝" w:eastAsia="ＭＳ 明朝"/>
      <w:color w:val="000000"/>
      <w:kern w:val="0"/>
      <w:sz w:val="24"/>
      <w:szCs w:val="24"/>
      <w:lang w:val="en-US" w:eastAsia="ja-JP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a">
    <w:name w:val="Table Grid"/>
    <w:basedOn w:val="a1"/>
    <w:uiPriority w:val="99"/>
    <w:rsid w:val="00f96926"/>
    <w:pPr>
      <w:jc w:val="both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cdr.adrc.asia/" TargetMode="External"/><Relationship Id="rId3" Type="http://schemas.openxmlformats.org/officeDocument/2006/relationships/hyperlink" Target="https://acdr.adrc.asia/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テーマ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"/>
        <a:cs typeface=""/>
      </a:majorFont>
      <a:minorFont>
        <a:latin typeface="Century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454FC8-BC99-48E3-A709-BB8F1B4A8D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LibreOffice/24.2.7.2$Linux_X86_64 LibreOffice_project/420$Build-2</Application>
  <AppVersion>15.0000</AppVersion>
  <Pages>2</Pages>
  <Words>804</Words>
  <Characters>1033</Characters>
  <CharactersWithSpaces>1114</CharactersWithSpaces>
  <Paragraphs>45</Paragraphs>
  <Company>兵庫県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2024-10-31T22:49:00Z</dcterms:created>
  <dc:creator>兵庫県</dc:creator>
  <dc:description/>
  <dc:language>en-US</dc:language>
  <cp:lastModifiedBy>takaiso</cp:lastModifiedBy>
  <cp:lastPrinted>2024-11-01T04:35:00Z</cp:lastPrinted>
  <dcterms:modified xsi:type="dcterms:W3CDTF">2024-11-06T07:22:00Z</dcterms:modified>
  <cp:revision>6</cp:revision>
  <dc:subject/>
  <dc:title>事務連絡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