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color w:val="1F3864"/>
          <w:sz w:val="22"/>
          <w:szCs w:val="22"/>
        </w:rPr>
        <w:t xml:space="preserve">ACDR2026 (SIDEX-ACDR2026, Singapore EXPO, 28–29 October 2026)</w:t>
      </w:r>
    </w:p>
    <w:p>
      <w:pPr>
        <w:spacing w:after="120"/>
      </w:pPr>
      <w:r>
        <w:rPr>
          <w:rFonts w:ascii="Arial" w:cs="Arial" w:eastAsia="Arial" w:hAnsi="Arial"/>
          <w:b/>
          <w:bCs/>
          <w:color w:val="1F3864"/>
          <w:sz w:val="36"/>
          <w:szCs w:val="36"/>
        </w:rPr>
        <w:t xml:space="preserve">Emcee Run Sheet and Administrative Briefing</w:t>
      </w:r>
    </w:p>
    <w:p>
      <w:pPr>
        <w:spacing w:after="120"/>
      </w:pPr>
      <w:r>
        <w:rPr>
          <w:rFonts w:ascii="Arial" w:cs="Arial" w:eastAsia="Arial" w:hAnsi="Arial"/>
          <w:i/>
          <w:iCs/>
          <w:color w:val="555555"/>
          <w:sz w:val="18"/>
          <w:szCs w:val="18"/>
        </w:rPr>
        <w:t>Draft for the Technical Session briefing on Friday 9 October 2026, 10:00 SGT / 11:00 JST. Prepared by the Asian Disaster Reduction Center (ADRC). Version: 9 October 2026. Changes from the 8 October version: results of the 8 October briefing (group photo, no SCDF closing remarks, Singapore Roundtable speaker) and the Technical Session order of 7 October.</w:t>
      </w:r>
    </w:p>
    <w:p>
      <w:pPr>
        <w:pStyle w:val="Heading1"/>
        <w:spacing w:after="120" w:before="300"/>
      </w:pPr>
      <w:r>
        <w:rPr>
          <w:rFonts w:ascii="Arial" w:cs="Arial" w:eastAsia="Arial" w:hAnsi="Arial"/>
          <w:b/>
          <w:bCs/>
          <w:color w:val="1F3864"/>
          <w:sz w:val="28"/>
          <w:szCs w:val="28"/>
        </w:rPr>
        <w:t xml:space="preserve">1. Who is who</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700"/>
      </w:tblGrid>
      <w:tr>
        <w:trPr>
          <w:tblHeader/>
        </w:trPr>
        <w:tc>
          <w:tcPr>
            <w:tcW w:type="dxa" w:w="26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Role</w:t>
            </w:r>
          </w:p>
        </w:tc>
        <w:tc>
          <w:tcPr>
            <w:tcW w:type="dxa" w:w="34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Person</w:t>
            </w:r>
          </w:p>
        </w:tc>
        <w:tc>
          <w:tcPr>
            <w:tcW w:type="dxa" w:w="37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Note</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Emcee and Moderator (RT, TS)</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LTC Chen Yong Kai, SCDF</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Reserve: LTC Adrian Chong Soon Heng, SCDF</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Technical Session Co-Chair</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Dr Mizan Bustanul Fuady Bisri, ADRC</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Wrap-up of the Technical Session; reads online questions</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Opening / Closing, overall script, AV</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Mr Arakida Masaru, ADRC</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Host of the 8 Oct briefing</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Roundtable (programme, speaker list, bell)</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Ms Yoshida Maki and Mr Gerry Potutan, ADRC</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Gerry drafts the conference summary</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Technical Session (speakers, slides)</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Dr Ikeda Makoto, ADRC</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Host of the 9 Oct briefing with Dr Mizan</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Slides on screen (PC operator)</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Dr Ikeda Makoto, ADRC</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Name slides, country slides, instruction slides</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Zoom webinar and live translation</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Ms Fujimoto Ayako, ADRC; Zoom host at the ADRC office in Kobe</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Online speakers and online questions</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Overall coordination with COSEM/SCDF</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Ms Kodama Miki, ADRC; Ms Sylvia Foo, COSEM</w:t>
            </w:r>
          </w:p>
        </w:tc>
        <w:tc>
          <w:tcPr>
            <w:tcW w:type="dxa" w:w="3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
            </w:r>
          </w:p>
        </w:tc>
      </w:tr>
    </w:tbl>
    <w:p>
      <w:pPr>
        <w:pStyle w:val="Heading1"/>
        <w:spacing w:after="120" w:before="300"/>
      </w:pPr>
      <w:r>
        <w:rPr>
          <w:rFonts w:ascii="Arial" w:cs="Arial" w:eastAsia="Arial" w:hAnsi="Arial"/>
          <w:b/>
          <w:bCs/>
          <w:color w:val="1F3864"/>
          <w:sz w:val="28"/>
          <w:szCs w:val="28"/>
        </w:rPr>
        <w:t xml:space="preserve">2. Programme at a glance</w:t>
      </w:r>
    </w:p>
    <w:p>
      <w:pPr>
        <w:pStyle w:val="Heading2"/>
        <w:spacing w:after="100" w:before="220"/>
      </w:pPr>
      <w:r>
        <w:rPr>
          <w:rFonts w:ascii="Arial" w:cs="Arial" w:eastAsia="Arial" w:hAnsi="Arial"/>
          <w:b/>
          <w:bCs/>
          <w:color w:val="1F3864"/>
          <w:sz w:val="23"/>
          <w:szCs w:val="23"/>
        </w:rPr>
        <w:t xml:space="preserve">Day 1: Wednesday 28 October (Peridot Room)</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800"/>
      </w:tblGrid>
      <w:tr>
        <w:trPr>
          <w:tblHeader/>
        </w:trPr>
        <w:tc>
          <w:tcPr>
            <w:tcW w:type="dxa" w:w="17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Time</w:t>
            </w:r>
          </w:p>
        </w:tc>
        <w:tc>
          <w:tcPr>
            <w:tcW w:type="dxa" w:w="42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Item</w:t>
            </w:r>
          </w:p>
        </w:tc>
        <w:tc>
          <w:tcPr>
            <w:tcW w:type="dxa" w:w="38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Note</w:t>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08:00</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Room access, AV and Zoom test, name plates</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ADRC and AV vendor</w:t>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10:00–10:30</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Joint Opening Ceremony, Hall 3 (SIDEX/COSEM programme)</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Not emceed by ACDR</w:t>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10:30–11:45</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VIP exhibition tour; ADRC participants visit the exhibition</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Flow with COSEM [TBC]</w:t>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11:45–12:45</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Lunch, Hall 3</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12:40</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Participants seated in Peridot; VIPs seated</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Emcee makes the first announcement at 12:40</w:t>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t>12:45–13:05</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ACDR2026 Opening: Commissioner SCDF, Deputy Minister Hayashi (COJ), Chairman Miura (ADRC, declares the conference open); group photograph on the stage 13:00–13:05</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Emcee at the lectern</w:t>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t>13:05–15:00</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Roundtable Session Part 1 (statements from the seat, 5 min each)</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Moderator at the moderator table</w:t>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15:00–15:15</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Coffee break in front of the room</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15:15–16:15</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ADRC Steering Committee (member countries only, chaired by the Cabinet Office of Japan)</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Not emceed; separate Zoom</w:t>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17:30</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Bus to the SIDEX Gala Dinner leaves Dorsett Changi City Hotel</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Announced by the moderator at 14:55</w:t>
            </w:r>
          </w:p>
        </w:tc>
      </w:tr>
    </w:tbl>
    <w:p>
      <w:pPr>
        <w:pStyle w:val="Heading2"/>
        <w:spacing w:after="100" w:before="220"/>
      </w:pPr>
      <w:r>
        <w:rPr>
          <w:rFonts w:ascii="Arial" w:cs="Arial" w:eastAsia="Arial" w:hAnsi="Arial"/>
          <w:b/>
          <w:bCs/>
          <w:color w:val="1F3864"/>
          <w:sz w:val="23"/>
          <w:szCs w:val="23"/>
        </w:rPr>
        <w:t xml:space="preserve">Day 2: Thursday 29 October (Peridot Room)</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800"/>
      </w:tblGrid>
      <w:tr>
        <w:trPr>
          <w:tblHeader/>
        </w:trPr>
        <w:tc>
          <w:tcPr>
            <w:tcW w:type="dxa" w:w="17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Time</w:t>
            </w:r>
          </w:p>
        </w:tc>
        <w:tc>
          <w:tcPr>
            <w:tcW w:type="dxa" w:w="42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Item</w:t>
            </w:r>
          </w:p>
        </w:tc>
        <w:tc>
          <w:tcPr>
            <w:tcW w:type="dxa" w:w="38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Note</w:t>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08:00</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Room access; furniture unchanged from Day 1; AV check only</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09:00–09:30</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Roundtable Session Part 2 (remaining countries, advisers, partner organisations)</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Moderator</w:t>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09:30–11:30</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Technical Session: 8 presentations, Q&amp;A and summary by the Co-Chair (order of 7 October; to be confirmed on 9 October)</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Moderator and Co-Chair</w:t>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11:30–11:45</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Coffee break</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11:45–12:00</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Summary (Executive Director Miyaki) and Closing Remarks (Chairman Miura); the emcee closes on behalf of the co-host</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Emcee</w:t>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12:00</w:t>
            </w:r>
          </w:p>
        </w:tc>
        <w:tc>
          <w:tcPr>
            <w:tcW w:type="dxa" w:w="4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Lunch, Hall 3; 13:00 bus to the Civil Defence Academy field trip; 18:00 SCDF Parade, Hall 4</w:t>
            </w:r>
          </w:p>
        </w:tc>
        <w:tc>
          <w:tcPr>
            <w:tcW w:type="dxa" w:w="3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Announced by the emcee at 11:57</w:t>
            </w:r>
          </w:p>
        </w:tc>
      </w:tr>
    </w:tbl>
    <w:p>
      <w:pPr>
        <w:pStyle w:val="Heading1"/>
        <w:spacing w:after="120" w:before="300"/>
      </w:pPr>
      <w:r>
        <w:rPr>
          <w:rFonts w:ascii="Arial" w:cs="Arial" w:eastAsia="Arial" w:hAnsi="Arial"/>
          <w:b/>
          <w:bCs/>
          <w:color w:val="1F3864"/>
          <w:sz w:val="28"/>
          <w:szCs w:val="28"/>
        </w:rPr>
        <w:t xml:space="preserve">3. Room, seating and microphones</w:t>
      </w:r>
    </w:p>
    <w:p>
      <w:pPr>
        <w:pStyle w:val="ListParagraph"/>
        <w:numPr>
          <w:ilvl w:val="0"/>
          <w:numId w:val="2"/>
        </w:numPr>
        <w:spacing w:after="60"/>
      </w:pPr>
      <w:r>
        <w:rPr>
          <w:rFonts w:ascii="Arial" w:cs="Arial" w:eastAsia="Arial" w:hAnsi="Arial"/>
          <w:sz w:val="20"/>
          <w:szCs w:val="20"/>
        </w:rPr>
        <w:t>Room: Peridot 204-206 (Expo floor plan, 8 October). Secretariat room: Tourmaline 207. Access from 08:00 on both days; no evening re-set. Furniture is the same on both days.</w:t>
      </w:r>
    </w:p>
    <w:p>
      <w:pPr>
        <w:pStyle w:val="ListParagraph"/>
        <w:numPr>
          <w:ilvl w:val="0"/>
          <w:numId w:val="2"/>
        </w:numPr>
        <w:spacing w:after="60"/>
      </w:pPr>
      <w:r>
        <w:rPr>
          <w:rFonts w:ascii="Arial" w:cs="Arial" w:eastAsia="Arial" w:hAnsi="Arial"/>
          <w:sz w:val="20"/>
          <w:szCs w:val="20"/>
        </w:rPr>
        <w:t xml:space="preserve">U-shape of 28 seats with country name plates: heads of delegation of member countries, the two advisers (Australia, New Zealand), Singapore (2) and ADRC (2). 14 conference microphones, one per two seats.</w:t>
      </w:r>
    </w:p>
    <w:p>
      <w:pPr>
        <w:pStyle w:val="ListParagraph"/>
        <w:numPr>
          <w:ilvl w:val="0"/>
          <w:numId w:val="2"/>
        </w:numPr>
        <w:spacing w:after="60"/>
      </w:pPr>
      <w:r>
        <w:rPr>
          <w:rFonts w:ascii="Arial" w:cs="Arial" w:eastAsia="Arial" w:hAnsi="Arial"/>
          <w:sz w:val="20"/>
          <w:szCs w:val="20"/>
        </w:rPr>
        <w:t xml:space="preserve">Stage at the front with two tables. Left table (from the audience): moderator table for the emcee/moderator (and the Co-Chair on Day 2). Right table: Technical Session presenters on Day 2 (empty on Day 1). Eight conference microphones on the two tables in total.</w:t>
      </w:r>
    </w:p>
    <w:p>
      <w:pPr>
        <w:pStyle w:val="ListParagraph"/>
        <w:numPr>
          <w:ilvl w:val="0"/>
          <w:numId w:val="2"/>
        </w:numPr>
        <w:spacing w:after="60"/>
      </w:pPr>
      <w:r>
        <w:rPr>
          <w:rFonts w:ascii="Arial" w:cs="Arial" w:eastAsia="Arial" w:hAnsi="Arial"/>
          <w:sz w:val="20"/>
          <w:szCs w:val="20"/>
        </w:rPr>
        <w:t xml:space="preserve">Lectern: centre of the stage for the Opening and the Closing; moved to the side (AV-desk side) for the sessions. Technical Session presenters speak from the lectern. One clicker provided by Expo. No countdown timer in the room; the bell keeps time.</w:t>
      </w:r>
    </w:p>
    <w:p>
      <w:pPr>
        <w:pStyle w:val="ListParagraph"/>
        <w:numPr>
          <w:ilvl w:val="0"/>
          <w:numId w:val="2"/>
        </w:numPr>
        <w:spacing w:after="60"/>
      </w:pPr>
      <w:r>
        <w:rPr>
          <w:rFonts w:ascii="Arial" w:cs="Arial" w:eastAsia="Arial" w:hAnsi="Arial"/>
          <w:sz w:val="20"/>
          <w:szCs w:val="20"/>
        </w:rPr>
        <w:t>Side rows: 12 seats on each side for second delegates and partner organisations; ADRC secretariat (two tables) next to the AV desk (front right). Classroom block of 30 (5 tables x 2 seats x 3 rows): Cabinet Office of Japan, City of Sendai, JAXA, BRIN, Google, Nepal, ADB, Tohoku University, JICA, ROK; two conference microphones only, on the City of Sendai Vice Mayor table and the Google table (they speak in the Roundtable). Theatre seating of 40 behind.</w:t>
      </w:r>
    </w:p>
    <w:p>
      <w:pPr>
        <w:pStyle w:val="ListParagraph"/>
        <w:numPr>
          <w:ilvl w:val="0"/>
          <w:numId w:val="2"/>
        </w:numPr>
        <w:spacing w:after="60"/>
      </w:pPr>
      <w:r>
        <w:rPr>
          <w:rFonts w:ascii="Arial" w:cs="Arial" w:eastAsia="Arial" w:hAnsi="Arial"/>
          <w:sz w:val="20"/>
          <w:szCs w:val="20"/>
        </w:rPr>
        <w:t xml:space="preserve">Other microphones: 4 standing microphones in the aisles (side rows, classroom and theatre), 2 handheld microphones (Q&amp;A), 1 lectern microphone.</w:t>
      </w:r>
    </w:p>
    <w:p>
      <w:pPr>
        <w:pStyle w:val="ListParagraph"/>
        <w:numPr>
          <w:ilvl w:val="0"/>
          <w:numId w:val="2"/>
        </w:numPr>
        <w:spacing w:after="60"/>
      </w:pPr>
      <w:r>
        <w:rPr>
          <w:rFonts w:ascii="Arial" w:cs="Arial" w:eastAsia="Arial" w:hAnsi="Arial"/>
          <w:sz w:val="20"/>
          <w:szCs w:val="20"/>
        </w:rPr>
        <w:t>Screens: front projection plus side screens on the left wall, all showing the same content. Two HDMI inputs go to the vendor switcher at the AV desk: the programme slides laptop and the speakers' presentation laptop. A third ADRC laptop at the AV desk runs Zoom.</w:t>
      </w:r>
    </w:p>
    <w:p>
      <w:pPr>
        <w:pStyle w:val="Heading1"/>
        <w:spacing w:after="120" w:before="300"/>
      </w:pPr>
      <w:r>
        <w:rPr>
          <w:rFonts w:ascii="Arial" w:cs="Arial" w:eastAsia="Arial" w:hAnsi="Arial"/>
          <w:b/>
          <w:bCs/>
          <w:color w:val="1F3864"/>
          <w:sz w:val="28"/>
          <w:szCs w:val="28"/>
        </w:rPr>
        <w:t xml:space="preserve">4. Speaking and timekeeping rules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6500"/>
      </w:tblGrid>
      <w:tr>
        <w:trPr>
          <w:tblHeader/>
        </w:trPr>
        <w:tc>
          <w:tcPr>
            <w:tcW w:type="dxa" w:w="32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Item</w:t>
            </w:r>
          </w:p>
        </w:tc>
        <w:tc>
          <w:tcPr>
            <w:tcW w:type="dxa" w:w="65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Rule</w:t>
            </w:r>
          </w:p>
        </w:tc>
      </w:tr>
      <w:t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Roundtable statements</w:t>
            </w:r>
          </w:p>
        </w:tc>
        <w:tc>
          <w:tcPr>
            <w:tcW w:type="dxa" w:w="6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From the seat, using the table microphone. Member countries 5 minutes; adviser countries and partner organisations 4 minutes. Alphabetical order, member countries first; the City of Sendai speaks right after Japan. No floor questions during the statements. If time remains at the end of each part, the moderator takes brief comments from the floor; otherwise comments are collected on the sheets at each seat or online.</w:t>
            </w:r>
          </w:p>
        </w:tc>
      </w:tr>
      <w:t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Bell (rung by ADRC, Ms Yoshida)</w:t>
            </w:r>
          </w:p>
        </w:tc>
        <w:tc>
          <w:tcPr>
            <w:tcW w:type="dxa" w:w="6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Once at 1 minute remaining, twice at 30 seconds, three times at the end.</w:t>
            </w:r>
          </w:p>
        </w:tc>
      </w:tr>
      <w:t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Technical Session</w:t>
            </w:r>
          </w:p>
        </w:tc>
        <w:tc>
          <w:tcPr>
            <w:tcW w:type="dxa" w:w="6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Presenters speak from the lectern. 15 minutes each; the three presentations from Japan 10 minutes each. Bell (Dr Ikeda): once at 1 minute remaining, twice at 30 seconds, three times at the end. Questions are taken together after all presentations (10 minutes); the Co-Chair reads online questions.</w:t>
            </w:r>
          </w:p>
        </w:tc>
      </w:tr>
      <w:t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Opening speeches</w:t>
            </w:r>
          </w:p>
        </w:tc>
        <w:tc>
          <w:tcPr>
            <w:tcW w:type="dxa" w:w="6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Commissioner SCDF 5 min; Deputy Minister Hayashi 4–5 min, in English; Chairman Miura about 4 min, ends with the declaration of opening. Speakers use the lectern.</w:t>
            </w:r>
          </w:p>
        </w:tc>
      </w:tr>
      <w:t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Closing</w:t>
            </w:r>
          </w:p>
        </w:tc>
        <w:tc>
          <w:tcPr>
            <w:tcW w:type="dxa" w:w="6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Summary by Executive Director Miyaki about 6 min; closing remarks by Chairman Miura about 3 min; a short closing line by the emcee on behalf of the co-host.</w:t>
            </w:r>
          </w:p>
        </w:tc>
      </w:tr>
    </w:tbl>
    <w:p>
      <w:pPr>
        <w:pStyle w:val="Heading1"/>
        <w:spacing w:after="120" w:before="300"/>
      </w:pPr>
      <w:r>
        <w:rPr>
          <w:rFonts w:ascii="Arial" w:cs="Arial" w:eastAsia="Arial" w:hAnsi="Arial"/>
          <w:b/>
          <w:bCs/>
          <w:color w:val="1F3864"/>
          <w:sz w:val="28"/>
          <w:szCs w:val="28"/>
        </w:rPr>
        <w:t xml:space="preserve">5. Hybrid set-up and live translation</w:t>
      </w:r>
    </w:p>
    <w:p>
      <w:pPr>
        <w:pStyle w:val="ListParagraph"/>
        <w:numPr>
          <w:ilvl w:val="0"/>
          <w:numId w:val="2"/>
        </w:numPr>
        <w:spacing w:after="60"/>
      </w:pPr>
      <w:r>
        <w:rPr>
          <w:rFonts w:ascii="Arial" w:cs="Arial" w:eastAsia="Arial" w:hAnsi="Arial"/>
          <w:sz w:val="20"/>
          <w:szCs w:val="20"/>
        </w:rPr>
        <w:t>Zoom webinar hosted from the ADRC office in Kobe. One ADRC laptop at the AV desk sends room audio and video to Zoom. One camera inside the U-shape (centre of the room) (vendor camera with operator, or the ADRC camera; TBC). Online speakers, if any (UNDP/WMO, TBC), are shown on the screens by the AV operator.</w:t>
      </w:r>
    </w:p>
    <w:p>
      <w:pPr>
        <w:pStyle w:val="ListParagraph"/>
        <w:numPr>
          <w:ilvl w:val="0"/>
          <w:numId w:val="2"/>
        </w:numPr>
        <w:spacing w:after="60"/>
      </w:pPr>
      <w:r>
        <w:rPr>
          <w:rFonts w:ascii="Arial" w:cs="Arial" w:eastAsia="Arial" w:hAnsi="Arial"/>
          <w:sz w:val="20"/>
          <w:szCs w:val="20"/>
        </w:rPr>
        <w:t>Live translation: participants scan a QR code shown on the screen and shared on WhatsApp, and choose their own language on their own phone or PC. Nothing is shown on the screen as subtitles.</w:t>
      </w:r>
    </w:p>
    <w:p>
      <w:pPr>
        <w:pStyle w:val="ListParagraph"/>
        <w:numPr>
          <w:ilvl w:val="0"/>
          <w:numId w:val="2"/>
        </w:numPr>
        <w:spacing w:after="60"/>
      </w:pPr>
      <w:r>
        <w:rPr>
          <w:rFonts w:ascii="Arial" w:cs="Arial" w:eastAsia="Arial" w:hAnsi="Arial"/>
          <w:sz w:val="20"/>
          <w:szCs w:val="20"/>
        </w:rPr>
        <w:t xml:space="preserve">The emcee does not need to mention the Japanese audio channel; it is inside Zoom only.</w:t>
      </w:r>
    </w:p>
    <w:p>
      <w:r>
        <w:br w:type="page"/>
      </w:r>
    </w:p>
    <w:p>
      <w:pPr>
        <w:pStyle w:val="Heading1"/>
        <w:spacing w:after="120" w:before="300"/>
      </w:pPr>
      <w:r>
        <w:rPr>
          <w:rFonts w:ascii="Arial" w:cs="Arial" w:eastAsia="Arial" w:hAnsi="Arial"/>
          <w:b/>
          <w:bCs/>
          <w:color w:val="1F3864"/>
          <w:sz w:val="28"/>
          <w:szCs w:val="28"/>
        </w:rPr>
        <w:t xml:space="preserve">6. Emcee script, Day 1 (28 October)</w:t>
      </w:r>
    </w:p>
    <w:p>
      <w:pPr>
        <w:spacing w:after="120"/>
      </w:pPr>
      <w:r>
        <w:rPr>
          <w:rFonts w:ascii="Arial" w:cs="Arial" w:eastAsia="Arial" w:hAnsi="Arial"/>
          <w:i/>
          <w:iCs/>
          <w:color w:val="555555"/>
          <w:sz w:val="18"/>
          <w:szCs w:val="18"/>
        </w:rPr>
        <w:t xml:space="preserve">Text in square brackets is a stage direction or a point to confirm. Times are indicative; the bell keeps the Roundtable on schedule.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6300"/>
      </w:tblGrid>
      <w:tr>
        <w:trPr>
          <w:tblHeader/>
        </w:trPr>
        <w:tc>
          <w:tcPr>
            <w:tcW w:type="dxa" w:w="11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Time</w:t>
            </w:r>
          </w:p>
        </w:tc>
        <w:tc>
          <w:tcPr>
            <w:tcW w:type="dxa" w:w="23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Item / Screen</w:t>
            </w:r>
          </w:p>
        </w:tc>
        <w:tc>
          <w:tcPr>
            <w:tcW w:type="dxa" w:w="63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Emcee / Moderator says (read as written)</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12:40</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Pre-opening
PPT 01 (title and QR)</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Ladies and gentlemen, the Asian Conference on Disaster Reduction 2026 will begin shortly. Please take your seats. Delegates of ADRC member countries, please be seated at the U-shaped table where your country name plate is placed.</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12:45</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Opening and housekeeping
PPT 02</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Good afternoon, Excellencies, distinguished delegates, ladies and gentlemen. Welcome to the Asian Conference on Disaster Reduction 2026. This year, ACDR2026 is held jointly with SIDEX 2026 and co-hosted by the Asian Disaster Reduction Center and the Singapore Civil Defence Force. I am Lieutenant Colonel Chen Yong Kai of the Singapore Civil Defence Force, and I will be your emcee for the ACDR sessions.</w:t>
            </w:r>
          </w:p>
          <w:p>
            <w:pPr>
              <w:spacing w:after="60"/>
            </w:pPr>
            <w:r>
              <w:rPr>
                <w:rFonts w:ascii="Arial" w:cs="Arial" w:eastAsia="Arial" w:hAnsi="Arial"/>
                <w:i w:val="false"/>
                <w:iCs w:val="false"/>
                <w:sz w:val="18"/>
                <w:szCs w:val="18"/>
              </w:rPr>
              <w:t xml:space="preserve">A few housekeeping notes before we begin. First, this conference is conducted in English. Second, the sessions are being recorded and streamed online to registered participants. Third, for the Roundtable this afternoon, each speaker will make a statement from his or her seat using the table microphone. Please keep to the time allocation. Finally, please switch your mobile phones to silent mode.</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12:47</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Opening Remarks (1) SCDF
PPT 03 (three speakers) then PPT 04 (name)</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To formally start the programme, it is my honour to invite Commissioner Eric Yap Wee Teck, Commissioner of the Singapore Civil Defence Force, to deliver his opening remarks. Commissioner, please.</w:t>
            </w:r>
          </w:p>
          <w:p>
            <w:pPr>
              <w:spacing w:after="60"/>
            </w:pPr>
            <w:r>
              <w:rPr>
                <w:rFonts w:ascii="Arial" w:cs="Arial" w:eastAsia="Arial" w:hAnsi="Arial"/>
                <w:i/>
                <w:iCs/>
                <w:color w:val="7F6000"/>
                <w:sz w:val="18"/>
                <w:szCs w:val="18"/>
              </w:rPr>
              <w:t xml:space="preserve">[Speech, 5 minutes]</w:t>
            </w:r>
          </w:p>
          <w:p>
            <w:pPr>
              <w:spacing w:after="60"/>
            </w:pPr>
            <w:r>
              <w:rPr>
                <w:rFonts w:ascii="Arial" w:cs="Arial" w:eastAsia="Arial" w:hAnsi="Arial"/>
                <w:i w:val="false"/>
                <w:iCs w:val="false"/>
                <w:sz w:val="18"/>
                <w:szCs w:val="18"/>
              </w:rPr>
              <w:t xml:space="preserve">Thank you very much, Commissioner Yap.</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12:52</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Opening Remarks (2) Cabinet Office of Japan
PPT 05 (name)</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Next, I am pleased to invite Mr HAYASHI Masamichi, Deputy Minister for Disaster Management, Cabinet Office of Japan, to deliver his opening remarks. Deputy Minister Hayashi, please.</w:t>
            </w:r>
          </w:p>
          <w:p>
            <w:pPr>
              <w:spacing w:after="60"/>
            </w:pPr>
            <w:r>
              <w:rPr>
                <w:rFonts w:ascii="Arial" w:cs="Arial" w:eastAsia="Arial" w:hAnsi="Arial"/>
                <w:i/>
                <w:iCs/>
                <w:color w:val="7F6000"/>
                <w:sz w:val="18"/>
                <w:szCs w:val="18"/>
              </w:rPr>
              <w:t xml:space="preserve">[Speech in English, 4 to 5 minutes]</w:t>
            </w:r>
          </w:p>
          <w:p>
            <w:pPr>
              <w:spacing w:after="60"/>
            </w:pPr>
            <w:r>
              <w:rPr>
                <w:rFonts w:ascii="Arial" w:cs="Arial" w:eastAsia="Arial" w:hAnsi="Arial"/>
                <w:i w:val="false"/>
                <w:iCs w:val="false"/>
                <w:sz w:val="18"/>
                <w:szCs w:val="18"/>
              </w:rPr>
              <w:t xml:space="preserve">Thank you very much, Deputy Minister Hayashi.</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12:56</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Opening Remarks (3) ADRC, declaration of opening
PPT 06 (name)</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Lastly, may I invite Professor MIURA Fusanori, Chairman of the Asian Disaster Reduction Center, to deliver his opening remarks and declare the conference open. Professor Miura, please.</w:t>
            </w:r>
          </w:p>
          <w:p>
            <w:pPr>
              <w:spacing w:after="60"/>
            </w:pPr>
            <w:r>
              <w:rPr>
                <w:rFonts w:ascii="Arial" w:cs="Arial" w:eastAsia="Arial" w:hAnsi="Arial"/>
                <w:i/>
                <w:iCs/>
                <w:color w:val="7F6000"/>
                <w:sz w:val="18"/>
                <w:szCs w:val="18"/>
              </w:rPr>
              <w:t xml:space="preserve">[Speech, about 4 minutes, ending with "I declare the Asian Conference on Disaster Reduction 2026 open."]</w:t>
            </w:r>
          </w:p>
          <w:p>
            <w:pPr>
              <w:spacing w:after="60"/>
            </w:pPr>
            <w:r>
              <w:rPr>
                <w:rFonts w:ascii="Arial" w:cs="Arial" w:eastAsia="Arial" w:hAnsi="Arial"/>
                <w:i w:val="false"/>
                <w:iCs w:val="false"/>
                <w:sz w:val="18"/>
                <w:szCs w:val="18"/>
              </w:rPr>
              <w:t xml:space="preserve">Thank you very much, Professor Miura.</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t>13:00</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Bridge and group photograph / PPT 06b then PPT 07</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Thank you very much, Professor Miura. ACDR2026 is now formally open.</w:t>
            </w:r>
          </w:p>
          <w:p>
            <w:pPr>
              <w:spacing w:after="60"/>
            </w:pPr>
            <w:r>
              <w:rPr>
                <w:rFonts w:ascii="Arial" w:cs="Arial" w:eastAsia="Arial" w:hAnsi="Arial"/>
                <w:i/>
                <w:iCs/>
                <w:color w:val="7F6000"/>
                <w:sz w:val="18"/>
                <w:szCs w:val="18"/>
              </w:rPr>
              <w:t>Before we proceed, we will take a group photograph on the stage. May I invite [heads of delegation of member countries, advisers and invited guests — scope TBC] to come up to the stage. Please follow the guidance of the staff.</w:t>
            </w:r>
          </w:p>
          <w:p>
            <w:pPr>
              <w:spacing w:after="60"/>
            </w:pPr>
            <w:r>
              <w:rPr>
                <w:rFonts w:ascii="Arial" w:cs="Arial" w:eastAsia="Arial" w:hAnsi="Arial"/>
                <w:i/>
                <w:iCs/>
                <w:color w:val="7F6000"/>
                <w:sz w:val="18"/>
                <w:szCs w:val="18"/>
              </w:rPr>
              <w:t>[Group photograph, about 5 minutes]</w:t>
            </w:r>
          </w:p>
          <w:p>
            <w:pPr>
              <w:spacing w:after="60"/>
            </w:pPr>
            <w:r>
              <w:rPr>
                <w:rFonts w:ascii="Arial" w:cs="Arial" w:eastAsia="Arial" w:hAnsi="Arial"/>
                <w:i/>
                <w:iCs/>
                <w:color w:val="7F6000"/>
                <w:sz w:val="18"/>
                <w:szCs w:val="18"/>
              </w:rPr>
              <w:t>Thank you. Please return to your seats. Let us now proceed to the first part of the Roundtable Session.</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t>13:05</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Roundtable Part 1: introduction
PPT 07 then PPT 08 (instructions)</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Excellencies, distinguished delegates. The Roundtable is the session where ADRC member countries and partners share, in their own words, the progress they have made under the Sendai Framework for Disaster Risk Reduction and the challenges that remain as we approach 2030. Part 1 is held this afternoon and Part 2 will be held tomorrow morning at 9 o'clock.</w:t>
            </w:r>
          </w:p>
          <w:p>
            <w:pPr>
              <w:spacing w:after="60"/>
            </w:pPr>
            <w:r>
              <w:rPr>
                <w:rFonts w:ascii="Arial" w:cs="Arial" w:eastAsia="Arial" w:hAnsi="Arial"/>
                <w:i w:val="false"/>
                <w:iCs w:val="false"/>
                <w:sz w:val="18"/>
                <w:szCs w:val="18"/>
              </w:rPr>
              <w:t xml:space="preserve">In the interest of time, may I remind you of the following guidance. One: the time allotted for member countries is 5 minutes, and for adviser countries and partner organisations 4 minutes. Two: the sequence is alphabetical, starting with the member countries. Three: please speak from your seat using the table microphone. Four: a bell will ring once when one minute remains, twice at thirty seconds, and three times at the end of your time. Five: questions and comments will not be taken from the floor during the statements; please write them on the comment sheet at your seat [or submit them through the online form on the screen]. They will be shared with the speakers and reflected in the conference summary. If time allows at the end of each part, we will take a few questions from the floor.</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t>13:08</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First statement
PPT 09-1 (country slide)</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May I now invite the delegation of Armenia. You have 5 minutes, please.</w:t>
            </w:r>
          </w:p>
          <w:p>
            <w:pPr>
              <w:spacing w:after="60"/>
            </w:pPr>
            <w:r>
              <w:rPr>
                <w:rFonts w:ascii="Arial" w:cs="Arial" w:eastAsia="Arial" w:hAnsi="Arial"/>
                <w:i/>
                <w:iCs/>
                <w:color w:val="7F6000"/>
                <w:sz w:val="18"/>
                <w:szCs w:val="18"/>
              </w:rPr>
              <w:t xml:space="preserve">[Statement]</w:t>
            </w:r>
          </w:p>
          <w:p>
            <w:pPr>
              <w:spacing w:after="60"/>
            </w:pPr>
            <w:r>
              <w:rPr>
                <w:rFonts w:ascii="Arial" w:cs="Arial" w:eastAsia="Arial" w:hAnsi="Arial"/>
                <w:i w:val="false"/>
                <w:iCs w:val="false"/>
                <w:sz w:val="18"/>
                <w:szCs w:val="18"/>
              </w:rPr>
              <w:t xml:space="preserve">Thank you very much.</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t>13:13 onwards</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Following statements (pattern)
Country slide for each</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Next, I would like to invite the delegation of [country]. You have 5 minutes, please.</w:t>
            </w:r>
          </w:p>
          <w:p>
            <w:pPr>
              <w:spacing w:after="60"/>
            </w:pPr>
            <w:r>
              <w:rPr>
                <w:rFonts w:ascii="Arial" w:cs="Arial" w:eastAsia="Arial" w:hAnsi="Arial"/>
                <w:i/>
                <w:iCs/>
                <w:color w:val="7F6000"/>
                <w:sz w:val="18"/>
                <w:szCs w:val="18"/>
              </w:rPr>
              <w:t xml:space="preserve">[Statement]</w:t>
            </w:r>
          </w:p>
          <w:p>
            <w:pPr>
              <w:spacing w:after="60"/>
            </w:pPr>
            <w:r>
              <w:rPr>
                <w:rFonts w:ascii="Arial" w:cs="Arial" w:eastAsia="Arial" w:hAnsi="Arial"/>
                <w:i w:val="false"/>
                <w:iCs w:val="false"/>
                <w:sz w:val="18"/>
                <w:szCs w:val="18"/>
              </w:rPr>
              <w:t xml:space="preserve">Thank you very much.</w:t>
            </w:r>
          </w:p>
          <w:p>
            <w:pPr>
              <w:spacing w:after="60"/>
            </w:pPr>
            <w:r>
              <w:rPr>
                <w:rFonts w:ascii="Arial" w:cs="Arial" w:eastAsia="Arial" w:hAnsi="Arial"/>
                <w:i/>
                <w:iCs/>
                <w:color w:val="7F6000"/>
                <w:sz w:val="18"/>
                <w:szCs w:val="18"/>
              </w:rPr>
              <w:t xml:space="preserve">[For the City of Sendai, right after Japan:] Next, I would like to invite Mr TAKAHASHI Shinichi, Vice Mayor of the City of Sendai, Japan, the host city of ACDR2027. You have 5 minutes, please.</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t>14:43 (approx.)</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Buffer and comments
PPT 11</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We have a few minutes before the end of Part 1. If any delegation wishes to add a brief comment on what we have heard, please raise your name plate. [If none:] Please also use the comment sheets on your desk; they will be collected by the secretariat during the coffee break.</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14:55</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Close of Part 1 and announcements
PPT 12</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Thank you for your statements. This concludes Part 1 of the Roundtable. The remaining statements will be delivered tomorrow morning in Part 2, starting at 9 o'clock sharp in this room.</w:t>
            </w:r>
          </w:p>
          <w:p>
            <w:pPr>
              <w:spacing w:after="60"/>
            </w:pPr>
            <w:r>
              <w:rPr>
                <w:rFonts w:ascii="Arial" w:cs="Arial" w:eastAsia="Arial" w:hAnsi="Arial"/>
                <w:i w:val="false"/>
                <w:iCs w:val="false"/>
                <w:sz w:val="18"/>
                <w:szCs w:val="18"/>
              </w:rPr>
              <w:t xml:space="preserve">Three announcements. First, coffee is served in front of this room. Second, the Steering Committee Meeting for ADRC member countries only will start at 15:15 in this room. Delegates of member countries, please return by 15:15. Third, for participants attending the SIDEX Gala Dinner, the bus will leave from Dorsett Changi City Hotel at 17:30. Thank you.</w:t>
            </w:r>
          </w:p>
        </w:tc>
      </w:tr>
    </w:tbl>
    <w:p>
      <w:pPr>
        <w:spacing w:after="120"/>
      </w:pPr>
      <w:r>
        <w:rPr>
          <w:rFonts w:ascii="Arial" w:cs="Arial" w:eastAsia="Arial" w:hAnsi="Arial"/>
          <w:sz w:val="20"/>
          <w:szCs w:val="20"/>
        </w:rPr>
        <w:t xml:space="preserve"/>
      </w:r>
    </w:p>
    <w:p>
      <w:pPr>
        <w:pStyle w:val="Heading2"/>
        <w:spacing w:after="100" w:before="220"/>
      </w:pPr>
      <w:r>
        <w:rPr>
          <w:rFonts w:ascii="Arial" w:cs="Arial" w:eastAsia="Arial" w:hAnsi="Arial"/>
          <w:b/>
          <w:bCs/>
          <w:color w:val="1F3864"/>
          <w:sz w:val="23"/>
          <w:szCs w:val="23"/>
        </w:rPr>
        <w:t xml:space="preserve">Roundtable Part 1: order of statements</w:t>
      </w:r>
    </w:p>
    <w:p>
      <w:pPr>
        <w:spacing w:after="120"/>
      </w:pPr>
      <w:r>
        <w:rPr>
          <w:rFonts w:ascii="Arial" w:cs="Arial" w:eastAsia="Arial" w:hAnsi="Arial"/>
          <w:sz w:val="18"/>
          <w:szCs w:val="18"/>
        </w:rPr>
        <w:t>Alphabetical order of member countries, with the City of Sendai after Japan. Azerbaijan and Lao PDR have declined to make a statement; Fiji will not attend. Countries marked * have confirmed a statement (as of 5 October).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200"/>
        <w:gridCol w:w="600"/>
        <w:gridCol w:w="3000"/>
        <w:gridCol w:w="1200"/>
      </w:tblGrid>
      <w:tr>
        <w:trPr>
          <w:tblHeader/>
        </w:trPr>
        <w:tc>
          <w:tcPr>
            <w:tcW w:type="dxa" w:w="6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No.</w:t>
            </w:r>
          </w:p>
        </w:tc>
        <w:tc>
          <w:tcPr>
            <w:tcW w:type="dxa" w:w="30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Delegation</w:t>
            </w:r>
          </w:p>
        </w:tc>
        <w:tc>
          <w:tcPr>
            <w:tcW w:type="dxa" w:w="12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Time</w:t>
            </w:r>
          </w:p>
        </w:tc>
        <w:tc>
          <w:tcPr>
            <w:tcW w:type="dxa" w:w="6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No.</w:t>
            </w:r>
          </w:p>
        </w:tc>
        <w:tc>
          <w:tcPr>
            <w:tcW w:type="dxa" w:w="30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Delegation</w:t>
            </w:r>
          </w:p>
        </w:tc>
        <w:tc>
          <w:tcPr>
            <w:tcW w:type="dxa" w:w="12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Time</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1</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Armenia *</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13:08</w:t>
            </w:r>
          </w:p>
        </w:tc>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11</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Mongolia</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13:58</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2</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Bangladesh</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13:13</w:t>
            </w:r>
          </w:p>
        </w:tc>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12</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Myanmar</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14:03</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3</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Bhutan *</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13:18</w:t>
            </w:r>
          </w:p>
        </w:tc>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13</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Pakistan *</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14:08</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4</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Brunei Darussalam</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13:23</w:t>
            </w:r>
          </w:p>
        </w:tc>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14</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Papua New Guinea</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14:13</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5</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Cambodia *</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13:28</w:t>
            </w:r>
          </w:p>
        </w:tc>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15</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Republic of Korea *</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14:18</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6</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India</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13:33</w:t>
            </w:r>
          </w:p>
        </w:tc>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16</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Singapore (SCDF, Mr Alan Chow) *</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14:23</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7</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Japan (Cabinet Office) *</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13:38</w:t>
            </w:r>
          </w:p>
        </w:tc>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17</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Sri Lanka *</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14:28</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8</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City of Sendai (Vice Mayor) *</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13:43</w:t>
            </w:r>
          </w:p>
        </w:tc>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18</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Thailand *</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14:33</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9</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Malaysia</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13:48</w:t>
            </w:r>
          </w:p>
        </w:tc>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19</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Turkiye *</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14:38</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10</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Maldives *</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13:53</w:t>
            </w:r>
          </w:p>
        </w:tc>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Buffer / comments</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14:43</w:t>
            </w:r>
          </w:p>
        </w:tc>
      </w:tr>
    </w:tbl>
    <w:p>
      <w:pPr>
        <w:spacing w:after="120"/>
      </w:pPr>
      <w:r>
        <w:rPr>
          <w:rFonts w:ascii="Arial" w:cs="Arial" w:eastAsia="Arial" w:hAnsi="Arial"/>
          <w:sz w:val="18"/>
          <w:szCs w:val="18"/>
        </w:rPr>
        <w:t xml:space="preserve">Part 2 on 29 October: Uzbekistan and Viet Nam (5 minutes each), then New Zealand NEMA, ADPC, ADB, AHA Centre, Google and online participants (4 minutes each, if they wish to speak). Countries that do not register will be skipped; the time is used as buffer.</w:t>
      </w:r>
    </w:p>
    <w:p>
      <w:r>
        <w:br w:type="page"/>
      </w:r>
    </w:p>
    <w:p>
      <w:pPr>
        <w:pStyle w:val="Heading1"/>
        <w:spacing w:after="120" w:before="300"/>
      </w:pPr>
      <w:r>
        <w:rPr>
          <w:rFonts w:ascii="Arial" w:cs="Arial" w:eastAsia="Arial" w:hAnsi="Arial"/>
          <w:b/>
          <w:bCs/>
          <w:color w:val="1F3864"/>
          <w:sz w:val="28"/>
          <w:szCs w:val="28"/>
        </w:rPr>
        <w:t xml:space="preserve">7. Emcee script, Day 2 (29 October)</w:t>
      </w:r>
    </w:p>
    <w:p>
      <w:pPr>
        <w:spacing w:after="120"/>
      </w:pPr>
      <w:r>
        <w:rPr>
          <w:rFonts w:ascii="Arial" w:cs="Arial" w:eastAsia="Arial" w:hAnsi="Arial"/>
          <w:i/>
          <w:iCs/>
          <w:color w:val="555555"/>
          <w:sz w:val="18"/>
          <w:szCs w:val="18"/>
        </w:rPr>
        <w:t>Note: the Technical Session part (09:30–11:30) follows Dr Ikeda's timetable of 7 October. The order and the speaker names will be confirmed at the 9 October briefing; names not yet confirmed are shown as [TBC].</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6300"/>
      </w:tblGrid>
      <w:tr>
        <w:trPr>
          <w:tblHeader/>
        </w:trPr>
        <w:tc>
          <w:tcPr>
            <w:tcW w:type="dxa" w:w="11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Time</w:t>
            </w:r>
          </w:p>
        </w:tc>
        <w:tc>
          <w:tcPr>
            <w:tcW w:type="dxa" w:w="23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Item / Screen</w:t>
            </w:r>
          </w:p>
        </w:tc>
        <w:tc>
          <w:tcPr>
            <w:tcW w:type="dxa" w:w="63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Emcee / Moderator says (read as written)</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09:00</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Roundtable Part 2
PPT 07</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Good morning, Excellencies, distinguished delegates. Welcome to the second part of the Roundtable Session. Let us hear the remaining statements. For guidance, member countries are allotted 5 minutes while adviser countries and partner organisations are allotted 4 minutes each. Kindly wind up when the third bell rings.</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09:02</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Statements
Country or organisation slide</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May I now invite the delegation of Uzbekistan. You have 5 minutes, please. [...] Next, I would like to invite the delegation of Viet Nam. You have 5 minutes, please. [...]</w:t>
            </w:r>
          </w:p>
          <w:p>
            <w:pPr>
              <w:spacing w:after="60"/>
            </w:pPr>
            <w:r>
              <w:rPr>
                <w:rFonts w:ascii="Arial" w:cs="Arial" w:eastAsia="Arial" w:hAnsi="Arial"/>
                <w:i w:val="false"/>
                <w:iCs w:val="false"/>
                <w:sz w:val="18"/>
                <w:szCs w:val="18"/>
              </w:rPr>
              <w:t xml:space="preserve">Next, I would like to invite the National Emergency Management Agency of New Zealand. You have four minutes, please. [...] Next, the Asian Disaster Preparedness Center, ADPC. [...] Next, the Asian Development Bank. [...] Next, the AHA Centre. [...] Next, Google. [...] [Online participants, if any.]</w:t>
            </w:r>
          </w:p>
          <w:p>
            <w:pPr>
              <w:spacing w:after="60"/>
            </w:pPr>
            <w:r>
              <w:rPr>
                <w:rFonts w:ascii="Arial" w:cs="Arial" w:eastAsia="Arial" w:hAnsi="Arial"/>
                <w:i w:val="false"/>
                <w:iCs w:val="false"/>
                <w:sz w:val="18"/>
                <w:szCs w:val="18"/>
              </w:rPr>
              <w:t xml:space="preserve">Thank you very much.</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09:30 (approx.)</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Close of the Roundtable
PPT 11</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Thank you very much to all the delegations. In this Roundtable Session, we heard statements from [number] member countries, [adviser countries] and [number] partner organisations. The key points will be reflected in the conference summary that will be presented at the closing at 11:45. Comment sheets can still be handed to the secretariat until the coffee break.</w:t>
            </w:r>
          </w:p>
          <w:p>
            <w:pPr>
              <w:spacing w:after="60"/>
            </w:pPr>
            <w:r>
              <w:rPr>
                <w:rFonts w:ascii="Arial" w:cs="Arial" w:eastAsia="Arial" w:hAnsi="Arial"/>
                <w:i w:val="false"/>
                <w:iCs w:val="false"/>
                <w:sz w:val="18"/>
                <w:szCs w:val="18"/>
              </w:rPr>
              <w:t xml:space="preserve">We will now move to the Technical Session. Speakers of the Technical Session, please take your seats at the front.</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t>09:30</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Technical Session: introduction / PPT 14 (title), PPT 15 (speakers), PPT 16 (instructions)</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Ladies and gentlemen, we now begin the Technical Session on "DRR DX for Isolated and Inaccessible Regions: Redefining Community Resilience through Advanced Technologies". I am joined by my Co-Chair, Dr Mizan Bisri of the Asian Disaster Reduction Center.</w:t>
            </w:r>
          </w:p>
          <w:p>
            <w:pPr>
              <w:spacing w:after="60"/>
            </w:pPr>
            <w:r>
              <w:rPr>
                <w:rFonts w:ascii="Arial" w:cs="Arial" w:eastAsia="Arial" w:hAnsi="Arial"/>
                <w:i/>
                <w:iCs/>
                <w:color w:val="7F6000"/>
                <w:sz w:val="18"/>
                <w:szCs w:val="18"/>
              </w:rPr>
              <w:t>[Co-Chair, 2 minutes: objective of the session.]</w:t>
            </w:r>
          </w:p>
          <w:p>
            <w:pPr>
              <w:spacing w:after="60"/>
            </w:pPr>
            <w:r>
              <w:rPr>
                <w:rFonts w:ascii="Arial" w:cs="Arial" w:eastAsia="Arial" w:hAnsi="Arial"/>
                <w:i w:val="false"/>
                <w:iCs w:val="false"/>
                <w:sz w:val="18"/>
                <w:szCs w:val="18"/>
              </w:rPr>
              <w:t>We have eight presentations: five of fifteen minutes and three short presentations of ten minutes from Japan, followed by ten minutes of questions and answers and a summary by the Co-Chair. Presenters, please speak from the lectern. A bell will ring at one minute remaining, at thirty seconds, and at the end. Questions will be taken together after all presentations.</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t>09:35</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Presentation 1 (10 min) / PPT 17-1 then speaker slides</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Our first presentation is from Uzbekistan, an ADRC member country in Central Asia. May I invite [name and title, TBC]. Please.</w:t>
            </w:r>
          </w:p>
          <w:p>
            <w:pPr>
              <w:spacing w:after="60"/>
            </w:pPr>
            <w:r>
              <w:rPr>
                <w:rFonts w:ascii="Arial" w:cs="Arial" w:eastAsia="Arial" w:hAnsi="Arial"/>
                <w:i/>
                <w:iCs/>
                <w:color w:val="7F6000"/>
                <w:sz w:val="18"/>
                <w:szCs w:val="18"/>
              </w:rPr>
              <w:t>[Presentation, 10 minutes]</w:t>
            </w:r>
          </w:p>
          <w:p>
            <w:pPr>
              <w:spacing w:after="60"/>
            </w:pPr>
            <w:r>
              <w:rPr>
                <w:rFonts w:ascii="Arial" w:cs="Arial" w:eastAsia="Arial" w:hAnsi="Arial"/>
                <w:i w:val="false"/>
                <w:iCs w:val="false"/>
                <w:sz w:val="18"/>
                <w:szCs w:val="18"/>
              </w:rPr>
              <w:t>Thank you very much.</w:t>
            </w:r>
          </w:p>
          <w:p>
            <w:pPr>
              <w:spacing w:after="60"/>
            </w:pPr>
            <w:r>
              <w:rPr>
                <w:rFonts w:ascii="Arial" w:cs="Arial" w:eastAsia="Arial" w:hAnsi="Arial"/>
                <w:i w:val="false"/>
                <w:iCs w:val="false"/>
                <w:sz w:val="18"/>
                <w:szCs w:val="18"/>
              </w:rPr>
              <w:t>[If Uzbekistan does not attend: delete this line; the order and timings will be decided at the briefing.]</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t>09:45</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Presentation 2 (15 min) / PPT 17-2</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Our second presentation is from Google. May I invite Ms Sirada Boonkongchuen, Google [title TBC]. Please.</w:t>
            </w:r>
          </w:p>
          <w:p>
            <w:pPr>
              <w:spacing w:after="60"/>
            </w:pPr>
            <w:r>
              <w:rPr>
                <w:rFonts w:ascii="Arial" w:cs="Arial" w:eastAsia="Arial" w:hAnsi="Arial"/>
                <w:i w:val="false"/>
                <w:iCs w:val="false"/>
                <w:sz w:val="18"/>
                <w:szCs w:val="18"/>
              </w:rPr>
              <w:t>[Presentation, 15 minutes]</w:t>
            </w:r>
          </w:p>
          <w:p>
            <w:pPr>
              <w:spacing w:after="60"/>
            </w:pPr>
            <w:r>
              <w:rPr>
                <w:rFonts w:ascii="Arial" w:cs="Arial" w:eastAsia="Arial" w:hAnsi="Arial"/>
                <w:i w:val="false"/>
                <w:iCs w:val="false"/>
                <w:sz w:val="18"/>
                <w:szCs w:val="18"/>
              </w:rPr>
              <w:t>Thank you very much.</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t>10:00</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Presentation 3 (15 min) / PPT 17-3</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Our third presentation is from BRIN, the National Research and Innovation Agency of Indonesia. May I invite Dr Yenni Vetrita, Senior Researcher, BRIN. Please.</w:t>
            </w:r>
          </w:p>
          <w:p>
            <w:pPr>
              <w:spacing w:after="60"/>
            </w:pPr>
            <w:r>
              <w:rPr>
                <w:rFonts w:ascii="Arial" w:cs="Arial" w:eastAsia="Arial" w:hAnsi="Arial"/>
                <w:i w:val="false"/>
                <w:iCs w:val="false"/>
                <w:sz w:val="18"/>
                <w:szCs w:val="18"/>
              </w:rPr>
              <w:t>[Presentation, 15 minutes]</w:t>
            </w:r>
          </w:p>
          <w:p>
            <w:pPr>
              <w:spacing w:after="60"/>
            </w:pPr>
            <w:r>
              <w:rPr>
                <w:rFonts w:ascii="Arial" w:cs="Arial" w:eastAsia="Arial" w:hAnsi="Arial"/>
                <w:i w:val="false"/>
                <w:iCs w:val="false"/>
                <w:sz w:val="18"/>
                <w:szCs w:val="18"/>
              </w:rPr>
              <w:t>Thank you very much.</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t>10:15</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Presentation 4 (15 min) / PPT 17-4</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Our fourth presentation is from Youth Innovation Lab, Nepal. May I invite Dr Pradip Khatiwada, Founder and Executive Director of YI-Lab. Please.</w:t>
            </w:r>
          </w:p>
          <w:p>
            <w:pPr>
              <w:spacing w:after="60"/>
            </w:pPr>
            <w:r>
              <w:rPr>
                <w:rFonts w:ascii="Arial" w:cs="Arial" w:eastAsia="Arial" w:hAnsi="Arial"/>
                <w:i w:val="false"/>
                <w:iCs w:val="false"/>
                <w:sz w:val="18"/>
                <w:szCs w:val="18"/>
              </w:rPr>
              <w:t>[Presentation, 15 minutes]</w:t>
            </w:r>
          </w:p>
          <w:p>
            <w:pPr>
              <w:spacing w:after="60"/>
            </w:pPr>
            <w:r>
              <w:rPr>
                <w:rFonts w:ascii="Arial" w:cs="Arial" w:eastAsia="Arial" w:hAnsi="Arial"/>
                <w:i w:val="false"/>
                <w:iCs w:val="false"/>
                <w:sz w:val="18"/>
                <w:szCs w:val="18"/>
              </w:rPr>
              <w:t>Thank you very much.</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t>10:30</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Presentation 5 (15 min) / PPT 17-5</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Our fifth presentation is from the Japan Aerospace Exploration Agency, JAXA. May I invite Ms MATSUO Naoko, JAXA [title TBC]. Please.</w:t>
            </w:r>
          </w:p>
          <w:p>
            <w:pPr>
              <w:spacing w:after="60"/>
            </w:pPr>
            <w:r>
              <w:rPr>
                <w:rFonts w:ascii="Arial" w:cs="Arial" w:eastAsia="Arial" w:hAnsi="Arial"/>
                <w:i w:val="false"/>
                <w:iCs w:val="false"/>
                <w:sz w:val="18"/>
                <w:szCs w:val="18"/>
              </w:rPr>
              <w:t>[Presentation, 15 minutes]</w:t>
            </w:r>
          </w:p>
          <w:p>
            <w:pPr>
              <w:spacing w:after="60"/>
            </w:pPr>
            <w:r>
              <w:rPr>
                <w:rFonts w:ascii="Arial" w:cs="Arial" w:eastAsia="Arial" w:hAnsi="Arial"/>
                <w:i w:val="false"/>
                <w:iCs w:val="false"/>
                <w:sz w:val="18"/>
                <w:szCs w:val="18"/>
              </w:rPr>
              <w:t>Thank you very much.</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t>10:45</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Presentations 6–8, Japan (10 min each) / PPT 17-6, 17-7, 17-8</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Our next three presentations are from Japan, ten minutes each. First, may I invite Mr NAKANE Toru, Cabinet Office of Japan. Please.</w:t>
            </w:r>
          </w:p>
          <w:p>
            <w:pPr>
              <w:spacing w:after="60"/>
            </w:pPr>
            <w:r>
              <w:rPr>
                <w:rFonts w:ascii="Arial" w:cs="Arial" w:eastAsia="Arial" w:hAnsi="Arial"/>
                <w:i w:val="false"/>
                <w:iCs w:val="false"/>
                <w:sz w:val="18"/>
                <w:szCs w:val="18"/>
              </w:rPr>
              <w:t>[Presentation, 10 minutes] Thank you very much.</w:t>
            </w:r>
          </w:p>
          <w:p>
            <w:pPr>
              <w:spacing w:after="60"/>
            </w:pPr>
            <w:r>
              <w:rPr>
                <w:rFonts w:ascii="Arial" w:cs="Arial" w:eastAsia="Arial" w:hAnsi="Arial"/>
                <w:i w:val="false"/>
                <w:iCs w:val="false"/>
                <w:sz w:val="18"/>
                <w:szCs w:val="18"/>
              </w:rPr>
              <w:t>Next, may I invite [name TBC], WOTA Corporation. Please.</w:t>
            </w:r>
          </w:p>
          <w:p>
            <w:pPr>
              <w:spacing w:after="60"/>
            </w:pPr>
            <w:r>
              <w:rPr>
                <w:rFonts w:ascii="Arial" w:cs="Arial" w:eastAsia="Arial" w:hAnsi="Arial"/>
                <w:i w:val="false"/>
                <w:iCs w:val="false"/>
                <w:sz w:val="18"/>
                <w:szCs w:val="18"/>
              </w:rPr>
              <w:t>[Presentation, 10 minutes] Thank you very much.</w:t>
            </w:r>
          </w:p>
          <w:p>
            <w:pPr>
              <w:spacing w:after="60"/>
            </w:pPr>
            <w:r>
              <w:rPr>
                <w:rFonts w:ascii="Arial" w:cs="Arial" w:eastAsia="Arial" w:hAnsi="Arial"/>
                <w:i w:val="false"/>
                <w:iCs w:val="false"/>
                <w:sz w:val="18"/>
                <w:szCs w:val="18"/>
              </w:rPr>
              <w:t>Our last presentation is from Spectee. May I invite [name TBC], Spectee Inc. Please.</w:t>
            </w:r>
          </w:p>
          <w:p>
            <w:pPr>
              <w:spacing w:after="60"/>
            </w:pPr>
            <w:r>
              <w:rPr>
                <w:rFonts w:ascii="Arial" w:cs="Arial" w:eastAsia="Arial" w:hAnsi="Arial"/>
                <w:i w:val="false"/>
                <w:iCs w:val="false"/>
                <w:sz w:val="18"/>
                <w:szCs w:val="18"/>
              </w:rPr>
              <w:t>[Presentation, 10 minutes] Thank you very much.</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t>11:15</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Q&amp;A / PPT 18</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We now have ten minutes for questions. Please raise your hand or your name plate, state your name and organisation, and address your question to a specific presenter. We will take two or three questions at a time. [Co-Chair reads selected online questions.]</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t>11:25</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Summary by the Co-Chair / PPT 19</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iCs/>
                <w:color w:val="7F6000"/>
                <w:sz w:val="18"/>
                <w:szCs w:val="18"/>
              </w:rPr>
              <w:t>[Co-Chair, 5 minutes: three take-aways across the presentations.]</w:t>
            </w:r>
          </w:p>
          <w:p>
            <w:pPr>
              <w:spacing w:after="60"/>
            </w:pPr>
            <w:r>
              <w:rPr>
                <w:rFonts w:ascii="Arial" w:cs="Arial" w:eastAsia="Arial" w:hAnsi="Arial"/>
                <w:i/>
                <w:iCs/>
                <w:color w:val="7F6000"/>
                <w:sz w:val="18"/>
                <w:szCs w:val="18"/>
              </w:rPr>
              <w:t>[Moderator:] Thank you, Dr Mizan, and thank you to all the presenters. This concludes the Technical Session. Coffee is served in front of the room; please be back by 11:45 for the summary and closing.</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11:45</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Summary
PPT 20, PPT 21</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Ladies and gentlemen, please be seated. We now come to the summary and closing of ACDR2026. First, may I invite Mr MIYAKI Kazuhiro, Executive Director of the Asian Disaster Reduction Center, to present the summary of the conference.</w:t>
            </w:r>
          </w:p>
          <w:p>
            <w:pPr>
              <w:spacing w:after="60"/>
            </w:pPr>
            <w:r>
              <w:rPr>
                <w:rFonts w:ascii="Arial" w:cs="Arial" w:eastAsia="Arial" w:hAnsi="Arial"/>
                <w:i/>
                <w:iCs/>
                <w:color w:val="7F6000"/>
                <w:sz w:val="18"/>
                <w:szCs w:val="18"/>
              </w:rPr>
              <w:t xml:space="preserve">[Summary, about 6 minutes]</w:t>
            </w:r>
          </w:p>
          <w:p>
            <w:pPr>
              <w:spacing w:after="60"/>
            </w:pPr>
            <w:r>
              <w:rPr>
                <w:rFonts w:ascii="Arial" w:cs="Arial" w:eastAsia="Arial" w:hAnsi="Arial"/>
                <w:i w:val="false"/>
                <w:iCs w:val="false"/>
                <w:sz w:val="18"/>
                <w:szCs w:val="18"/>
              </w:rPr>
              <w:t xml:space="preserve">Thank you, Mr Miyaki.</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11:51</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Closing Remarks (1) ADRC
PPT 22</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Now I would like to invite Professor MIURA Fusanori, Chairman of the Asian Disaster Reduction Center, for his closing remarks.</w:t>
            </w:r>
          </w:p>
          <w:p>
            <w:pPr>
              <w:spacing w:after="60"/>
            </w:pPr>
            <w:r>
              <w:rPr>
                <w:rFonts w:ascii="Arial" w:cs="Arial" w:eastAsia="Arial" w:hAnsi="Arial"/>
                <w:i/>
                <w:iCs/>
                <w:color w:val="7F6000"/>
                <w:sz w:val="18"/>
                <w:szCs w:val="18"/>
              </w:rPr>
              <w:t xml:space="preserve">[About 3 minutes]</w:t>
            </w:r>
          </w:p>
          <w:p>
            <w:pPr>
              <w:spacing w:after="60"/>
            </w:pPr>
            <w:r>
              <w:rPr>
                <w:rFonts w:ascii="Arial" w:cs="Arial" w:eastAsia="Arial" w:hAnsi="Arial"/>
                <w:i w:val="false"/>
                <w:iCs w:val="false"/>
                <w:sz w:val="18"/>
                <w:szCs w:val="18"/>
              </w:rPr>
              <w:t xml:space="preserve">Thank you very much, Professor Miura.</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t>11:54</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Closing by the emcee on behalf of the co-host / PPT 26</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Thank you very much, Professor Miura. On behalf of the Singapore Civil Defence Force, co-host of SIDEX-ACDR 2026, I would like to thank all the delegations, presenters and partners for their contributions over the past two days. This brings ACDR2026 to a close.</w:t>
            </w:r>
          </w:p>
        </w:tc>
      </w:tr>
      <w:tr>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t>11:55</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Close and announcements
PPT 24 (evaluation QR), PPT 25 (info), PPT 26</w:t>
            </w:r>
          </w:p>
        </w:tc>
        <w:tc>
          <w:tcPr>
            <w:tcW w:type="dxa" w:w="6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60"/>
            </w:pPr>
            <w:r>
              <w:rPr>
                <w:rFonts w:ascii="Arial" w:cs="Arial" w:eastAsia="Arial" w:hAnsi="Arial"/>
                <w:i w:val="false"/>
                <w:iCs w:val="false"/>
                <w:sz w:val="18"/>
                <w:szCs w:val="18"/>
              </w:rPr>
              <w:t xml:space="preserve">Before you leave, three announcements. First, please take a moment to complete the evaluation form by scanning the QR code on the screen. Second, lunch is served at Hall 3 from 12:00 noon. Third, for those who registered for the field trip to the Civil Defence Academy, the bus will depart from the EXPO at 13:00. Please gather at [meeting point] by 12:50 after lunch. Please also note that the SCDF Parade starts at 18:00 in Hall 4, followed by the dinner reception. Presentation materials will be posted on the ACDR2026 website. Thank you, and see you tomorrow at the SIDEX-ACDR 2026 Conference in Hall 3.</w:t>
            </w:r>
          </w:p>
        </w:tc>
      </w:tr>
    </w:tbl>
    <w:p>
      <w:pPr>
        <w:pStyle w:val="Heading1"/>
        <w:spacing w:after="120" w:before="300"/>
      </w:pPr>
      <w:r>
        <w:rPr>
          <w:rFonts w:ascii="Arial" w:cs="Arial" w:eastAsia="Arial" w:hAnsi="Arial"/>
          <w:b/>
          <w:bCs/>
          <w:color w:val="1F3864"/>
          <w:sz w:val="28"/>
          <w:szCs w:val="28"/>
        </w:rPr>
        <w:t>8. Points for the briefing</w:t>
      </w:r>
    </w:p>
    <w:p>
      <w:pPr>
        <w:pStyle w:val="Heading2"/>
        <w:spacing w:after="100" w:before="220"/>
      </w:pPr>
      <w:r>
        <w:rPr>
          <w:rFonts w:ascii="Arial" w:cs="Arial" w:eastAsia="Arial" w:hAnsi="Arial"/>
          <w:b/>
          <w:bCs/>
          <w:color w:val="1F3864"/>
          <w:sz w:val="23"/>
          <w:szCs w:val="23"/>
        </w:rPr>
        <w:t>Decided (for information)</w:t>
      </w:r>
    </w:p>
    <w:p>
      <w:pPr>
        <w:pStyle w:val="ListParagraph"/>
        <w:numPr>
          <w:ilvl w:val="0"/>
          <w:numId w:val="2"/>
        </w:numPr>
        <w:spacing w:after="60"/>
      </w:pPr>
      <w:r>
        <w:rPr>
          <w:rFonts w:ascii="Arial" w:cs="Arial" w:eastAsia="Arial" w:hAnsi="Arial"/>
          <w:sz w:val="20"/>
          <w:szCs w:val="20"/>
        </w:rPr>
        <w:t>Emcee position: lectern for the Opening and the Closing; moderator table for the Roundtable and the Technical Session.</w:t>
      </w:r>
    </w:p>
    <w:p>
      <w:pPr>
        <w:pStyle w:val="ListParagraph"/>
        <w:numPr>
          <w:ilvl w:val="0"/>
          <w:numId w:val="2"/>
        </w:numPr>
        <w:spacing w:after="60"/>
      </w:pPr>
      <w:r>
        <w:rPr>
          <w:rFonts w:ascii="Arial" w:cs="Arial" w:eastAsia="Arial" w:hAnsi="Arial"/>
          <w:sz w:val="20"/>
          <w:szCs w:val="20"/>
        </w:rPr>
        <w:t>Opening order: Commissioner SCDF, Deputy Minister Hayashi, Chairman Miura (confirmed by COSEM on 2 October). The Commissioner attends the Opening only.</w:t>
      </w:r>
    </w:p>
    <w:p>
      <w:pPr>
        <w:pStyle w:val="ListParagraph"/>
        <w:numPr>
          <w:ilvl w:val="0"/>
          <w:numId w:val="2"/>
        </w:numPr>
        <w:spacing w:after="60"/>
      </w:pPr>
      <w:r>
        <w:rPr>
          <w:rFonts w:ascii="Arial" w:cs="Arial" w:eastAsia="Arial" w:hAnsi="Arial"/>
          <w:sz w:val="20"/>
          <w:szCs w:val="20"/>
        </w:rPr>
        <w:t>Comments in the Roundtable: if time remains at the end of each part, the moderator takes brief comments from the floor; otherwise comments are collected on the sheets at each seat or online.</w:t>
      </w:r>
    </w:p>
    <w:p>
      <w:pPr>
        <w:pStyle w:val="ListParagraph"/>
        <w:numPr>
          <w:ilvl w:val="0"/>
          <w:numId w:val="2"/>
        </w:numPr>
        <w:spacing w:after="60"/>
      </w:pPr>
      <w:r>
        <w:rPr>
          <w:rFonts w:ascii="Arial" w:cs="Arial" w:eastAsia="Arial" w:hAnsi="Arial"/>
          <w:sz w:val="20"/>
          <w:szCs w:val="20"/>
        </w:rPr>
        <w:t>Field trip on 29 October: the bus leaves from the EXPO. The SCDF Parade and Dinner are in Hall 4.</w:t>
      </w:r>
    </w:p>
    <w:p>
      <w:pPr>
        <w:pStyle w:val="Heading2"/>
        <w:spacing w:after="100" w:before="220"/>
      </w:pPr>
      <w:r>
        <w:rPr>
          <w:rFonts w:ascii="Arial" w:cs="Arial" w:eastAsia="Arial" w:hAnsi="Arial"/>
          <w:b/>
          <w:bCs/>
          <w:color w:val="1F3864"/>
          <w:sz w:val="23"/>
          <w:szCs w:val="23"/>
        </w:rPr>
        <w:t>Decided at the 8 October briefing</w:t>
      </w:r>
    </w:p>
    <w:p>
      <w:pPr>
        <w:pStyle w:val="ListParagraph"/>
        <w:numPr>
          <w:ilvl w:val="0"/>
          <w:numId w:val="2"/>
        </w:numPr>
        <w:spacing w:after="60"/>
      </w:pPr>
      <w:r>
        <w:rPr>
          <w:rFonts w:ascii="Arial" w:cs="Arial" w:eastAsia="Arial" w:hAnsi="Arial"/>
          <w:sz w:val="20"/>
          <w:szCs w:val="20"/>
        </w:rPr>
        <w:t>No closing remarks from SCDF. After Chairman Miura, the emcee closes the conference briefly on behalf of the co-host.</w:t>
      </w:r>
    </w:p>
    <w:p>
      <w:pPr>
        <w:pStyle w:val="ListParagraph"/>
        <w:numPr>
          <w:ilvl w:val="0"/>
          <w:numId w:val="2"/>
        </w:numPr>
        <w:spacing w:after="60"/>
      </w:pPr>
      <w:r>
        <w:rPr>
          <w:rFonts w:ascii="Arial" w:cs="Arial" w:eastAsia="Arial" w:hAnsi="Arial"/>
          <w:sz w:val="20"/>
          <w:szCs w:val="20"/>
        </w:rPr>
        <w:t>Group photograph on the stage after the Opening (13:00–13:05); the Roundtable starts at 13:05. ADRC will confirm who is in the photo.</w:t>
      </w:r>
    </w:p>
    <w:p>
      <w:pPr>
        <w:pStyle w:val="ListParagraph"/>
        <w:numPr>
          <w:ilvl w:val="0"/>
          <w:numId w:val="2"/>
        </w:numPr>
        <w:spacing w:after="60"/>
      </w:pPr>
      <w:r>
        <w:rPr>
          <w:rFonts w:ascii="Arial" w:cs="Arial" w:eastAsia="Arial" w:hAnsi="Arial"/>
          <w:sz w:val="20"/>
          <w:szCs w:val="20"/>
        </w:rPr>
        <w:t>Singapore statement in the Roundtable: Mr Alan Chow, Director, Planning &amp; Organisation Department, SCDF.</w:t>
      </w:r>
    </w:p>
    <w:p>
      <w:pPr>
        <w:pStyle w:val="ListParagraph"/>
        <w:numPr>
          <w:ilvl w:val="0"/>
          <w:numId w:val="2"/>
        </w:numPr>
        <w:spacing w:after="60"/>
      </w:pPr>
      <w:r>
        <w:rPr>
          <w:rFonts w:ascii="Arial" w:cs="Arial" w:eastAsia="Arial" w:hAnsi="Arial"/>
          <w:sz w:val="20"/>
          <w:szCs w:val="20"/>
        </w:rPr>
        <w:t>Timekeeping (bell): Roundtable Ms Yoshida, Technical Session Dr Ikeda. No timekeeper for the Opening.</w:t>
      </w:r>
    </w:p>
    <w:p>
      <w:pPr>
        <w:pStyle w:val="ListParagraph"/>
        <w:numPr>
          <w:ilvl w:val="0"/>
          <w:numId w:val="2"/>
        </w:numPr>
        <w:spacing w:after="60"/>
      </w:pPr>
      <w:r>
        <w:rPr>
          <w:rFonts w:ascii="Arial" w:cs="Arial" w:eastAsia="Arial" w:hAnsi="Arial"/>
          <w:sz w:val="20"/>
          <w:szCs w:val="20"/>
        </w:rPr>
        <w:t>Field trip bus leaves the EXPO at 13:00 (bus bay TBC). Parade start time (17:30 or 18:00) to be confirmed by COSEM.</w:t>
      </w:r>
    </w:p>
    <w:p>
      <w:pPr>
        <w:pStyle w:val="ListParagraph"/>
        <w:numPr>
          <w:ilvl w:val="0"/>
          <w:numId w:val="2"/>
        </w:numPr>
        <w:spacing w:after="60"/>
      </w:pPr>
      <w:r>
        <w:rPr>
          <w:rFonts w:ascii="Arial" w:cs="Arial" w:eastAsia="Arial" w:hAnsi="Arial"/>
          <w:sz w:val="20"/>
          <w:szCs w:val="20"/>
        </w:rPr>
        <w:t>Coffee breaks: the emcee does not announce them. Pass for general participants: registration link, QR code by email, print at the Hall 3 kiosk.</w:t>
      </w:r>
    </w:p>
    <w:p>
      <w:pPr>
        <w:pStyle w:val="ListParagraph"/>
        <w:numPr>
          <w:ilvl w:val="0"/>
          <w:numId w:val="2"/>
        </w:numPr>
        <w:spacing w:after="60"/>
      </w:pPr>
      <w:r>
        <w:rPr>
          <w:rFonts w:ascii="Arial" w:cs="Arial" w:eastAsia="Arial" w:hAnsi="Arial"/>
          <w:sz w:val="20"/>
          <w:szCs w:val="20"/>
        </w:rPr>
        <w:t>On 28 October morning the LO and the two emcees help set up the Peridot room.</w:t>
      </w:r>
    </w:p>
    <w:p>
      <w:pPr>
        <w:pStyle w:val="Heading2"/>
        <w:spacing w:after="100" w:before="220"/>
      </w:pPr>
      <w:r>
        <w:rPr>
          <w:rFonts w:ascii="Arial" w:cs="Arial" w:eastAsia="Arial" w:hAnsi="Arial"/>
          <w:b/>
          <w:bCs/>
          <w:color w:val="1F3864"/>
          <w:sz w:val="23"/>
          <w:szCs w:val="23"/>
        </w:rPr>
        <w:t>ADRC will send</w:t>
      </w:r>
    </w:p>
    <w:p>
      <w:pPr>
        <w:pStyle w:val="ListParagraph"/>
        <w:numPr>
          <w:ilvl w:val="0"/>
          <w:numId w:val="2"/>
        </w:numPr>
        <w:spacing w:after="60"/>
      </w:pPr>
      <w:r>
        <w:rPr>
          <w:rFonts w:ascii="Arial" w:cs="Arial" w:eastAsia="Arial" w:hAnsi="Arial"/>
          <w:sz w:val="20"/>
          <w:szCs w:val="20"/>
        </w:rPr>
        <w:t>Final list of speakers and titles, with pronunciation, by 27 October.</w:t>
      </w:r>
    </w:p>
    <w:p>
      <w:pPr>
        <w:pStyle w:val="ListParagraph"/>
        <w:numPr>
          <w:ilvl w:val="0"/>
          <w:numId w:val="2"/>
        </w:numPr>
        <w:spacing w:after="60"/>
      </w:pPr>
      <w:r>
        <w:rPr>
          <w:rFonts w:ascii="Arial" w:cs="Arial" w:eastAsia="Arial" w:hAnsi="Arial"/>
          <w:sz w:val="20"/>
          <w:szCs w:val="20"/>
        </w:rPr>
        <w:t>Slide deck (PPT 01–26) by 24 October.</w:t>
      </w:r>
    </w:p>
    <w:p>
      <w:pPr>
        <w:pStyle w:val="ListParagraph"/>
        <w:numPr>
          <w:ilvl w:val="0"/>
          <w:numId w:val="2"/>
        </w:numPr>
        <w:spacing w:after="60"/>
      </w:pPr>
      <w:r>
        <w:rPr>
          <w:rFonts w:ascii="Arial" w:cs="Arial" w:eastAsia="Arial" w:hAnsi="Arial"/>
          <w:sz w:val="20"/>
          <w:szCs w:val="20"/>
        </w:rPr>
        <w:t>Technical Session order and script after the 9 October briefing (this version shows the order of 7 October).</w:t>
      </w:r>
    </w:p>
    <w:p>
      <w:pPr>
        <w:pStyle w:val="Heading1"/>
        <w:spacing w:after="120" w:before="300"/>
      </w:pPr>
      <w:r>
        <w:rPr>
          <w:rFonts w:ascii="Arial" w:cs="Arial" w:eastAsia="Arial" w:hAnsi="Arial"/>
          <w:b/>
          <w:bCs/>
          <w:color w:val="1F3864"/>
          <w:sz w:val="28"/>
          <w:szCs w:val="28"/>
        </w:rPr>
        <w:t xml:space="preserve">9. Contacts on site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300"/>
      </w:tblGrid>
      <w:tr>
        <w:trPr>
          <w:tblHeader/>
        </w:trPr>
        <w:tc>
          <w:tcPr>
            <w:tcW w:type="dxa" w:w="32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Function</w:t>
            </w:r>
          </w:p>
        </w:tc>
        <w:tc>
          <w:tcPr>
            <w:tcW w:type="dxa" w:w="32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Person</w:t>
            </w:r>
          </w:p>
        </w:tc>
        <w:tc>
          <w:tcPr>
            <w:tcW w:type="dxa" w:w="3300"/>
            <w:tcBorders>
              <w:top w:val="single" w:color="999999" w:sz="4"/>
              <w:left w:val="single" w:color="999999" w:sz="4"/>
              <w:bottom w:val="single" w:color="999999" w:sz="4"/>
              <w:right w:val="single" w:color="999999" w:sz="4"/>
            </w:tcBorders>
            <w:shd w:fill="D9E1F2" w:color="FFFFFF" w:val="clear"/>
            <w:tcMar>
              <w:top w:type="dxa" w:w="60"/>
              <w:left w:type="dxa" w:w="90"/>
              <w:bottom w:type="dxa" w:w="60"/>
              <w:right w:type="dxa" w:w="90"/>
            </w:tcMar>
          </w:tcPr>
          <w:p>
            <w:pPr>
              <w:spacing w:after="40"/>
            </w:pPr>
            <w:r>
              <w:rPr>
                <w:rFonts w:ascii="Arial" w:cs="Arial" w:eastAsia="Arial" w:hAnsi="Arial"/>
                <w:b/>
                <w:bCs/>
                <w:sz w:val="18"/>
                <w:szCs w:val="18"/>
              </w:rPr>
              <w:t xml:space="preserve">Contact</w:t>
            </w:r>
          </w:p>
        </w:tc>
      </w:tr>
      <w:t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ADRC secretariat (Tourmaline 207)</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acdr2026sgp@adrc.asia</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WhatsApp number in the Final Announcement</w:t>
            </w:r>
          </w:p>
        </w:tc>
      </w:tr>
      <w:t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Opening/Closing, AV</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Mr Arakida Masaru</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ma-arakida@adrc.asia</w:t>
            </w:r>
          </w:p>
        </w:tc>
      </w:tr>
      <w:t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Roundtable</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Ms Yoshida Maki, Mr Gerry Potutan</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my-yoshida@adrc.asia, pg-potutan@adrc.asia</w:t>
            </w:r>
          </w:p>
        </w:tc>
      </w:tr>
      <w:t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Technical Session</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Dr Ikeda Makoto, Dr Mizan Bisri</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mi-ikeda@adrc.asia, mb-bisri@adrc.asia</w:t>
            </w:r>
          </w:p>
        </w:tc>
      </w:tr>
      <w:t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COSEM</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Ms Sylvia Foo</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Arial" w:cs="Arial" w:eastAsia="Arial" w:hAnsi="Arial"/>
                <w:sz w:val="18"/>
                <w:szCs w:val="18"/>
              </w:rPr>
              <w:t xml:space="preserve">sylvia@cosem.org.sg</w:t>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ACDR2026 Emcee Run Sheet, draft 8 Oct 2026, ADRC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2026-10-05T22:17:25.124Z</dcterms:created>
  <dcterms:modified xsi:type="dcterms:W3CDTF">2026-10-05T22:17:25.124Z</dcterms:modified>
</cp:coreProperties>
</file>

<file path=docProps/custom.xml><?xml version="1.0" encoding="utf-8"?>
<Properties xmlns="http://schemas.openxmlformats.org/officeDocument/2006/custom-properties" xmlns:vt="http://schemas.openxmlformats.org/officeDocument/2006/docPropsVTypes"/>
</file>