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3F30" w14:textId="77777777" w:rsidR="00CC5881" w:rsidRDefault="00000000">
      <w:pPr>
        <w:ind w:right="118"/>
        <w:jc w:val="right"/>
        <w:rPr>
          <w:rFonts w:cs="Calibri"/>
          <w:color w:val="808080" w:themeColor="background1" w:themeShade="80"/>
          <w:sz w:val="22"/>
          <w:szCs w:val="22"/>
          <w:lang w:eastAsia="ja-JP"/>
        </w:rPr>
      </w:pPr>
      <w:r>
        <w:rPr>
          <w:rFonts w:cs="Calibri"/>
          <w:color w:val="808080" w:themeColor="background1" w:themeShade="80"/>
          <w:sz w:val="22"/>
          <w:szCs w:val="22"/>
          <w:lang w:eastAsia="ja-JP"/>
        </w:rPr>
        <w:t xml:space="preserve">更新：1007</w:t>
      </w:r>
    </w:p>
    <w:p w14:paraId="76EEFC83" w14:textId="77777777" w:rsidR="00CC5881" w:rsidRDefault="00CC5881">
      <w:pPr>
        <w:ind w:right="440"/>
        <w:rPr>
          <w:rFonts w:cs="Calibri"/>
          <w:sz w:val="22"/>
          <w:szCs w:val="22"/>
          <w:lang w:eastAsia="ja-JP"/>
        </w:rPr>
      </w:pPr>
    </w:p>
    <w:p w14:paraId="495A12E5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Arial"/>
          <w:b/>
          <w:sz w:val="28"/>
          <w:szCs w:val="28"/>
        </w:rPr>
      </w:pPr>
      <w:r>
        <w:rPr>
          <w:rFonts w:ascii="BIZ UDPゴシック" w:eastAsia="BIZ UDPゴシック" w:hAnsi="BIZ UDPゴシック" w:cs="Arial"/>
          <w:b/>
          <w:sz w:val="28"/>
          <w:szCs w:val="28"/>
          <w:lang w:eastAsia="ja-JP"/>
        </w:rPr>
        <w:t>アジア防災会議　２０２６</w:t>
      </w:r>
    </w:p>
    <w:p w14:paraId="1F93A4D9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Arial"/>
          <w:lang w:eastAsia="ja-JP"/>
        </w:rPr>
      </w:pPr>
      <w:r>
        <w:rPr>
          <w:rFonts w:ascii="BIZ UDPゴシック" w:eastAsia="BIZ UDPゴシック" w:hAnsi="BIZ UDPゴシック" w:cs="Arial"/>
          <w:lang w:eastAsia="ja-JP"/>
        </w:rPr>
        <w:t>先端技術で未来に備える越境的な気候・災害リスク削減 ― 強靭な社会に向けて（仮訳）</w:t>
      </w:r>
    </w:p>
    <w:p w14:paraId="7E27E182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Arial"/>
          <w:lang w:eastAsia="ja-JP"/>
        </w:rPr>
      </w:pPr>
      <w:r>
        <w:rPr>
          <w:rFonts w:ascii="BIZ UDPゴシック" w:eastAsia="BIZ UDPゴシック" w:hAnsi="BIZ UDPゴシック" w:cs="Arial"/>
          <w:lang w:eastAsia="ja-JP"/>
        </w:rPr>
        <w:t>（SIDEX-ACDR2026全体テーマ：災害に強い未来 ― リーダーシップ、連帯、備え）</w:t>
      </w:r>
    </w:p>
    <w:p w14:paraId="5B033FC5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ＭＳ 明朝"/>
          <w:lang w:eastAsia="zh-TW"/>
        </w:rPr>
      </w:pPr>
      <w:r>
        <w:rPr>
          <w:rFonts w:ascii="BIZ UDPゴシック" w:eastAsia="BIZ UDPゴシック" w:hAnsi="BIZ UDPゴシック" w:cs="Arial"/>
          <w:lang w:eastAsia="zh-TW"/>
        </w:rPr>
        <w:t>2026年10月27日－30日</w:t>
      </w:r>
    </w:p>
    <w:p w14:paraId="26B25909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ＭＳ 明朝"/>
          <w:lang w:eastAsia="zh-TW"/>
        </w:rPr>
      </w:pPr>
      <w:r>
        <w:rPr>
          <w:rFonts w:ascii="BIZ UDPゴシック" w:eastAsia="BIZ UDPゴシック" w:hAnsi="BIZ UDPゴシック" w:cs="ＭＳ 明朝"/>
          <w:lang w:eastAsia="zh-TW"/>
        </w:rPr>
        <w:t>会場：シンガポールEXPO（シンガポール）</w:t>
      </w:r>
    </w:p>
    <w:p w14:paraId="230E7A66" w14:textId="77777777" w:rsidR="00CC5881" w:rsidRDefault="00CC5881">
      <w:pPr>
        <w:spacing w:line="276" w:lineRule="auto"/>
        <w:jc w:val="center"/>
        <w:rPr>
          <w:rFonts w:ascii="BIZ UDPゴシック" w:eastAsia="BIZ UDPゴシック" w:hAnsi="BIZ UDPゴシック" w:cs="ＭＳ 明朝"/>
          <w:lang w:eastAsia="zh-TW"/>
        </w:rPr>
      </w:pPr>
    </w:p>
    <w:p w14:paraId="7D7A6382" w14:textId="77777777" w:rsidR="00CC5881" w:rsidRDefault="00000000">
      <w:pPr>
        <w:spacing w:line="276" w:lineRule="auto"/>
        <w:jc w:val="center"/>
        <w:rPr>
          <w:rFonts w:ascii="BIZ UDPゴシック" w:eastAsia="BIZ UDPゴシック" w:hAnsi="BIZ UDPゴシック" w:cs="Arial"/>
          <w:sz w:val="22"/>
          <w:szCs w:val="22"/>
          <w:lang w:eastAsia="zh-TW"/>
        </w:rPr>
      </w:pPr>
      <w:r>
        <w:rPr>
          <w:rFonts w:ascii="BIZ UDPゴシック" w:eastAsia="BIZ UDPゴシック" w:hAnsi="BIZ UDPゴシック" w:cs="ＭＳ 明朝"/>
          <w:lang w:eastAsia="zh-TW"/>
        </w:rPr>
        <w:t>議事次第</w:t>
      </w:r>
    </w:p>
    <w:p w14:paraId="5B4864DE" w14:textId="77777777" w:rsidR="00CC5881" w:rsidRDefault="00CC5881">
      <w:pPr>
        <w:spacing w:line="276" w:lineRule="auto"/>
        <w:jc w:val="center"/>
        <w:rPr>
          <w:rFonts w:ascii="BIZ UDPゴシック" w:eastAsia="BIZ UDPゴシック" w:hAnsi="BIZ UDPゴシック" w:cs="Arial"/>
          <w:sz w:val="22"/>
          <w:szCs w:val="22"/>
          <w:lang w:eastAsia="zh-TW"/>
        </w:rPr>
      </w:pPr>
    </w:p>
    <w:p w14:paraId="03526F32" w14:textId="77777777" w:rsidR="00CC5881" w:rsidRDefault="00000000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  <w:r>
        <w:rPr>
          <w:rFonts w:ascii="BIZ UDPゴシック" w:eastAsia="BIZ UDPゴシック" w:hAnsi="BIZ UDPゴシック" w:cs="ＭＳ 明朝"/>
          <w:b/>
          <w:sz w:val="21"/>
          <w:szCs w:val="21"/>
          <w:lang w:eastAsia="zh-TW"/>
        </w:rPr>
        <w:t>０日目：10月27日（火）</w:t>
      </w:r>
    </w:p>
    <w:tbl>
      <w:tblPr>
        <w:tblW w:w="1048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832"/>
        <w:gridCol w:w="8648"/>
      </w:tblGrid>
      <w:tr w:rsidR="00CC5881" w14:paraId="49CD5A3D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CC7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19:00-21:00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86D5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SJ60記念レセプション（SIDEX-ACDR2026）</w:t>
            </w:r>
          </w:p>
          <w:p w14:paraId="78246E1C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会場：在シンガポール日本国大使公邸</w:t>
            </w:r>
          </w:p>
          <w:p w14:paraId="28A129CD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＊招待者のみ</w:t>
            </w:r>
          </w:p>
        </w:tc>
      </w:tr>
    </w:tbl>
    <w:p w14:paraId="660BBBE9" w14:textId="77777777" w:rsidR="00CC5881" w:rsidRDefault="00CC5881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</w:p>
    <w:p w14:paraId="6B34CD1B" w14:textId="77777777" w:rsidR="00CC5881" w:rsidRDefault="00000000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  <w:r>
        <w:rPr>
          <w:rFonts w:ascii="BIZ UDPゴシック" w:eastAsia="BIZ UDPゴシック" w:hAnsi="BIZ UDPゴシック" w:cs="ＭＳ 明朝"/>
          <w:b/>
          <w:sz w:val="21"/>
          <w:szCs w:val="21"/>
          <w:lang w:eastAsia="zh-TW"/>
        </w:rPr>
        <w:t>１日目：10月28日（水）</w:t>
      </w:r>
    </w:p>
    <w:tbl>
      <w:tblPr>
        <w:tblW w:w="1048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832"/>
        <w:gridCol w:w="8648"/>
      </w:tblGrid>
      <w:tr w:rsidR="00CC5881" w14:paraId="72F2042E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D817D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10:00-10:30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7BD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合同開会式（SIDEX-ACDR2026）　於：シンガポールEXPO Hall 3</w:t>
            </w:r>
          </w:p>
          <w:p w14:paraId="4194C25E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主賓：シンガポール政府代表（予定）</w:t>
            </w:r>
          </w:p>
          <w:p w14:paraId="02F17322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国家消防・緊急事態準備評議会（NFEC）会長（予定）</w:t>
            </w:r>
          </w:p>
          <w:p w14:paraId="03DA90CF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日本政府代表（内閣府）</w:t>
            </w:r>
          </w:p>
        </w:tc>
      </w:tr>
      <w:tr w:rsidR="00CC5881" w14:paraId="58DF2B33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74546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 xml:space="preserve">10:30-11:45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960A0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VIPツアー（日本パビリオンを含むSIDEX展示の視察）</w:t>
            </w:r>
          </w:p>
          <w:p w14:paraId="590CBDEE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ACDR参加者：日本パビリオンおよびSIDEX展示の見学（アジア防災センター案内）</w:t>
            </w:r>
          </w:p>
        </w:tc>
      </w:tr>
      <w:tr w:rsidR="00CC5881" w14:paraId="040B806E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3845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11:45-12:45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06265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昼食　於：Hall 3</w:t>
            </w:r>
          </w:p>
        </w:tc>
      </w:tr>
      <w:tr w:rsidR="00CC5881" w14:paraId="52938A73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B73B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12:45-13:00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1FE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ACDR2026開会式　於：Peridot Room</w:t>
            </w:r>
          </w:p>
          <w:p w14:paraId="1D290071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開会挨拶</w:t>
            </w:r>
          </w:p>
          <w:p w14:paraId="4902BDF3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シンガポール民間防衛庁（SCDF）長官（予定）</w:t>
            </w:r>
          </w:p>
          <w:p w14:paraId="093DF763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日本政府代表（内閣府）</w:t>
            </w:r>
          </w:p>
          <w:p w14:paraId="294837DB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三浦　房紀　アジア防災センター　センター長</w:t>
            </w:r>
          </w:p>
        </w:tc>
      </w:tr>
      <w:tr w:rsidR="00CC5881" w14:paraId="386D1CBF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38F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13:00-15:00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37BF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ラウンドテーブル・セッション（第１部）：仙台防災枠組2015-2030の実施状況と残る課題</w:t>
            </w:r>
          </w:p>
          <w:p w14:paraId="6CF04FF6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モデレーター：シンガポール民間防衛庁（SCDF）</w:t>
            </w:r>
          </w:p>
          <w:p w14:paraId="424DA985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スピーカー：ADRCメンバー国政府代表</w:t>
            </w:r>
          </w:p>
        </w:tc>
      </w:tr>
      <w:tr w:rsidR="00CC5881" w14:paraId="0145C0FB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A586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15:00-15:15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F33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休憩</w:t>
            </w:r>
          </w:p>
        </w:tc>
      </w:tr>
      <w:tr w:rsidR="00CC5881" w14:paraId="6E349AF0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068B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15:15-16:15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E687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アジア防災センター運営委員会（メンバー国のみ）</w:t>
            </w:r>
          </w:p>
        </w:tc>
      </w:tr>
      <w:tr w:rsidR="00CC5881" w14:paraId="057FE9F8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8D77B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18:30-21:00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F71EA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SIDEXガラディナー　於：オーチャードホテル</w:t>
            </w:r>
          </w:p>
          <w:p w14:paraId="1721C499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＊ADRCメンバー国・アドバイザー国・リソース・その他招待者のみ</w:t>
            </w:r>
          </w:p>
        </w:tc>
      </w:tr>
    </w:tbl>
    <w:p w14:paraId="173F798B" w14:textId="77777777" w:rsidR="00CC5881" w:rsidRDefault="00CC5881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ja-JP"/>
        </w:rPr>
      </w:pPr>
    </w:p>
    <w:p w14:paraId="0DB85F6D" w14:textId="77777777" w:rsidR="00632FF7" w:rsidRDefault="00632FF7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ja-JP"/>
        </w:rPr>
      </w:pPr>
    </w:p>
    <w:p w14:paraId="0A477606" w14:textId="77777777" w:rsidR="00632FF7" w:rsidRDefault="00632FF7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ja-JP"/>
        </w:rPr>
      </w:pPr>
    </w:p>
    <w:p w14:paraId="536AA9AA" w14:textId="77777777" w:rsidR="00632FF7" w:rsidRDefault="00632FF7">
      <w:pPr>
        <w:spacing w:line="259" w:lineRule="auto"/>
        <w:rPr>
          <w:rFonts w:ascii="BIZ UDPゴシック" w:eastAsia="BIZ UDPゴシック" w:hAnsi="BIZ UDPゴシック" w:cs="Calibri" w:hint="eastAsia"/>
          <w:b/>
          <w:sz w:val="21"/>
          <w:szCs w:val="21"/>
          <w:lang w:eastAsia="ja-JP"/>
        </w:rPr>
      </w:pPr>
    </w:p>
    <w:p w14:paraId="79268C4B" w14:textId="77777777" w:rsidR="00CC5881" w:rsidRDefault="00000000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  <w:r>
        <w:rPr>
          <w:rFonts w:ascii="BIZ UDPゴシック" w:eastAsia="BIZ UDPゴシック" w:hAnsi="BIZ UDPゴシック" w:cs="ＭＳ 明朝"/>
          <w:b/>
          <w:sz w:val="21"/>
          <w:szCs w:val="21"/>
          <w:lang w:eastAsia="zh-TW"/>
        </w:rPr>
        <w:lastRenderedPageBreak/>
        <w:t>２日目：10月29日（木）</w:t>
      </w:r>
    </w:p>
    <w:tbl>
      <w:tblPr>
        <w:tblW w:w="1048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832"/>
        <w:gridCol w:w="8648"/>
      </w:tblGrid>
      <w:tr w:rsidR="00CC5881" w14:paraId="0EA56E33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03AE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09:00-09:30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71822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ラウンドテーブル・セッション（第２部）：仙台防災枠組2015-2030の実施状況と残る課題</w:t>
            </w:r>
          </w:p>
          <w:p w14:paraId="554595BC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モデレーター：シンガポール民間防衛庁（SCDF）</w:t>
            </w:r>
          </w:p>
        </w:tc>
      </w:tr>
      <w:tr w:rsidR="00CC5881" w14:paraId="1BFB81C4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4F33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09:30-11:30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4BF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テクニカルセッション：孤立地域・アクセス困難地域の防災DX ― 先端技術によるコミュニティ・レジリエンスの再定義</w:t>
            </w:r>
          </w:p>
          <w:p w14:paraId="6117270F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モデレーター：シンガポール民間防衛庁（SCDF）</w:t>
            </w:r>
          </w:p>
          <w:p w14:paraId="50424C9B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共同議長：アジア防災センター</w:t>
            </w:r>
          </w:p>
          <w:p w14:paraId="1A81AE34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スピーカー：</w:t>
            </w:r>
          </w:p>
          <w:p w14:paraId="5426EE04" w14:textId="77777777" w:rsidR="00632FF7" w:rsidRDefault="00632FF7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ウズベキスタン（調整中）</w:t>
            </w:r>
          </w:p>
          <w:p w14:paraId="7C04B6D6" w14:textId="0E00EA3D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Google（シンガポール）</w:t>
            </w:r>
          </w:p>
          <w:p w14:paraId="5BE7278D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インドネシア国家研究イノベーション庁（BRIN）</w:t>
            </w:r>
          </w:p>
          <w:p w14:paraId="4DE53725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ユース・イノベーション・ラボ（ネパール）</w:t>
            </w:r>
          </w:p>
          <w:p w14:paraId="6D8167FF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宇宙航空研究開発機構（JAXA）</w:t>
            </w:r>
          </w:p>
          <w:p w14:paraId="708AE837" w14:textId="25A7915F" w:rsidR="00CC5881" w:rsidRPr="00632FF7" w:rsidRDefault="00000000" w:rsidP="00632FF7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 w:hint="eastAsia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日本（内閣府、</w:t>
            </w:r>
            <w:r w:rsidR="00632FF7">
              <w:rPr>
                <w:rFonts w:ascii="BIZ UDPゴシック" w:eastAsia="BIZ UDPゴシック" w:hAnsi="BIZ UDPゴシック" w:cs="Calibri" w:hint="eastAsia"/>
                <w:sz w:val="21"/>
                <w:szCs w:val="21"/>
                <w:lang w:eastAsia="ja-JP"/>
              </w:rPr>
              <w:t>民間企業</w:t>
            </w: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）</w:t>
            </w:r>
          </w:p>
        </w:tc>
      </w:tr>
      <w:tr w:rsidR="00CC5881" w14:paraId="6D12168D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F261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11:30-11:45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333B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休憩</w:t>
            </w:r>
          </w:p>
        </w:tc>
      </w:tr>
      <w:tr w:rsidR="00CC5881" w14:paraId="15DDD5F3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8214C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11:45-12:00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2470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まとめ・閉会挨拶</w:t>
            </w:r>
          </w:p>
          <w:p w14:paraId="110C09BA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アジア防災センター</w:t>
            </w:r>
          </w:p>
        </w:tc>
      </w:tr>
      <w:tr w:rsidR="00CC5881" w14:paraId="59D70E3B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99A6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12:00-13:00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755C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昼食　於：Hall 3</w:t>
            </w:r>
          </w:p>
        </w:tc>
      </w:tr>
      <w:tr w:rsidR="00CC5881" w14:paraId="5DB88810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D60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13:00-16:15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E09F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フィールドトリップ：シンガポール民間防衛アカデミー（CDA）</w:t>
            </w:r>
          </w:p>
          <w:p w14:paraId="694A2D4B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＊メンバー国・リソース登録者・その他招待者のみ、要事前予約</w:t>
            </w:r>
          </w:p>
        </w:tc>
      </w:tr>
      <w:tr w:rsidR="00CC5881" w14:paraId="5833836F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A44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18:00-20:05</w:t>
            </w: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br/>
              <w:t>20:05-21:30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2928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SCDFパレード　於：Hall 4</w:t>
            </w:r>
          </w:p>
          <w:p w14:paraId="4BDEDCEA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パレード・ディナーレセプション　於：Garnet Room</w:t>
            </w:r>
          </w:p>
          <w:p w14:paraId="3FCDE0BD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＊メンバー国・リソース登録者・その他招待者のみ</w:t>
            </w:r>
          </w:p>
        </w:tc>
      </w:tr>
    </w:tbl>
    <w:p w14:paraId="4B460BD2" w14:textId="77777777" w:rsidR="00CC5881" w:rsidRDefault="00CC5881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</w:p>
    <w:p w14:paraId="5940509A" w14:textId="77777777" w:rsidR="00CC5881" w:rsidRDefault="00000000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  <w:r>
        <w:rPr>
          <w:rFonts w:ascii="BIZ UDPゴシック" w:eastAsia="BIZ UDPゴシック" w:hAnsi="BIZ UDPゴシック" w:cs="ＭＳ 明朝"/>
          <w:b/>
          <w:sz w:val="21"/>
          <w:szCs w:val="21"/>
          <w:lang w:eastAsia="zh-TW"/>
        </w:rPr>
        <w:t>３日目：10月30日（金）</w:t>
      </w:r>
    </w:p>
    <w:tbl>
      <w:tblPr>
        <w:tblW w:w="10480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832"/>
        <w:gridCol w:w="8648"/>
      </w:tblGrid>
      <w:tr w:rsidR="00CC5881" w14:paraId="441D7836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1192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09:00-12:00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78D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SIDEX-ACDR2026　基調講演・パネル１　於：Hall 3</w:t>
            </w:r>
          </w:p>
          <w:p w14:paraId="26ED67D4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基調講演：集団的即応態勢の構築 ― 災害・危機管理における連帯とリーダーシップ</w:t>
            </w:r>
          </w:p>
          <w:p w14:paraId="7CB4EE0E" w14:textId="77777777" w:rsidR="00CC5881" w:rsidRDefault="00000000">
            <w:pPr>
              <w:widowControl w:val="0"/>
              <w:numPr>
                <w:ilvl w:val="0"/>
                <w:numId w:val="1"/>
              </w:numPr>
              <w:spacing w:line="259" w:lineRule="auto"/>
              <w:ind w:left="178" w:hanging="139"/>
              <w:rPr>
                <w:rFonts w:ascii="BIZ UDPゴシック" w:eastAsia="BIZ UDPゴシック" w:hAnsi="BIZ UDPゴシック" w:cs="Calibri"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sz w:val="21"/>
                <w:szCs w:val="21"/>
              </w:rPr>
              <w:t>パネル１：災害管理における結束 ― 責任の共有を育む</w:t>
            </w:r>
          </w:p>
        </w:tc>
      </w:tr>
      <w:tr w:rsidR="00CC5881" w14:paraId="4B26C37C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8376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12:00-13:45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2985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昼食　於：Hall 3</w:t>
            </w:r>
          </w:p>
        </w:tc>
      </w:tr>
      <w:tr w:rsidR="00CC5881" w14:paraId="740339CE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42AA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13:50-14:50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84CB3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展示ツアー</w:t>
            </w:r>
          </w:p>
        </w:tc>
      </w:tr>
      <w:tr w:rsidR="00CC5881" w14:paraId="0B3CFF0E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7851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15:00-16:30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D853A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パネル２：未来に備える危機管理 ― 危機計画・リスク削減・対応・復旧の強化</w:t>
            </w:r>
          </w:p>
        </w:tc>
      </w:tr>
      <w:tr w:rsidR="00CC5881" w14:paraId="52057E3F" w14:textId="77777777">
        <w:trPr>
          <w:trHeight w:val="950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6EAA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</w:rPr>
            </w:pPr>
            <w:r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  <w:t>16:30-16:50</w:t>
            </w:r>
          </w:p>
        </w:tc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3A89" w14:textId="77777777" w:rsidR="00CC5881" w:rsidRDefault="00000000">
            <w:pPr>
              <w:spacing w:line="259" w:lineRule="auto"/>
              <w:rPr>
                <w:rFonts w:ascii="BIZ UDPゴシック" w:eastAsia="BIZ UDPゴシック" w:hAnsi="BIZ UDPゴシック" w:cs="Calibri"/>
                <w:b/>
                <w:sz w:val="21"/>
                <w:szCs w:val="21"/>
                <w:lang w:eastAsia="ja-JP"/>
              </w:rPr>
            </w:pPr>
            <w:r>
              <w:rPr>
                <w:rFonts w:ascii="BIZ UDPゴシック" w:eastAsia="BIZ UDPゴシック" w:hAnsi="BIZ UDPゴシック" w:cs="ＭＳ 明朝"/>
                <w:b/>
                <w:sz w:val="21"/>
                <w:szCs w:val="21"/>
                <w:lang w:eastAsia="ja-JP"/>
              </w:rPr>
              <w:t>閉会式</w:t>
            </w:r>
          </w:p>
        </w:tc>
      </w:tr>
    </w:tbl>
    <w:p w14:paraId="37C926FB" w14:textId="77777777" w:rsidR="00CC5881" w:rsidRDefault="00CC5881">
      <w:pPr>
        <w:spacing w:line="259" w:lineRule="auto"/>
        <w:rPr>
          <w:rFonts w:ascii="BIZ UDPゴシック" w:eastAsia="BIZ UDPゴシック" w:hAnsi="BIZ UDPゴシック" w:cs="Calibri"/>
          <w:b/>
          <w:sz w:val="21"/>
          <w:szCs w:val="21"/>
          <w:lang w:eastAsia="zh-TW"/>
        </w:rPr>
      </w:pPr>
    </w:p>
    <w:sectPr w:rsidR="00CC5881">
      <w:headerReference w:type="even" r:id="rId8"/>
      <w:headerReference w:type="default" r:id="rId9"/>
      <w:headerReference w:type="first" r:id="rId10"/>
      <w:pgSz w:w="11906" w:h="16838"/>
      <w:pgMar w:top="737" w:right="720" w:bottom="567" w:left="720" w:header="68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6D63" w14:textId="77777777" w:rsidR="00B24177" w:rsidRDefault="00B24177">
      <w:r>
        <w:separator/>
      </w:r>
    </w:p>
  </w:endnote>
  <w:endnote w:type="continuationSeparator" w:id="0">
    <w:p w14:paraId="05156ED0" w14:textId="77777777" w:rsidR="00B24177" w:rsidRDefault="00B2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ＭＳ 明朝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E3EEB" w14:textId="77777777" w:rsidR="00B24177" w:rsidRDefault="00B24177">
      <w:r>
        <w:separator/>
      </w:r>
    </w:p>
  </w:footnote>
  <w:footnote w:type="continuationSeparator" w:id="0">
    <w:p w14:paraId="73BFFA24" w14:textId="77777777" w:rsidR="00B24177" w:rsidRDefault="00B2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DF7F2" w14:textId="77777777" w:rsidR="00CC5881" w:rsidRDefault="00CC588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7AC25" w14:textId="77777777" w:rsidR="00CC5881" w:rsidRDefault="00CC5881">
    <w:pPr>
      <w:widowControl w:val="0"/>
      <w:tabs>
        <w:tab w:val="center" w:pos="4252"/>
        <w:tab w:val="right" w:pos="8504"/>
      </w:tabs>
      <w:jc w:val="center"/>
      <w:rPr>
        <w:rFonts w:ascii="Calibri" w:eastAsia="Calibri" w:hAnsi="Calibri" w:cs="Calibri"/>
        <w:color w:val="FF0000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3CD7" w14:textId="77777777" w:rsidR="00CC5881" w:rsidRDefault="00CC5881">
    <w:pPr>
      <w:widowControl w:val="0"/>
      <w:tabs>
        <w:tab w:val="center" w:pos="4252"/>
        <w:tab w:val="right" w:pos="8504"/>
      </w:tabs>
      <w:jc w:val="center"/>
      <w:rPr>
        <w:rFonts w:ascii="Calibri" w:eastAsia="Calibri" w:hAnsi="Calibri" w:cs="Calibri"/>
        <w:color w:val="FF0000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5060"/>
    <w:multiLevelType w:val="multilevel"/>
    <w:tmpl w:val="7FA08F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D357BD6"/>
    <w:multiLevelType w:val="multilevel"/>
    <w:tmpl w:val="2730D0C6"/>
    <w:lvl w:ilvl="0">
      <w:start w:val="1"/>
      <w:numFmt w:val="bullet"/>
      <w:lvlText w:val="-"/>
      <w:lvlJc w:val="left"/>
      <w:pPr>
        <w:tabs>
          <w:tab w:val="num" w:pos="0"/>
        </w:tabs>
        <w:ind w:left="440" w:hanging="4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⮚"/>
      <w:lvlJc w:val="left"/>
      <w:pPr>
        <w:tabs>
          <w:tab w:val="num" w:pos="0"/>
        </w:tabs>
        <w:ind w:left="880" w:hanging="44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✧"/>
      <w:lvlJc w:val="left"/>
      <w:pPr>
        <w:tabs>
          <w:tab w:val="num" w:pos="0"/>
        </w:tabs>
        <w:ind w:left="1320" w:hanging="44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760" w:hanging="44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⮚"/>
      <w:lvlJc w:val="left"/>
      <w:pPr>
        <w:tabs>
          <w:tab w:val="num" w:pos="0"/>
        </w:tabs>
        <w:ind w:left="2200" w:hanging="44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✧"/>
      <w:lvlJc w:val="left"/>
      <w:pPr>
        <w:tabs>
          <w:tab w:val="num" w:pos="0"/>
        </w:tabs>
        <w:ind w:left="2640" w:hanging="44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080" w:hanging="44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⮚"/>
      <w:lvlJc w:val="left"/>
      <w:pPr>
        <w:tabs>
          <w:tab w:val="num" w:pos="0"/>
        </w:tabs>
        <w:ind w:left="3520" w:hanging="44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✧"/>
      <w:lvlJc w:val="left"/>
      <w:pPr>
        <w:tabs>
          <w:tab w:val="num" w:pos="0"/>
        </w:tabs>
        <w:ind w:left="3960" w:hanging="440"/>
      </w:pPr>
      <w:rPr>
        <w:rFonts w:ascii="Noto Sans Symbols" w:hAnsi="Noto Sans Symbols" w:cs="Noto Sans Symbols" w:hint="default"/>
      </w:rPr>
    </w:lvl>
  </w:abstractNum>
  <w:abstractNum w:abstractNumId="2" w15:restartNumberingAfterBreak="0">
    <w:nsid w:val="6182736E"/>
    <w:multiLevelType w:val="multilevel"/>
    <w:tmpl w:val="04CEC6EE"/>
    <w:lvl w:ilvl="0">
      <w:start w:val="1"/>
      <w:numFmt w:val="bullet"/>
      <w:lvlText w:val="-"/>
      <w:lvlJc w:val="left"/>
      <w:pPr>
        <w:tabs>
          <w:tab w:val="num" w:pos="0"/>
        </w:tabs>
        <w:ind w:left="65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63169496">
    <w:abstractNumId w:val="1"/>
  </w:num>
  <w:num w:numId="2" w16cid:durableId="1975137300">
    <w:abstractNumId w:val="2"/>
  </w:num>
  <w:num w:numId="3" w16cid:durableId="93397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881"/>
    <w:rsid w:val="00632FF7"/>
    <w:rsid w:val="00993DD7"/>
    <w:rsid w:val="00B24177"/>
    <w:rsid w:val="00CC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C24A90"/>
  <w15:docId w15:val="{B54592B5-1562-4C71-8ACD-3CC27929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ゴシック" w:eastAsia="ＭＳ Ｐゴシック" w:hAnsi="ＭＳ Ｐゴシック" w:cs="ＭＳ Ｐゴシック"/>
        <w:sz w:val="24"/>
        <w:szCs w:val="24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3D2"/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ヘッダー (文字)"/>
    <w:basedOn w:val="a0"/>
    <w:link w:val="a4"/>
    <w:uiPriority w:val="99"/>
    <w:qFormat/>
    <w:rsid w:val="00C26B9A"/>
  </w:style>
  <w:style w:type="character" w:customStyle="1" w:styleId="a5">
    <w:name w:val="フッター (文字)"/>
    <w:basedOn w:val="a0"/>
    <w:link w:val="a6"/>
    <w:uiPriority w:val="99"/>
    <w:qFormat/>
    <w:rsid w:val="00C26B9A"/>
  </w:style>
  <w:style w:type="character" w:customStyle="1" w:styleId="a7">
    <w:name w:val="吹き出し (文字)"/>
    <w:basedOn w:val="a0"/>
    <w:link w:val="a8"/>
    <w:uiPriority w:val="99"/>
    <w:semiHidden/>
    <w:qFormat/>
    <w:rsid w:val="00A54BF0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A45214"/>
    <w:rPr>
      <w:sz w:val="18"/>
      <w:szCs w:val="18"/>
    </w:rPr>
  </w:style>
  <w:style w:type="character" w:customStyle="1" w:styleId="aa">
    <w:name w:val="コメント文字列 (文字)"/>
    <w:basedOn w:val="a0"/>
    <w:link w:val="ab"/>
    <w:uiPriority w:val="99"/>
    <w:qFormat/>
    <w:rsid w:val="00A45214"/>
  </w:style>
  <w:style w:type="character" w:customStyle="1" w:styleId="ac">
    <w:name w:val="コメント内容 (文字)"/>
    <w:basedOn w:val="aa"/>
    <w:link w:val="ad"/>
    <w:uiPriority w:val="99"/>
    <w:semiHidden/>
    <w:qFormat/>
    <w:rsid w:val="00A45214"/>
    <w:rPr>
      <w:b/>
      <w:bCs/>
    </w:rPr>
  </w:style>
  <w:style w:type="character" w:styleId="ae">
    <w:name w:val="Hyperlink"/>
    <w:basedOn w:val="a0"/>
    <w:uiPriority w:val="99"/>
    <w:unhideWhenUsed/>
    <w:rsid w:val="00472AAC"/>
    <w:rPr>
      <w:color w:val="0000FF"/>
      <w:u w:val="single"/>
    </w:rPr>
  </w:style>
  <w:style w:type="character" w:customStyle="1" w:styleId="af">
    <w:name w:val="本文 (文字)"/>
    <w:basedOn w:val="a0"/>
    <w:link w:val="af0"/>
    <w:uiPriority w:val="99"/>
    <w:qFormat/>
    <w:rsid w:val="00650F32"/>
    <w:rPr>
      <w:rFonts w:ascii="Century" w:eastAsia="ＭＳ 明朝" w:hAnsi="Century" w:cs="Times New Roman"/>
      <w:color w:val="FF0000"/>
      <w:szCs w:val="24"/>
    </w:rPr>
  </w:style>
  <w:style w:type="character" w:customStyle="1" w:styleId="HTML">
    <w:name w:val="HTML 書式付き (文字)"/>
    <w:basedOn w:val="a0"/>
    <w:link w:val="HTML0"/>
    <w:uiPriority w:val="99"/>
    <w:qFormat/>
    <w:rsid w:val="0066683D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10">
    <w:name w:val="メンション1"/>
    <w:basedOn w:val="a0"/>
    <w:uiPriority w:val="99"/>
    <w:semiHidden/>
    <w:unhideWhenUsed/>
    <w:qFormat/>
    <w:rsid w:val="00166A46"/>
    <w:rPr>
      <w:color w:val="2B579A"/>
      <w:shd w:val="clear" w:color="auto" w:fill="E6E6E6"/>
    </w:rPr>
  </w:style>
  <w:style w:type="character" w:customStyle="1" w:styleId="s1ppyq">
    <w:name w:val="s1ppyq"/>
    <w:basedOn w:val="a0"/>
    <w:qFormat/>
    <w:rsid w:val="0047638E"/>
  </w:style>
  <w:style w:type="character" w:customStyle="1" w:styleId="apple-tab-span">
    <w:name w:val="apple-tab-span"/>
    <w:basedOn w:val="a0"/>
    <w:qFormat/>
    <w:rsid w:val="007A7408"/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af0">
    <w:name w:val="Body Text"/>
    <w:basedOn w:val="a"/>
    <w:link w:val="af"/>
    <w:uiPriority w:val="99"/>
    <w:rsid w:val="00650F32"/>
    <w:pPr>
      <w:widowControl w:val="0"/>
      <w:jc w:val="both"/>
    </w:pPr>
    <w:rPr>
      <w:rFonts w:ascii="Century" w:eastAsia="ＭＳ 明朝" w:hAnsi="Century" w:cs="Times New Roman"/>
      <w:color w:val="FF0000"/>
      <w:kern w:val="2"/>
      <w:sz w:val="21"/>
    </w:rPr>
  </w:style>
  <w:style w:type="paragraph" w:styleId="af1">
    <w:name w:val="List"/>
    <w:basedOn w:val="af0"/>
    <w:rPr>
      <w:rFonts w:cs="FreeSans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f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6">
    <w:name w:val="footer"/>
    <w:basedOn w:val="a"/>
    <w:link w:val="a5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4">
    <w:name w:val="List Paragraph"/>
    <w:basedOn w:val="a"/>
    <w:uiPriority w:val="34"/>
    <w:qFormat/>
    <w:rsid w:val="00E51683"/>
    <w:pPr>
      <w:widowControl w:val="0"/>
      <w:ind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8">
    <w:name w:val="Balloon Text"/>
    <w:basedOn w:val="a"/>
    <w:link w:val="a7"/>
    <w:uiPriority w:val="99"/>
    <w:semiHidden/>
    <w:unhideWhenUsed/>
    <w:qFormat/>
    <w:rsid w:val="00A54BF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rsid w:val="00E35FAF"/>
    <w:pPr>
      <w:widowControl w:val="0"/>
    </w:pPr>
    <w:rPr>
      <w:rFonts w:ascii="Century" w:hAnsi="Century" w:cs="Century"/>
      <w:color w:val="000000"/>
    </w:rPr>
  </w:style>
  <w:style w:type="paragraph" w:styleId="ab">
    <w:name w:val="annotation text"/>
    <w:basedOn w:val="a"/>
    <w:link w:val="aa"/>
    <w:uiPriority w:val="99"/>
    <w:unhideWhenUsed/>
    <w:rsid w:val="00A45214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A45214"/>
    <w:rPr>
      <w:b/>
      <w:bCs/>
    </w:rPr>
  </w:style>
  <w:style w:type="paragraph" w:styleId="HTML0">
    <w:name w:val="HTML Preformatted"/>
    <w:basedOn w:val="a"/>
    <w:link w:val="HTML"/>
    <w:uiPriority w:val="99"/>
    <w:unhideWhenUsed/>
    <w:qFormat/>
    <w:rsid w:val="0066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paragraph" w:styleId="af5">
    <w:name w:val="Revision"/>
    <w:uiPriority w:val="99"/>
    <w:semiHidden/>
    <w:qFormat/>
    <w:rsid w:val="007C4FB1"/>
  </w:style>
  <w:style w:type="paragraph" w:styleId="Web">
    <w:name w:val="Normal (Web)"/>
    <w:basedOn w:val="a"/>
    <w:uiPriority w:val="99"/>
    <w:semiHidden/>
    <w:unhideWhenUsed/>
    <w:qFormat/>
    <w:rsid w:val="00321B0D"/>
    <w:pPr>
      <w:spacing w:beforeAutospacing="1" w:afterAutospacing="1"/>
    </w:pPr>
    <w:rPr>
      <w:rFonts w:ascii="ＭＳ 明朝" w:eastAsia="ＭＳ 明朝" w:hAnsi="ＭＳ 明朝" w:cs="ＭＳ 明朝"/>
    </w:rPr>
  </w:style>
  <w:style w:type="paragraph" w:styleId="af6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7">
    <w:name w:val="Table Grid"/>
    <w:basedOn w:val="a1"/>
    <w:uiPriority w:val="39"/>
    <w:rsid w:val="00A1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</a:majorFont>
      <a:minorFont>
        <a:latin typeface="Century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ADRC_Kodama</dc:creator>
  <dc:description/>
  <cp:lastModifiedBy>ARAKIDA 荒木田</cp:lastModifiedBy>
  <cp:revision>3</cp:revision>
  <cp:lastPrinted>2025-11-28T02:31:00Z</cp:lastPrinted>
  <dcterms:created xsi:type="dcterms:W3CDTF">2025-12-12T01:17:00Z</dcterms:created>
  <dcterms:modified xsi:type="dcterms:W3CDTF">2026-09-28T22:49:00Z</dcterms:modified>
  <dc:language>en-US</dc:language>
</cp:coreProperties>
</file>