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需求标题</w:t>
      </w:r>
    </w:p>
    <w:p>
      <w:r>
        <w:rPr>
          <w:b/>
        </w:rPr>
        <w:t>填写说明：</w:t>
      </w:r>
      <w:r>
        <w:t>将本文件中的示例内容替换为实际需求内容，保留章节标题格式，AI 结构化识别效果更佳。</w:t>
      </w:r>
    </w:p>
    <w:p>
      <w:pPr>
        <w:pStyle w:val="Heading1"/>
      </w:pPr>
      <w:r>
        <w:t>功能背景</w:t>
      </w:r>
    </w:p>
    <w:p>
      <w:r>
        <w:t>描述本功能的业务背景、解决的问题以及目标用户群体。</w:t>
        <w:br/>
        <w:br/>
        <w:t>示例：数据中台用户需要对接入的数据源进行周期性质量检测，目前依赖人工巡检，效率低且易遗漏。</w:t>
      </w:r>
    </w:p>
    <w:p>
      <w:pPr>
        <w:pStyle w:val="Heading1"/>
      </w:pPr>
      <w:r>
        <w:t>功能描述</w:t>
      </w:r>
    </w:p>
    <w:p>
      <w:pPr>
        <w:pStyle w:val="Heading2"/>
      </w:pPr>
      <w:r>
        <w:t>功能点 1：xxx（功能点名称）</w:t>
      </w:r>
    </w:p>
    <w:p>
      <w:r>
        <w:rPr>
          <w:b/>
        </w:rPr>
        <w:t>业务规则：</w:t>
      </w:r>
      <w:r>
        <w:t>描述该功能点的核心业务逻辑和约束条件</w:t>
      </w:r>
    </w:p>
    <w:p>
      <w:r>
        <w:rPr>
          <w:b/>
        </w:rPr>
        <w:t>异常处理：</w:t>
      </w:r>
      <w:r>
        <w:t>描述异常场景下系统应有的响应行为</w:t>
      </w:r>
    </w:p>
    <w:p>
      <w:r>
        <w:rPr>
          <w:b/>
        </w:rPr>
        <w:t>数据约束：</w:t>
      </w:r>
      <w:r>
        <w:t>描述输入/输出的数据格式、范围、必填项等</w:t>
      </w:r>
    </w:p>
    <w:p>
      <w:pPr>
        <w:pStyle w:val="Heading2"/>
      </w:pPr>
      <w:r>
        <w:t>功能点 2：xxx（功能点名称）</w:t>
      </w:r>
    </w:p>
    <w:p>
      <w:r>
        <w:rPr>
          <w:b/>
        </w:rPr>
        <w:t>业务规则：</w:t>
      </w:r>
    </w:p>
    <w:p>
      <w:r>
        <w:rPr>
          <w:b/>
        </w:rPr>
        <w:t>异常处理：</w:t>
      </w:r>
    </w:p>
    <w:p>
      <w:r>
        <w:rPr>
          <w:b/>
        </w:rPr>
        <w:t>数据约束：</w:t>
      </w:r>
    </w:p>
    <w:p>
      <w:pPr>
        <w:pStyle w:val="Heading2"/>
      </w:pPr>
      <w:r>
        <w:t>功能点 3：xxx（功能点名称）</w:t>
      </w:r>
    </w:p>
    <w:p>
      <w:r>
        <w:rPr>
          <w:b/>
        </w:rPr>
        <w:t>业务规则：</w:t>
      </w:r>
    </w:p>
    <w:p>
      <w:r>
        <w:rPr>
          <w:b/>
        </w:rPr>
        <w:t>异常处理：</w:t>
      </w:r>
    </w:p>
    <w:p>
      <w:r>
        <w:rPr>
          <w:b/>
        </w:rPr>
        <w:t>数据约束：</w:t>
      </w:r>
    </w:p>
    <w:p>
      <w:pPr>
        <w:pStyle w:val="Heading1"/>
      </w:pPr>
      <w:r>
        <w:t>接口说明（可选）</w:t>
      </w:r>
    </w:p>
    <w:p>
      <w:r>
        <w:t>描述涉及的 API 接口或数据交互协议。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接口名称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示例接口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/api/example</w:t>
            </w:r>
          </w:p>
        </w:tc>
        <w:tc>
          <w:tcPr>
            <w:tcW w:type="dxa" w:w="2160"/>
          </w:tcPr>
          <w:p>
            <w:r>
              <w:t>接口描述</w:t>
            </w:r>
          </w:p>
        </w:tc>
      </w:tr>
    </w:tbl>
    <w:p>
      <w:pPr>
        <w:pStyle w:val="Heading1"/>
      </w:pPr>
      <w:r>
        <w:t>非功能要求（可选）</w:t>
      </w:r>
    </w:p>
    <w:p>
      <w:pPr>
        <w:pStyle w:val="ListBullet"/>
      </w:pPr>
      <w:r>
        <w:t>性能：如接口响应时间 &lt; 500ms，支持并发数 ≥ 100</w:t>
      </w:r>
    </w:p>
    <w:p>
      <w:pPr>
        <w:pStyle w:val="ListBullet"/>
      </w:pPr>
      <w:r>
        <w:t>安全：如数据权限隔离、接口鉴权要求</w:t>
      </w:r>
    </w:p>
    <w:p>
      <w:pPr>
        <w:pStyle w:val="ListBullet"/>
      </w:pPr>
      <w:r>
        <w:t>兼容性：如浏览器兼容范围、数据库版本要求</w:t>
      </w:r>
    </w:p>
    <w:p>
      <w:pPr>
        <w:pStyle w:val="ListBullet"/>
      </w:pPr>
      <w:r>
        <w:t>可用性：如系统可用率 ≥ 99.9%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