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100"/>
      </w:pPr>
      <w:r>
        <w:rPr>
          <w:rFonts w:ascii="Calibri" w:cs="Calibri" w:eastAsia="Calibri" w:hAnsi="Calibri"/>
          <w:b/>
          <w:bCs/>
          <w:color w:val="1F3864"/>
          <w:sz w:val="64"/>
          <w:szCs w:val="64"/>
        </w:rPr>
        <w:t xml:space="preserve">STONEWAKE</w:t>
      </w:r>
    </w:p>
    <w:p>
      <w:pPr>
        <w:pBdr>
          <w:bottom w:val="single" w:color="2E6E6B" w:sz="14" w:space="10"/>
        </w:pBdr>
        <w:spacing w:after="340"/>
      </w:pPr>
      <w:r>
        <w:rPr>
          <w:rFonts w:ascii="Calibri" w:cs="Calibri" w:eastAsia="Calibri" w:hAnsi="Calibri"/>
          <w:color w:val="2E6E6B"/>
          <w:sz w:val="27"/>
          <w:szCs w:val="27"/>
        </w:rPr>
        <w:t xml:space="preserve">Game Feel Diagnostic, and a Material Progression Specification</w:t>
      </w:r>
    </w:p>
    <w:p>
      <w:pPr>
        <w:spacing w:after="90"/>
      </w:pPr>
      <w:r>
        <w:rPr>
          <w:rFonts w:ascii="Calibri" w:cs="Calibri" w:eastAsia="Calibri" w:hAnsi="Calibri"/>
          <w:color w:val="5A6472"/>
          <w:sz w:val="22"/>
          <w:szCs w:val="22"/>
        </w:rPr>
        <w:t xml:space="preserve">Second diagnostic, against the Build 17 code as installed on 20 September 2026</w:t>
      </w:r>
    </w:p>
    <w:p>
      <w:pPr>
        <w:spacing w:after="90"/>
      </w:pPr>
      <w:r>
        <w:rPr>
          <w:rFonts w:ascii="Calibri" w:cs="Calibri" w:eastAsia="Calibri" w:hAnsi="Calibri"/>
          <w:color w:val="5A6472"/>
          <w:sz w:val="22"/>
          <w:szCs w:val="22"/>
        </w:rPr>
        <w:t xml:space="preserve">Scope: why upgrades, combat and reward moments do not land, and exactly what to change</w:t>
      </w:r>
    </w:p>
    <w:p>
      <w:pPr>
        <w:spacing w:after="640"/>
      </w:pPr>
      <w:r>
        <w:rPr>
          <w:rFonts w:ascii="Calibri" w:cs="Calibri" w:eastAsia="Calibri" w:hAnsi="Calibri"/>
          <w:i/>
          <w:iCs/>
          <w:color w:val="5A6472"/>
          <w:sz w:val="22"/>
          <w:szCs w:val="22"/>
        </w:rPr>
        <w:t xml:space="preserve">Benchmark: Clash of Clans, on visual progression, combat impact and reward pacing</w:t>
      </w:r>
    </w:p>
    <w:tbl>
      <w:tblPr>
        <w:tblW w:type="dxa" w:w="10080"/>
        <w:tblBorders>
          <w:top w:val="single" w:color="FBEFEF" w:sz="2"/>
          <w:left w:val="single" w:color="9B2C2C" w:sz="18"/>
          <w:bottom w:val="single" w:color="FBEFEF" w:sz="2"/>
          <w:right w:val="single" w:color="FBEFEF" w:sz="2"/>
          <w:insideH w:val="none" w:color="FBEFEF" w:sz="0"/>
          <w:insideV w:val="none" w:color="FBEFEF" w:sz="0"/>
        </w:tblBorders>
      </w:tblPr>
      <w:tblGrid>
        <w:gridCol w:w="10080"/>
      </w:tblGrid>
      <w:tr>
        <w:tc>
          <w:tcPr>
            <w:tcW w:type="dxa" w:w="10080"/>
            <w:shd w:fill="FBEFEF" w:color="auto" w:val="clear"/>
            <w:tcMar>
              <w:top w:type="dxa" w:w="150"/>
              <w:left w:type="dxa" w:w="200"/>
              <w:bottom w:type="dxa" w:w="150"/>
              <w:right w:type="dxa" w:w="180"/>
            </w:tcMar>
          </w:tcPr>
          <w:p>
            <w:pPr>
              <w:spacing w:after="80" w:line="264"/>
            </w:pPr>
            <w:r>
              <w:rPr>
                <w:rFonts w:ascii="Calibri" w:cs="Calibri" w:eastAsia="Calibri" w:hAnsi="Calibri"/>
                <w:b/>
                <w:bCs/>
                <w:color w:val="9B2C2C"/>
                <w:sz w:val="21"/>
                <w:szCs w:val="21"/>
              </w:rPr>
              <w:t xml:space="preserve">The five complaints, and the mechanism behind each</w:t>
            </w:r>
          </w:p>
          <w:p>
            <w:pPr>
              <w:spacing w:after="60" w:line="264"/>
            </w:pPr>
            <w:r>
              <w:rPr>
                <w:rFonts w:ascii="Calibri" w:cs="Calibri" w:eastAsia="Calibri" w:hAnsi="Calibri"/>
                <w:b/>
                <w:bCs/>
                <w:color w:val="1A1A1A"/>
                <w:sz w:val="20"/>
                <w:szCs w:val="20"/>
              </w:rPr>
              <w:t xml:space="preserve">"The upgrade changes aren't good enough."  </w:t>
            </w:r>
            <w:r>
              <w:rPr>
                <w:rFonts w:ascii="Calibri" w:cs="Calibri" w:eastAsia="Calibri" w:hAnsi="Calibri"/>
                <w:color w:val="1A1A1A"/>
                <w:sz w:val="20"/>
                <w:szCs w:val="20"/>
              </w:rPr>
              <w:t xml:space="preserve">Your walls get </w:t>
            </w:r>
            <w:r>
              <w:rPr>
                <w:rFonts w:ascii="Calibri" w:cs="Calibri" w:eastAsia="Calibri" w:hAnsi="Calibri"/>
                <w:b/>
                <w:bCs/>
                <w:i/>
                <w:iCs/>
                <w:color w:val="1A1A1A"/>
                <w:sz w:val="20"/>
                <w:szCs w:val="20"/>
              </w:rPr>
              <w:t xml:space="preserve">less</w:t>
            </w:r>
            <w:r>
              <w:rPr>
                <w:rFonts w:ascii="Calibri" w:cs="Calibri" w:eastAsia="Calibri" w:hAnsi="Calibri"/>
                <w:color w:val="1A1A1A"/>
                <w:sz w:val="20"/>
                <w:szCs w:val="20"/>
              </w:rPr>
              <w:t xml:space="preserve"> colourful and paler every level. Saturation falls from 33% at level 1 to 9.6% at level 10, and body-to-accent contrast peaks at level 1 and never recovers.</w:t>
            </w:r>
          </w:p>
          <w:p>
            <w:pPr>
              <w:spacing w:after="60" w:line="264"/>
            </w:pPr>
            <w:r>
              <w:rPr>
                <w:rFonts w:ascii="Calibri" w:cs="Calibri" w:eastAsia="Calibri" w:hAnsi="Calibri"/>
                <w:b/>
                <w:bCs/>
                <w:color w:val="1A1A1A"/>
                <w:sz w:val="20"/>
                <w:szCs w:val="20"/>
              </w:rPr>
              <w:t xml:space="preserve">"The graphics are garbage."  </w:t>
            </w:r>
            <w:r>
              <w:rPr>
                <w:rFonts w:ascii="Calibri" w:cs="Calibri" w:eastAsia="Calibri" w:hAnsi="Calibri"/>
                <w:color w:val="1A1A1A"/>
                <w:sz w:val="20"/>
                <w:szCs w:val="20"/>
              </w:rPr>
              <w:t xml:space="preserve">Not the assets. There are no contact shadows, no lighting model and no scale standard, so good sprites sit on flat ground like stickers.</w:t>
            </w:r>
          </w:p>
          <w:p>
            <w:pPr>
              <w:spacing w:after="60" w:line="264"/>
            </w:pPr>
            <w:r>
              <w:rPr>
                <w:rFonts w:ascii="Calibri" w:cs="Calibri" w:eastAsia="Calibri" w:hAnsi="Calibri"/>
                <w:b/>
                <w:bCs/>
                <w:color w:val="1A1A1A"/>
                <w:sz w:val="20"/>
                <w:szCs w:val="20"/>
              </w:rPr>
              <w:t xml:space="preserve">"The fights are clunky."  </w:t>
            </w:r>
            <w:r>
              <w:rPr>
                <w:rFonts w:ascii="Calibri" w:cs="Calibri" w:eastAsia="Calibri" w:hAnsi="Calibri"/>
                <w:color w:val="1A1A1A"/>
                <w:sz w:val="20"/>
                <w:szCs w:val="20"/>
              </w:rPr>
              <w:t xml:space="preserve">Every troop you place re-simulates the entire battle from scratch. Measured at 554 ms for a 72-troop forecast on an M-series Mac, against a 150 ms deployment repeat rate.</w:t>
            </w:r>
          </w:p>
          <w:p>
            <w:pPr>
              <w:spacing w:after="60" w:line="264"/>
            </w:pPr>
            <w:r>
              <w:rPr>
                <w:rFonts w:ascii="Calibri" w:cs="Calibri" w:eastAsia="Calibri" w:hAnsi="Calibri"/>
                <w:b/>
                <w:bCs/>
                <w:color w:val="1A1A1A"/>
                <w:sz w:val="20"/>
                <w:szCs w:val="20"/>
              </w:rPr>
              <w:t xml:space="preserve">"Not enough dopamine."  </w:t>
            </w:r>
            <w:r>
              <w:rPr>
                <w:rFonts w:ascii="Calibri" w:cs="Calibri" w:eastAsia="Calibri" w:hAnsi="Calibri"/>
                <w:color w:val="1A1A1A"/>
                <w:sz w:val="20"/>
                <w:szCs w:val="20"/>
              </w:rPr>
              <w:t xml:space="preserve">Zero screen shake, zero damage numbers, zero hitstop in the entire codebase. One combat sound plays per quarter-second for the whole battlefield. A hit moves a unit 1.6 pixels.</w:t>
            </w:r>
          </w:p>
          <w:p>
            <w:pPr>
              <w:spacing w:after="60" w:line="264"/>
            </w:pPr>
            <w:r>
              <w:rPr>
                <w:rFonts w:ascii="Calibri" w:cs="Calibri" w:eastAsia="Calibri" w:hAnsi="Calibri"/>
                <w:b/>
                <w:bCs/>
                <w:color w:val="1A1A1A"/>
                <w:sz w:val="20"/>
                <w:szCs w:val="20"/>
              </w:rPr>
              <w:t xml:space="preserve">"I can't use my full army."  </w:t>
            </w:r>
            <w:r>
              <w:rPr>
                <w:rFonts w:ascii="Calibri" w:cs="Calibri" w:eastAsia="Calibri" w:hAnsi="Calibri"/>
                <w:color w:val="1A1A1A"/>
                <w:sz w:val="20"/>
                <w:szCs w:val="20"/>
              </w:rPr>
              <w:t xml:space="preserve">There is no housing-space system. Every troop costs exactly one slot, so composition is not a decision, and Build 14 papered over it with a six-type cap.</w:t>
            </w:r>
          </w:p>
        </w:tc>
      </w:tr>
    </w:tbl>
    <w:p>
      <w:r>
        <w:br w:type="page"/>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1. First, what changed since the last review</w:t>
      </w:r>
    </w:p>
    <w:p>
      <w:pPr>
        <w:spacing w:after="150" w:before="0" w:line="276"/>
      </w:pPr>
      <w:r>
        <w:rPr>
          <w:rFonts w:ascii="Calibri" w:cs="Calibri" w:eastAsia="Calibri" w:hAnsi="Calibri"/>
          <w:color w:val="1A1A1A"/>
          <w:sz w:val="21"/>
          <w:szCs w:val="21"/>
        </w:rPr>
        <w:t xml:space="preserve">Yesterday's review said the client had no source code and that recovering it gated everything else. You went and did it. The project now has git, a package.json, an esbuild pipeline, TypeScript checking, ESLint, a frontend/ module tree and 167 passing frontend tests. Builds 15, 16 and 17 shipped on top of that, and Build 17 is installed on the phone.</w:t>
      </w:r>
    </w:p>
    <w:p>
      <w:pPr>
        <w:spacing w:after="150" w:before="0" w:line="276"/>
      </w:pPr>
      <w:r>
        <w:rPr>
          <w:rFonts w:ascii="Calibri" w:cs="Calibri" w:eastAsia="Calibri" w:hAnsi="Calibri"/>
          <w:color w:val="1A1A1A"/>
          <w:sz w:val="21"/>
          <w:szCs w:val="21"/>
        </w:rPr>
        <w:t xml:space="preserve">Build 17 also did real work on exactly the things you are complaining about. It is worth being precise about what is already done, because the remaining problems are narrower and more fixable than they feel.</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3000"/>
        <w:gridCol w:w="3400"/>
        <w:gridCol w:w="3680"/>
      </w:tblGrid>
      <w:tr>
        <w:trPr>
          <w:tblHeader/>
        </w:trPr>
        <w:tc>
          <w:tcPr>
            <w:tcW w:type="dxa" w:w="30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Area</w:t>
            </w:r>
          </w:p>
        </w:tc>
        <w:tc>
          <w:tcPr>
            <w:tcW w:type="dxa" w:w="34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Build 17 delivered</w:t>
            </w:r>
          </w:p>
        </w:tc>
        <w:tc>
          <w:tcPr>
            <w:tcW w:type="dxa" w:w="36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What is still wrong</w:t>
            </w:r>
          </w:p>
        </w:tc>
      </w:tr>
      <w:tr>
        <w:tc>
          <w:tcPr>
            <w:tcW w:type="dxa" w:w="30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Keep progression</w:t>
            </w:r>
          </w:p>
        </w:tc>
        <w:tc>
          <w:tcPr>
            <w:tcW w:type="dxa" w:w="3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Ten distinct Keep levels with front and rear art across four facings.</w:t>
            </w:r>
          </w:p>
        </w:tc>
        <w:tc>
          <w:tcPr>
            <w:tcW w:type="dxa" w:w="3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Nothing. This one is done. It is the model for everything else.</w:t>
            </w:r>
          </w:p>
        </w:tc>
      </w:tr>
      <w:tr>
        <w:tc>
          <w:tcPr>
            <w:tcW w:type="dxa" w:w="30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Walls</w:t>
            </w:r>
          </w:p>
        </w:tc>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Ten material entries with per-level height, width, body, top and trim colours, plus proper corners, junctions, gates and ruins.</w:t>
            </w:r>
          </w:p>
        </w:tc>
        <w:tc>
          <w:tcPr>
            <w:tcW w:type="dxa" w:w="3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system is right and the palette is wrong. See section 2. This is a data fix, not an engineering one.</w:t>
            </w:r>
          </w:p>
        </w:tc>
      </w:tr>
      <w:tr>
        <w:tc>
          <w:tcPr>
            <w:tcW w:type="dxa" w:w="30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Economic buildings</w:t>
            </w:r>
          </w:p>
        </w:tc>
        <w:tc>
          <w:tcPr>
            <w:tcW w:type="dxa" w:w="3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Farm, timber works, quarry and storage have three authored milestones each.</w:t>
            </w:r>
          </w:p>
        </w:tc>
        <w:tc>
          <w:tcPr>
            <w:tcW w:type="dxa" w:w="3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Three silhouettes across ten levels means levels 7, 8, 9 and 10 are identical.</w:t>
            </w:r>
          </w:p>
        </w:tc>
      </w:tr>
      <w:tr>
        <w:tc>
          <w:tcPr>
            <w:tcW w:type="dxa" w:w="30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Troops</w:t>
            </w:r>
          </w:p>
        </w:tc>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Vanguard has four authored equipment ranks with walk and attack frames and stable foot anchors.</w:t>
            </w:r>
          </w:p>
        </w:tc>
        <w:tc>
          <w:tcPr>
            <w:tcW w:type="dxa" w:w="3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One troop family out of thirteen. The other twelve still use the old sub-pixel decoration overlays.</w:t>
            </w:r>
          </w:p>
        </w:tc>
      </w:tr>
      <w:tr>
        <w:tc>
          <w:tcPr>
            <w:tcW w:type="dxa" w:w="30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Ships</w:t>
            </w:r>
          </w:p>
        </w:tc>
        <w:tc>
          <w:tcPr>
            <w:tcW w:type="dxa" w:w="3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Torn sails and progressive hull damage layered over three hull tiers.</w:t>
            </w:r>
          </w:p>
        </w:tc>
        <w:tc>
          <w:tcPr>
            <w:tcW w:type="dxa" w:w="3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Three tiers across ten levels.</w:t>
            </w:r>
          </w:p>
        </w:tc>
      </w:tr>
      <w:tr>
        <w:tc>
          <w:tcPr>
            <w:tcW w:type="dxa" w:w="30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Roads and people</w:t>
            </w:r>
          </w:p>
        </w:tc>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Joined road geometry that avoids plots and passes through gates. New farmer, dockworker and mason sprites.</w:t>
            </w:r>
          </w:p>
        </w:tc>
        <w:tc>
          <w:tcPr>
            <w:tcW w:type="dxa" w:w="3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Roads still read as thin dashed overlays rather than surfaced ground.</w:t>
            </w:r>
          </w:p>
        </w:tc>
      </w:tr>
      <w:tr>
        <w:tc>
          <w:tcPr>
            <w:tcW w:type="dxa" w:w="30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Combat presentation</w:t>
            </w:r>
          </w:p>
        </w:tc>
        <w:tc>
          <w:tcPr>
            <w:tcW w:type="dxa" w:w="3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 structured impact and collapse effect system with per-material profiles and budgets.</w:t>
            </w:r>
          </w:p>
        </w:tc>
        <w:tc>
          <w:tcPr>
            <w:tcW w:type="dxa" w:w="3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It draws debris. It does not shake, flash, punch, slow down or shout. See section 4.</w:t>
            </w:r>
          </w:p>
        </w:tc>
      </w:tr>
    </w:tbl>
    <w:p>
      <w:pPr>
        <w:spacing w:after="220"/>
      </w:pPr>
    </w:p>
    <w:tbl>
      <w:tblPr>
        <w:tblW w:type="dxa" w:w="10080"/>
        <w:tblBorders>
          <w:top w:val="single" w:color="EDF5EE" w:sz="2"/>
          <w:left w:val="single" w:color="2F6B3A" w:sz="18"/>
          <w:bottom w:val="single" w:color="EDF5EE" w:sz="2"/>
          <w:right w:val="single" w:color="EDF5EE" w:sz="2"/>
          <w:insideH w:val="none" w:color="EDF5EE" w:sz="0"/>
          <w:insideV w:val="none" w:color="EDF5EE" w:sz="0"/>
        </w:tblBorders>
      </w:tblPr>
      <w:tblGrid>
        <w:gridCol w:w="10080"/>
      </w:tblGrid>
      <w:tr>
        <w:tc>
          <w:tcPr>
            <w:tcW w:type="dxa" w:w="10080"/>
            <w:shd w:fill="EDF5EE" w:color="auto" w:val="clear"/>
            <w:tcMar>
              <w:top w:type="dxa" w:w="150"/>
              <w:left w:type="dxa" w:w="200"/>
              <w:bottom w:type="dxa" w:w="150"/>
              <w:right w:type="dxa" w:w="180"/>
            </w:tcMar>
          </w:tcPr>
          <w:p>
            <w:pPr>
              <w:spacing w:after="80" w:line="264"/>
            </w:pPr>
            <w:r>
              <w:rPr>
                <w:rFonts w:ascii="Calibri" w:cs="Calibri" w:eastAsia="Calibri" w:hAnsi="Calibri"/>
                <w:b/>
                <w:bCs/>
                <w:color w:val="2F6B3A"/>
                <w:sz w:val="21"/>
                <w:szCs w:val="21"/>
              </w:rPr>
              <w:t xml:space="preserve">The reframe worth accepting</w:t>
            </w:r>
          </w:p>
          <w:p>
            <w:pPr>
              <w:spacing w:after="60" w:line="264"/>
            </w:pPr>
            <w:r>
              <w:rPr>
                <w:rFonts w:ascii="Calibri" w:cs="Calibri" w:eastAsia="Calibri" w:hAnsi="Calibri"/>
                <w:b/>
                <w:bCs/>
                <w:color w:val="1A1A1A"/>
                <w:sz w:val="20"/>
                <w:szCs w:val="20"/>
              </w:rPr>
              <w:t xml:space="preserve">You are no longer missing systems. You are missing amplitude.</w:t>
            </w:r>
          </w:p>
          <w:p>
            <w:pPr>
              <w:spacing w:after="60" w:line="264"/>
            </w:pPr>
            <w:r>
              <w:rPr>
                <w:rFonts w:ascii="Calibri" w:cs="Calibri" w:eastAsia="Calibri" w:hAnsi="Calibri"/>
                <w:color w:val="1A1A1A"/>
                <w:sz w:val="20"/>
                <w:szCs w:val="20"/>
              </w:rPr>
              <w:t xml:space="preserve">Almost every mechanism you need already exists in the code and is well structured: a per-level wall material table, a per-rank sprite lookup, an impact event stream with source, target, launch and impact times, a ten-voice native audio mixer with ducking and pitch variation, and a haptics layer.</w:t>
            </w:r>
          </w:p>
          <w:p>
            <w:pPr>
              <w:spacing w:after="60" w:line="264"/>
            </w:pPr>
            <w:r>
              <w:rPr>
                <w:rFonts w:ascii="Calibri" w:cs="Calibri" w:eastAsia="Calibri" w:hAnsi="Calibri"/>
                <w:color w:val="1A1A1A"/>
                <w:sz w:val="20"/>
                <w:szCs w:val="20"/>
              </w:rPr>
              <w:t xml:space="preserve">Each one is then driven at roughly a tenth of the intensity the genre uses. A level-10 wall is off-white. A hit displaces a unit by 1.6 pixels. A battlefield of seventy units emits one sound per 250 milliseconds. The native mixer can play ten simultaneous voices and is never asked for more than one.</w:t>
            </w:r>
          </w:p>
          <w:p>
            <w:pPr>
              <w:spacing w:after="60" w:line="264"/>
            </w:pPr>
            <w:r>
              <w:rPr>
                <w:rFonts w:ascii="Calibri" w:cs="Calibri" w:eastAsia="Calibri" w:hAnsi="Calibri"/>
                <w:b/>
                <w:bCs/>
                <w:color w:val="1A1A1A"/>
                <w:sz w:val="20"/>
                <w:szCs w:val="20"/>
              </w:rPr>
              <w:t xml:space="preserve">That is good news. Turning amplitude up is far cheaper than building systems, and most of what follows is table data and constants rather than new architecture.</w:t>
            </w:r>
          </w:p>
        </w:tc>
      </w:tr>
    </w:tbl>
    <w:p>
      <w:pPr>
        <w:pStyle w:val="Heading1"/>
        <w:keepNext/>
        <w:pBdr>
          <w:bottom w:val="single" w:color="1F3864" w:sz="10" w:space="6"/>
        </w:pBdr>
        <w:spacing w:after="180" w:before="400"/>
      </w:pPr>
      <w:r>
        <w:rPr>
          <w:rFonts w:ascii="Calibri" w:cs="Calibri" w:eastAsia="Calibri" w:hAnsi="Calibri"/>
          <w:b/>
          <w:bCs/>
          <w:color w:val="1F3864"/>
          <w:sz w:val="30"/>
          <w:szCs w:val="30"/>
        </w:rPr>
        <w:t xml:space="preserve">2. Why upgrades do not feel like anything</w:t>
      </w:r>
    </w:p>
    <w:p>
      <w:pPr>
        <w:spacing w:after="150" w:before="0" w:line="276"/>
      </w:pPr>
      <w:r>
        <w:rPr>
          <w:rFonts w:ascii="Calibri" w:cs="Calibri" w:eastAsia="Calibri" w:hAnsi="Calibri"/>
          <w:color w:val="1A1A1A"/>
          <w:sz w:val="21"/>
          <w:szCs w:val="21"/>
        </w:rPr>
        <w:t xml:space="preserve">You described the target precisely: purple crystal walls, then lava walls, ending at obsidian with purple dragon scales. That is the right instinct and it is worth saying why it works. In that model each tier is a total material substitution with its own colour family, its own light behaviour and its own silhouette. You can identify a base's level from across the map without reading a number, and the last two tiers look expensive.</w:t>
      </w:r>
    </w:p>
    <w:p>
      <w:pPr>
        <w:pStyle w:val="Heading2"/>
        <w:keepNext/>
        <w:spacing w:after="120" w:before="280"/>
      </w:pPr>
      <w:r>
        <w:rPr>
          <w:rFonts w:ascii="Calibri" w:cs="Calibri" w:eastAsia="Calibri" w:hAnsi="Calibri"/>
          <w:b/>
          <w:bCs/>
          <w:color w:val="1F4E79"/>
          <w:sz w:val="24"/>
          <w:szCs w:val="24"/>
        </w:rPr>
        <w:t xml:space="preserve">2.1 What Stonewake ships today</w:t>
      </w:r>
    </w:p>
    <w:p>
      <w:pPr>
        <w:spacing w:after="150" w:before="0" w:line="276"/>
      </w:pPr>
      <w:r>
        <w:rPr>
          <w:rFonts w:ascii="Calibri" w:cs="Calibri" w:eastAsia="Calibri" w:hAnsi="Calibri"/>
          <w:color w:val="1A1A1A"/>
          <w:sz w:val="21"/>
          <w:szCs w:val="21"/>
        </w:rPr>
        <w:t xml:space="preserve">Build 17 has the right architecture. client/build17/world.js defines SWWallMaterials17, an array of ten entries indexed by level, each with a name, height, width and four colours. The renderer resolves it in one line. Adding drama is a data change.</w:t>
      </w:r>
    </w:p>
    <w:p>
      <w:pPr>
        <w:spacing w:after="150" w:before="0" w:line="276"/>
      </w:pPr>
      <w:r>
        <w:rPr>
          <w:rFonts w:ascii="Calibri" w:cs="Calibri" w:eastAsia="Calibri" w:hAnsi="Calibri"/>
          <w:color w:val="1A1A1A"/>
          <w:sz w:val="21"/>
          <w:szCs w:val="21"/>
        </w:rPr>
        <w:t xml:space="preserve">The problem is the data. Here is the shipped ladder, with measured saturation and luminance of each level's body colour.</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500"/>
        <w:gridCol w:w="2400"/>
        <w:gridCol w:w="1150"/>
        <w:gridCol w:w="900"/>
        <w:gridCol w:w="900"/>
        <w:gridCol w:w="1150"/>
        <w:gridCol w:w="3080"/>
      </w:tblGrid>
      <w:tr>
        <w:trPr>
          <w:tblHeader/>
        </w:trPr>
        <w:tc>
          <w:tcPr>
            <w:tcW w:type="dxa" w:w="5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Lv</w:t>
            </w:r>
          </w:p>
        </w:tc>
        <w:tc>
          <w:tcPr>
            <w:tcW w:type="dxa" w:w="24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Name</w:t>
            </w:r>
          </w:p>
        </w:tc>
        <w:tc>
          <w:tcPr>
            <w:tcW w:type="dxa" w:w="115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Body</w:t>
            </w:r>
          </w:p>
        </w:tc>
        <w:tc>
          <w:tcPr>
            <w:tcW w:type="dxa" w:w="9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Sat</w:t>
            </w:r>
          </w:p>
        </w:tc>
        <w:tc>
          <w:tcPr>
            <w:tcW w:type="dxa" w:w="9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Lum</w:t>
            </w:r>
          </w:p>
        </w:tc>
        <w:tc>
          <w:tcPr>
            <w:tcW w:type="dxa" w:w="115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Accent</w:t>
            </w:r>
          </w:p>
        </w:tc>
        <w:tc>
          <w:tcPr>
            <w:tcW w:type="dxa" w:w="30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Reads as</w:t>
            </w:r>
          </w:p>
        </w:tc>
      </w:tr>
      <w:tr>
        <w:tc>
          <w:tcPr>
            <w:tcW w:type="dxa" w:w="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1</w:t>
            </w:r>
          </w:p>
        </w:tc>
        <w:tc>
          <w:tcPr>
            <w:tcW w:type="dxa" w:w="2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Oak palisade</w:t>
            </w:r>
          </w:p>
        </w:tc>
        <w:tc>
          <w:tcPr>
            <w:tcW w:type="dxa" w:w="11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#a78054</w:t>
            </w:r>
          </w:p>
        </w:tc>
        <w:tc>
          <w:tcPr>
            <w:tcW w:type="dxa" w:w="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33.1%</w:t>
            </w:r>
          </w:p>
        </w:tc>
        <w:tc>
          <w:tcPr>
            <w:tcW w:type="dxa" w:w="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49.2%</w:t>
            </w:r>
          </w:p>
        </w:tc>
        <w:tc>
          <w:tcPr>
            <w:tcW w:type="dxa" w:w="11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#523e2d</w:t>
            </w:r>
          </w:p>
        </w:tc>
        <w:tc>
          <w:tcPr>
            <w:tcW w:type="dxa" w:w="30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Mid brown timber</w:t>
            </w:r>
          </w:p>
        </w:tc>
      </w:tr>
      <w:tr>
        <w:tc>
          <w:tcPr>
            <w:tcW w:type="dxa" w:w="5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2</w:t>
            </w:r>
          </w:p>
        </w:tc>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Bound oak</w:t>
            </w:r>
          </w:p>
        </w:tc>
        <w:tc>
          <w:tcPr>
            <w:tcW w:type="dxa" w:w="11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#ad895e</w:t>
            </w:r>
          </w:p>
        </w:tc>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32.5%</w:t>
            </w:r>
          </w:p>
        </w:tc>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52.4%</w:t>
            </w:r>
          </w:p>
        </w:tc>
        <w:tc>
          <w:tcPr>
            <w:tcW w:type="dxa" w:w="11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#4e6062</w:t>
            </w:r>
          </w:p>
        </w:tc>
        <w:tc>
          <w:tcPr>
            <w:tcW w:type="dxa" w:w="30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Mid brown timber, near identical to level 1</w:t>
            </w:r>
          </w:p>
        </w:tc>
      </w:tr>
      <w:tr>
        <w:tc>
          <w:tcPr>
            <w:tcW w:type="dxa" w:w="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3</w:t>
            </w:r>
          </w:p>
        </w:tc>
        <w:tc>
          <w:tcPr>
            <w:tcW w:type="dxa" w:w="2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Stonefoot rampart</w:t>
            </w:r>
          </w:p>
        </w:tc>
        <w:tc>
          <w:tcPr>
            <w:tcW w:type="dxa" w:w="11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#a9916b</w:t>
            </w:r>
          </w:p>
        </w:tc>
        <w:tc>
          <w:tcPr>
            <w:tcW w:type="dxa" w:w="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26.5%</w:t>
            </w:r>
          </w:p>
        </w:tc>
        <w:tc>
          <w:tcPr>
            <w:tcW w:type="dxa" w:w="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54.1%</w:t>
            </w:r>
          </w:p>
        </w:tc>
        <w:tc>
          <w:tcPr>
            <w:tcW w:type="dxa" w:w="11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#64747b</w:t>
            </w:r>
          </w:p>
        </w:tc>
        <w:tc>
          <w:tcPr>
            <w:tcW w:type="dxa" w:w="30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Mid brown, still</w:t>
            </w:r>
          </w:p>
        </w:tc>
      </w:tr>
      <w:tr>
        <w:tc>
          <w:tcPr>
            <w:tcW w:type="dxa" w:w="5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4</w:t>
            </w:r>
          </w:p>
        </w:tc>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Sandstone curtain</w:t>
            </w:r>
          </w:p>
        </w:tc>
        <w:tc>
          <w:tcPr>
            <w:tcW w:type="dxa" w:w="11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#b6a889</w:t>
            </w:r>
          </w:p>
        </w:tc>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23.6%</w:t>
            </w:r>
          </w:p>
        </w:tc>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62.5%</w:t>
            </w:r>
          </w:p>
        </w:tc>
        <w:tc>
          <w:tcPr>
            <w:tcW w:type="dxa" w:w="11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#b8ab8b</w:t>
            </w:r>
          </w:p>
        </w:tc>
        <w:tc>
          <w:tcPr>
            <w:tcW w:type="dxa" w:w="30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Pale beige</w:t>
            </w:r>
          </w:p>
        </w:tc>
      </w:tr>
      <w:tr>
        <w:tc>
          <w:tcPr>
            <w:tcW w:type="dxa" w:w="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5</w:t>
            </w:r>
          </w:p>
        </w:tc>
        <w:tc>
          <w:tcPr>
            <w:tcW w:type="dxa" w:w="2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Buttressed curtain</w:t>
            </w:r>
          </w:p>
        </w:tc>
        <w:tc>
          <w:tcPr>
            <w:tcW w:type="dxa" w:w="11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#baaf95</w:t>
            </w:r>
          </w:p>
        </w:tc>
        <w:tc>
          <w:tcPr>
            <w:tcW w:type="dxa" w:w="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21.1%</w:t>
            </w:r>
          </w:p>
        </w:tc>
        <w:tc>
          <w:tcPr>
            <w:tcW w:type="dxa" w:w="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65.7%</w:t>
            </w:r>
          </w:p>
        </w:tc>
        <w:tc>
          <w:tcPr>
            <w:tcW w:type="dxa" w:w="11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#9ba7a6</w:t>
            </w:r>
          </w:p>
        </w:tc>
        <w:tc>
          <w:tcPr>
            <w:tcW w:type="dxa" w:w="30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Pale beige, near identical to level 4</w:t>
            </w:r>
          </w:p>
        </w:tc>
      </w:tr>
      <w:tr>
        <w:tc>
          <w:tcPr>
            <w:tcW w:type="dxa" w:w="5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6</w:t>
            </w:r>
          </w:p>
        </w:tc>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Harbor bastion</w:t>
            </w:r>
          </w:p>
        </w:tc>
        <w:tc>
          <w:tcPr>
            <w:tcW w:type="dxa" w:w="11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#9da8a7</w:t>
            </w:r>
          </w:p>
        </w:tc>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5.9%</w:t>
            </w:r>
          </w:p>
        </w:tc>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63.7%</w:t>
            </w:r>
          </w:p>
        </w:tc>
        <w:tc>
          <w:tcPr>
            <w:tcW w:type="dxa" w:w="11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#b88a57</w:t>
            </w:r>
          </w:p>
        </w:tc>
        <w:tc>
          <w:tcPr>
            <w:tcW w:type="dxa" w:w="30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Grey</w:t>
            </w:r>
          </w:p>
        </w:tc>
      </w:tr>
      <w:tr>
        <w:tc>
          <w:tcPr>
            <w:tcW w:type="dxa" w:w="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7</w:t>
            </w:r>
          </w:p>
        </w:tc>
        <w:tc>
          <w:tcPr>
            <w:tcW w:type="dxa" w:w="2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Granite bulwark</w:t>
            </w:r>
          </w:p>
        </w:tc>
        <w:tc>
          <w:tcPr>
            <w:tcW w:type="dxa" w:w="11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#7c909b</w:t>
            </w:r>
          </w:p>
        </w:tc>
        <w:tc>
          <w:tcPr>
            <w:tcW w:type="dxa" w:w="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13.4%</w:t>
            </w:r>
          </w:p>
        </w:tc>
        <w:tc>
          <w:tcPr>
            <w:tcW w:type="dxa" w:w="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54.7%</w:t>
            </w:r>
          </w:p>
        </w:tc>
        <w:tc>
          <w:tcPr>
            <w:tcW w:type="dxa" w:w="11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#c2925c</w:t>
            </w:r>
          </w:p>
        </w:tc>
        <w:tc>
          <w:tcPr>
            <w:tcW w:type="dxa" w:w="30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Blue grey</w:t>
            </w:r>
          </w:p>
        </w:tc>
      </w:tr>
      <w:tr>
        <w:tc>
          <w:tcPr>
            <w:tcW w:type="dxa" w:w="5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8</w:t>
            </w:r>
          </w:p>
        </w:tc>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Copperbound bulwark</w:t>
            </w:r>
          </w:p>
        </w:tc>
        <w:tc>
          <w:tcPr>
            <w:tcW w:type="dxa" w:w="11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#849ba4</w:t>
            </w:r>
          </w:p>
        </w:tc>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15.0%</w:t>
            </w:r>
          </w:p>
        </w:tc>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58.0%</w:t>
            </w:r>
          </w:p>
        </w:tc>
        <w:tc>
          <w:tcPr>
            <w:tcW w:type="dxa" w:w="11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#cf9d60</w:t>
            </w:r>
          </w:p>
        </w:tc>
        <w:tc>
          <w:tcPr>
            <w:tcW w:type="dxa" w:w="30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Blue grey, near identical to level 7</w:t>
            </w:r>
          </w:p>
        </w:tc>
      </w:tr>
      <w:tr>
        <w:tc>
          <w:tcPr>
            <w:tcW w:type="dxa" w:w="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9</w:t>
            </w:r>
          </w:p>
        </w:tc>
        <w:tc>
          <w:tcPr>
            <w:tcW w:type="dxa" w:w="2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Crownstone rampart</w:t>
            </w:r>
          </w:p>
        </w:tc>
        <w:tc>
          <w:tcPr>
            <w:tcW w:type="dxa" w:w="11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#b6bba9</w:t>
            </w:r>
          </w:p>
        </w:tc>
        <w:tc>
          <w:tcPr>
            <w:tcW w:type="dxa" w:w="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11.7%</w:t>
            </w:r>
          </w:p>
        </w:tc>
        <w:tc>
          <w:tcPr>
            <w:tcW w:type="dxa" w:w="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69.8%</w:t>
            </w:r>
          </w:p>
        </w:tc>
        <w:tc>
          <w:tcPr>
            <w:tcW w:type="dxa" w:w="11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#dcbb70</w:t>
            </w:r>
          </w:p>
        </w:tc>
        <w:tc>
          <w:tcPr>
            <w:tcW w:type="dxa" w:w="30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Pale sage</w:t>
            </w:r>
          </w:p>
        </w:tc>
      </w:tr>
      <w:tr>
        <w:tc>
          <w:tcPr>
            <w:tcW w:type="dxa" w:w="5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10</w:t>
            </w:r>
          </w:p>
        </w:tc>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Beacon rampart</w:t>
            </w:r>
          </w:p>
        </w:tc>
        <w:tc>
          <w:tcPr>
            <w:tcW w:type="dxa" w:w="11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#c4cbc0</w:t>
            </w:r>
          </w:p>
        </w:tc>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9.6%</w:t>
            </w:r>
          </w:p>
        </w:tc>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77.5%</w:t>
            </w:r>
          </w:p>
        </w:tc>
        <w:tc>
          <w:tcPr>
            <w:tcW w:type="dxa" w:w="11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#4da4b1</w:t>
            </w:r>
          </w:p>
        </w:tc>
        <w:tc>
          <w:tcPr>
            <w:tcW w:type="dxa" w:w="30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Off white</w:t>
            </w:r>
          </w:p>
        </w:tc>
      </w:tr>
    </w:tbl>
    <w:p>
      <w:pPr>
        <w:spacing w:after="220"/>
      </w:pPr>
    </w:p>
    <w:p>
      <w:pPr>
        <w:pStyle w:val="Heading2"/>
        <w:keepNext/>
        <w:spacing w:after="120" w:before="280"/>
      </w:pPr>
      <w:r>
        <w:rPr>
          <w:rFonts w:ascii="Calibri" w:cs="Calibri" w:eastAsia="Calibri" w:hAnsi="Calibri"/>
          <w:b/>
          <w:bCs/>
          <w:color w:val="1F4E79"/>
          <w:sz w:val="24"/>
          <w:szCs w:val="24"/>
        </w:rPr>
        <w:t xml:space="preserve">2.2 The measurement</w:t>
      </w:r>
    </w:p>
    <w:p>
      <w:pPr>
        <w:spacing w:after="150" w:before="0" w:line="276"/>
      </w:pPr>
      <w:r>
        <w:rPr>
          <w:rFonts w:ascii="Calibri" w:cs="Calibri" w:eastAsia="Calibri" w:hAnsi="Calibri"/>
          <w:b/>
          <w:bCs/>
          <w:color w:val="1A1A1A"/>
          <w:sz w:val="21"/>
          <w:szCs w:val="21"/>
        </w:rPr>
        <w:t xml:space="preserve">Three numbers explain the whole complaint.</w:t>
      </w:r>
    </w:p>
    <w:p>
      <w:pPr>
        <w:pStyle w:val="ListParagraph"/>
        <w:numPr>
          <w:ilvl w:val="0"/>
          <w:numId w:val="2"/>
        </w:numPr>
        <w:spacing w:after="70" w:line="264"/>
      </w:pPr>
      <w:r>
        <w:rPr>
          <w:rFonts w:ascii="Calibri" w:cs="Calibri" w:eastAsia="Calibri" w:hAnsi="Calibri"/>
          <w:b/>
          <w:bCs/>
          <w:color w:val="1A1A1A"/>
          <w:sz w:val="21"/>
          <w:szCs w:val="21"/>
        </w:rPr>
        <w:t xml:space="preserve">Saturation runs backwards. </w:t>
      </w:r>
      <w:r>
        <w:rPr>
          <w:rFonts w:ascii="Calibri" w:cs="Calibri" w:eastAsia="Calibri" w:hAnsi="Calibri"/>
          <w:color w:val="1A1A1A"/>
          <w:sz w:val="21"/>
          <w:szCs w:val="21"/>
        </w:rPr>
        <w:t xml:space="preserve">The most colourful wall in the game is the level 1 wooden palisade at 33.1%. It falls monotonically to 9.6% at level 10. Every upgrade makes the wall less colourful than the one before it.</w:t>
      </w:r>
    </w:p>
    <w:p>
      <w:pPr>
        <w:pStyle w:val="ListParagraph"/>
        <w:numPr>
          <w:ilvl w:val="0"/>
          <w:numId w:val="2"/>
        </w:numPr>
        <w:spacing w:after="70" w:line="264"/>
      </w:pPr>
      <w:r>
        <w:rPr>
          <w:rFonts w:ascii="Calibri" w:cs="Calibri" w:eastAsia="Calibri" w:hAnsi="Calibri"/>
          <w:b/>
          <w:bCs/>
          <w:color w:val="1A1A1A"/>
          <w:sz w:val="21"/>
          <w:szCs w:val="21"/>
        </w:rPr>
        <w:t xml:space="preserve">Luminance runs backwards too. </w:t>
      </w:r>
      <w:r>
        <w:rPr>
          <w:rFonts w:ascii="Calibri" w:cs="Calibri" w:eastAsia="Calibri" w:hAnsi="Calibri"/>
          <w:color w:val="1A1A1A"/>
          <w:sz w:val="21"/>
          <w:szCs w:val="21"/>
        </w:rPr>
        <w:t xml:space="preserve">Body luminance climbs from 49.2% to 77.5%. The walls do not get more imposing, they get paler, and pale things read as lighter and cheaper.</w:t>
      </w:r>
    </w:p>
    <w:p>
      <w:pPr>
        <w:pStyle w:val="ListParagraph"/>
        <w:numPr>
          <w:ilvl w:val="0"/>
          <w:numId w:val="2"/>
        </w:numPr>
        <w:spacing w:after="70" w:line="264"/>
      </w:pPr>
      <w:r>
        <w:rPr>
          <w:rFonts w:ascii="Calibri" w:cs="Calibri" w:eastAsia="Calibri" w:hAnsi="Calibri"/>
          <w:b/>
          <w:bCs/>
          <w:color w:val="1A1A1A"/>
          <w:sz w:val="21"/>
          <w:szCs w:val="21"/>
        </w:rPr>
        <w:t xml:space="preserve">Internal contrast collapses. </w:t>
      </w:r>
      <w:r>
        <w:rPr>
          <w:rFonts w:ascii="Calibri" w:cs="Calibri" w:eastAsia="Calibri" w:hAnsi="Calibri"/>
          <w:color w:val="1A1A1A"/>
          <w:sz w:val="21"/>
          <w:szCs w:val="21"/>
        </w:rPr>
        <w:t xml:space="preserve">The contrast ratio between a wall's body and its accent peaks at 2.81 on level 1 and sits between 1.03 and 1.26 for levels 4 through 9. Below about 1.3 the accent is invisible at gameplay zoom, so those six levels have no readable detail at all.</w:t>
      </w:r>
    </w:p>
    <w:p>
      <w:pPr>
        <w:spacing w:after="150" w:before="0" w:line="276"/>
      </w:pPr>
      <w:r>
        <w:rPr>
          <w:rFonts w:ascii="Calibri" w:cs="Calibri" w:eastAsia="Calibri" w:hAnsi="Calibri"/>
          <w:color w:val="1A1A1A"/>
          <w:sz w:val="21"/>
          <w:szCs w:val="21"/>
        </w:rPr>
        <w:t xml:space="preserve">Put plainly: the visual reward for reaching maximum wall level is a structure that is less saturated, paler and lower contrast than the wooden fence you started with. It is 27 pixels taller. That is the entire payoff.</w:t>
      </w:r>
    </w:p>
    <w:p>
      <w:pPr>
        <w:pStyle w:val="Heading2"/>
        <w:keepNext/>
        <w:spacing w:after="120" w:before="280"/>
      </w:pPr>
      <w:r>
        <w:rPr>
          <w:rFonts w:ascii="Calibri" w:cs="Calibri" w:eastAsia="Calibri" w:hAnsi="Calibri"/>
          <w:b/>
          <w:bCs/>
          <w:color w:val="1F4E79"/>
          <w:sz w:val="24"/>
          <w:szCs w:val="24"/>
        </w:rPr>
        <w:t xml:space="preserve">2.3 The same pattern elsewhere</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3000"/>
        <w:gridCol w:w="7080"/>
      </w:tblGrid>
      <w:tr>
        <w:trPr>
          <w:tblHeader/>
        </w:trPr>
        <w:tc>
          <w:tcPr>
            <w:tcW w:type="dxa" w:w="30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System</w:t>
            </w:r>
          </w:p>
        </w:tc>
        <w:tc>
          <w:tcPr>
            <w:tcW w:type="dxa" w:w="70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Measured state</w:t>
            </w:r>
          </w:p>
        </w:tc>
      </w:tr>
      <w:tr>
        <w:tc>
          <w:tcPr>
            <w:tcW w:type="dxa" w:w="30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Buildings other than the Keep</w:t>
            </w:r>
          </w:p>
        </w:tc>
        <w:tc>
          <w:tcPr>
            <w:tcW w:type="dxa" w:w="70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Visual tier is Math.min(2, Math.floor((level-1)/3)), so three silhouettes cover ten levels. Levels 1 to 3 are identical, 4 to 6 are identical, and 7, 8, 9 and 10 are all the same image. Four of your ten upgrades change nothing visually, and they are the four most expensive.</w:t>
            </w:r>
          </w:p>
        </w:tc>
      </w:tr>
      <w:tr>
        <w:tc>
          <w:tcPr>
            <w:tcW w:type="dxa" w:w="30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Ships</w:t>
            </w:r>
          </w:p>
        </w:tc>
        <w:tc>
          <w:tcPr>
            <w:tcW w:type="dxa" w:w="70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same three-tier formula. Build 17 layers progressive sail tears and hull damage on top, which is good work, but that tracks damage, not level.</w:t>
            </w:r>
          </w:p>
        </w:tc>
      </w:tr>
      <w:tr>
        <w:tc>
          <w:tcPr>
            <w:tcW w:type="dxa" w:w="30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Troops, Vanguard</w:t>
            </w:r>
          </w:p>
        </w:tc>
        <w:tc>
          <w:tcPr>
            <w:tcW w:type="dxa" w:w="70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Four authored ranks on the same divide-by-three rule: ranks at 1 to 3, 4 to 6, 7 to 9, and 10. Better than three, still means two thirds of upgrades are invisible.</w:t>
            </w:r>
          </w:p>
        </w:tc>
      </w:tr>
      <w:tr>
        <w:tc>
          <w:tcPr>
            <w:tcW w:type="dxa" w:w="30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Troops, the other twelve families</w:t>
            </w:r>
          </w:p>
        </w:tc>
        <w:tc>
          <w:tcPr>
            <w:tcW w:type="dxa" w:w="70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Still on the legacy SWTroopTier canvas overlay. It draws vector decorations on top of a static sprite at scale height/52. At a 36-pixel unit that means the level 8 reward for a cannon is a 1.1 by 1.6 unit ellipse, roughly one screen pixel, and the level 10 reward is a 1-unit-radius circle. There are exactly two colour schemes across all ten levels: steel grey below level 9, brass at 9 and above.</w:t>
            </w:r>
          </w:p>
        </w:tc>
      </w:tr>
      <w:tr>
        <w:tc>
          <w:tcPr>
            <w:tcW w:type="dxa" w:w="30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Troop statistics</w:t>
            </w:r>
          </w:p>
        </w:tc>
        <w:tc>
          <w:tcPr>
            <w:tcW w:type="dxa" w:w="70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Health scales as base multiplied by (1 + 0.16 x (level-1)) and damage by (1 + 0.14 x (level-1)). Additive, so the relative gain shrinks as you climb: level 1 to 2 is +16% health, level 9 to 10 is +7%. The curve is flattest exactly where the costs are highest. A level 10 Infantry has 281 health against a level 1 Knight's 270.</w:t>
            </w:r>
          </w:p>
        </w:tc>
      </w:tr>
    </w:tbl>
    <w:p>
      <w:pPr>
        <w:spacing w:after="200"/>
      </w:pPr>
    </w:p>
    <w:tbl>
      <w:tblPr>
        <w:tblW w:type="dxa" w:w="10080"/>
        <w:tblBorders>
          <w:top w:val="single" w:color="EEF3F9" w:sz="2"/>
          <w:left w:val="single" w:color="1F4E79" w:sz="18"/>
          <w:bottom w:val="single" w:color="EEF3F9" w:sz="2"/>
          <w:right w:val="single" w:color="EEF3F9" w:sz="2"/>
          <w:insideH w:val="none" w:color="EEF3F9" w:sz="0"/>
          <w:insideV w:val="none" w:color="EEF3F9" w:sz="0"/>
        </w:tblBorders>
      </w:tblPr>
      <w:tblGrid>
        <w:gridCol w:w="10080"/>
      </w:tblGrid>
      <w:tr>
        <w:tc>
          <w:tcPr>
            <w:tcW w:type="dxa" w:w="10080"/>
            <w:shd w:fill="EEF3F9" w:color="auto" w:val="clear"/>
            <w:tcMar>
              <w:top w:type="dxa" w:w="150"/>
              <w:left w:type="dxa" w:w="200"/>
              <w:bottom w:type="dxa" w:w="150"/>
              <w:right w:type="dxa" w:w="180"/>
            </w:tcMar>
          </w:tcPr>
          <w:p>
            <w:pPr>
              <w:spacing w:after="80" w:line="264"/>
            </w:pPr>
            <w:r>
              <w:rPr>
                <w:rFonts w:ascii="Calibri" w:cs="Calibri" w:eastAsia="Calibri" w:hAnsi="Calibri"/>
                <w:b/>
                <w:bCs/>
                <w:color w:val="1F4E79"/>
                <w:sz w:val="21"/>
                <w:szCs w:val="21"/>
              </w:rPr>
              <w:t xml:space="preserve">Your own research already called this</w:t>
            </w:r>
          </w:p>
          <w:p>
            <w:pPr>
              <w:spacing w:after="60" w:line="264"/>
            </w:pPr>
            <w:r>
              <w:rPr>
                <w:rFonts w:ascii="Calibri" w:cs="Calibri" w:eastAsia="Calibri" w:hAnsi="Calibri"/>
                <w:color w:val="1A1A1A"/>
                <w:sz w:val="20"/>
                <w:szCs w:val="20"/>
              </w:rPr>
              <w:t xml:space="preserve">planning/reassessment16/clash-reference-research.md states the requirement correctly: "progression must change material, shape, light, and perceived power" and "a new number or tiny hue adjustment does not pass."</w:t>
            </w:r>
          </w:p>
          <w:p>
            <w:pPr>
              <w:spacing w:after="60" w:line="264"/>
            </w:pPr>
            <w:r>
              <w:rPr>
                <w:rFonts w:ascii="Calibri" w:cs="Calibri" w:eastAsia="Calibri" w:hAnsi="Calibri"/>
                <w:b/>
                <w:bCs/>
                <w:color w:val="1A1A1A"/>
                <w:sz w:val="20"/>
                <w:szCs w:val="20"/>
              </w:rPr>
              <w:t xml:space="preserve">The research was right. The implementation did not follow it, and nothing measured whether it had. Section 6 gives the palette that does.</w:t>
            </w:r>
          </w:p>
        </w:tc>
      </w:tr>
    </w:tbl>
    <w:p>
      <w:pPr>
        <w:pStyle w:val="Heading1"/>
        <w:keepNext/>
        <w:pBdr>
          <w:bottom w:val="single" w:color="1F3864" w:sz="10" w:space="6"/>
        </w:pBdr>
        <w:spacing w:after="180" w:before="400"/>
      </w:pPr>
      <w:r>
        <w:rPr>
          <w:rFonts w:ascii="Calibri" w:cs="Calibri" w:eastAsia="Calibri" w:hAnsi="Calibri"/>
          <w:b/>
          <w:bCs/>
          <w:color w:val="1F3864"/>
          <w:sz w:val="30"/>
          <w:szCs w:val="30"/>
        </w:rPr>
        <w:t xml:space="preserve">3. Why the graphics read as amateur</w:t>
      </w:r>
    </w:p>
    <w:p>
      <w:pPr>
        <w:spacing w:after="150" w:before="0" w:line="276"/>
      </w:pPr>
      <w:r>
        <w:rPr>
          <w:rFonts w:ascii="Calibri" w:cs="Calibri" w:eastAsia="Calibri" w:hAnsi="Calibri"/>
          <w:color w:val="1A1A1A"/>
          <w:sz w:val="21"/>
          <w:szCs w:val="21"/>
        </w:rPr>
        <w:t xml:space="preserve">The assets are not the problem. The buildings, ships and terrain paintings are good, and several are better than what a lot of shipped games use. What is missing is scene assembly: the handful of rendering behaviours that make objects belong to a world rather than sit on top of a picture of one.</w:t>
      </w:r>
    </w:p>
    <w:p>
      <w:pPr>
        <w:pStyle w:val="Heading2"/>
        <w:keepNext/>
        <w:spacing w:after="120" w:before="280"/>
      </w:pPr>
      <w:r>
        <w:rPr>
          <w:rFonts w:ascii="Calibri" w:cs="Calibri" w:eastAsia="Calibri" w:hAnsi="Calibri"/>
          <w:b/>
          <w:bCs/>
          <w:color w:val="1F4E79"/>
          <w:sz w:val="24"/>
          <w:szCs w:val="24"/>
        </w:rPr>
        <w:t xml:space="preserve">3.1 The five things doing the damage</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500"/>
        <w:gridCol w:w="7580"/>
      </w:tblGrid>
      <w:tr>
        <w:trPr>
          <w:tblHeader/>
        </w:trPr>
        <w:tc>
          <w:tcPr>
            <w:tcW w:type="dxa" w:w="25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Problem</w:t>
            </w:r>
          </w:p>
        </w:tc>
        <w:tc>
          <w:tcPr>
            <w:tcW w:type="dxa" w:w="75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What is happening, and the fix</w:t>
            </w:r>
          </w:p>
        </w:tc>
      </w:tr>
      <w:tr>
        <w:tc>
          <w:tcPr>
            <w:tcW w:type="dxa" w:w="2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Nothing casts a shadow</w:t>
            </w:r>
          </w:p>
        </w:tc>
        <w:tc>
          <w:tcPr>
            <w:tcW w:type="dxa" w:w="75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There is no contact shadow, no ambient occlusion and no cast shadow under any building, unit, ship or prop. Every sprite meets the ground on a hard edge with identical lighting. This is the single biggest reason it reads as pasted-on, and it is also the cheapest thing on this list: one soft dark ellipse under each entity, scaled to its footprint, alpha around 0.25, plus a longer offset shadow for buildings at a fixed light angle. Half a day of work, transforms the whole scene.</w:t>
            </w:r>
          </w:p>
        </w:tc>
      </w:tr>
      <w:tr>
        <w:tc>
          <w:tcPr>
            <w:tcW w:type="dxa" w:w="25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There is no lighting model</w:t>
            </w:r>
          </w:p>
        </w:tc>
        <w:tc>
          <w:tcPr>
            <w:tcW w:type="dxa" w:w="75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Every object is lit identically from nowhere. Pick one light direction for the entire game, bake a warm rim on the lit side and a cool fill on the shadow side into every asset, and keep it consistent. Without a shared light direction, individually good assets never cohere.</w:t>
            </w:r>
          </w:p>
        </w:tc>
      </w:tr>
      <w:tr>
        <w:tc>
          <w:tcPr>
            <w:tcW w:type="dxa" w:w="2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Scale is still not standardised</w:t>
            </w:r>
          </w:p>
        </w:tc>
        <w:tc>
          <w:tcPr>
            <w:tcW w:type="dxa" w:w="75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bronze statues are as tall as two-storey buildings. Villagers are roughly a quarter the height of a cottage door. The commander is about as tall as the cottage beside her. The Keep is barely larger than the houses around it. Define one world unit equal to a tile, express every asset as a multiple of it, publish the table, and re-export anything that does not comply. Until this is done, every new asset adds to the debt.</w:t>
            </w:r>
          </w:p>
        </w:tc>
      </w:tr>
      <w:tr>
        <w:tc>
          <w:tcPr>
            <w:tcW w:type="dxa" w:w="25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The ground is a flat field</w:t>
            </w:r>
          </w:p>
        </w:tc>
        <w:tc>
          <w:tcPr>
            <w:tcW w:type="dxa" w:w="75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Large areas of untextured mid-green with a repeated bush. Terrain needs at least four layers: a base with tonal variation, scattered detail, worn paths where traffic goes, and props. The painted rock and water on the coast is at a visibly higher quality tier than the grass, and the seam between them is abrupt.</w:t>
            </w:r>
          </w:p>
        </w:tc>
      </w:tr>
      <w:tr>
        <w:tc>
          <w:tcPr>
            <w:tcW w:type="dxa" w:w="2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The Keep does not dominate</w:t>
            </w:r>
          </w:p>
        </w:tc>
        <w:tc>
          <w:tcPr>
            <w:tcW w:type="dxa" w:w="75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Everything on screen has the same visual weight, so the eye has nowhere to land. In this genre the Town Hall equivalent is unmistakably the centrepiece: larger, taller, more saturated, better lit, often with motion. Make the Keep roughly 1.6 times the footprint of its neighbours, give it the scene's only strongly saturated roof, and add idle motion such as banners and smoke.</w:t>
            </w:r>
          </w:p>
        </w:tc>
      </w:tr>
    </w:tbl>
    <w:p>
      <w:pPr>
        <w:spacing w:after="200"/>
      </w:pPr>
    </w:p>
    <w:p>
      <w:pPr>
        <w:pStyle w:val="Heading2"/>
        <w:keepNext/>
        <w:spacing w:after="120" w:before="280"/>
      </w:pPr>
      <w:r>
        <w:rPr>
          <w:rFonts w:ascii="Calibri" w:cs="Calibri" w:eastAsia="Calibri" w:hAnsi="Calibri"/>
          <w:b/>
          <w:bCs/>
          <w:color w:val="1F4E79"/>
          <w:sz w:val="24"/>
          <w:szCs w:val="24"/>
        </w:rPr>
        <w:t xml:space="preserve">3.2 The world is frozen</w:t>
      </w:r>
    </w:p>
    <w:p>
      <w:pPr>
        <w:spacing w:after="150" w:before="0" w:line="276"/>
      </w:pPr>
      <w:r>
        <w:rPr>
          <w:rFonts w:ascii="Calibri" w:cs="Calibri" w:eastAsia="Calibri" w:hAnsi="Calibri"/>
          <w:color w:val="1A1A1A"/>
          <w:sz w:val="21"/>
          <w:szCs w:val="21"/>
        </w:rPr>
        <w:t xml:space="preserve">In the current renderer a unit that is not walking or attacking draws frame 0. There is no idle animation for any unit in the game. Walk cycles are four frames played at 6 frames per second, and the reduced-motion path forces frame 0 permanently. Buildings have no idle motion either: no smoke, no banners, no wheels, no water.</w:t>
      </w:r>
    </w:p>
    <w:p>
      <w:pPr>
        <w:spacing w:after="150" w:before="0" w:line="276"/>
      </w:pPr>
      <w:r>
        <w:rPr>
          <w:rFonts w:ascii="Calibri" w:cs="Calibri" w:eastAsia="Calibri" w:hAnsi="Calibri"/>
          <w:b/>
          <w:bCs/>
          <w:color w:val="1A1A1A"/>
          <w:sz w:val="21"/>
          <w:szCs w:val="21"/>
        </w:rPr>
        <w:t xml:space="preserve">A village where nothing moves when you are not attacking is a screenshot, not a place. </w:t>
      </w:r>
      <w:r>
        <w:rPr>
          <w:rFonts w:ascii="Calibri" w:cs="Calibri" w:eastAsia="Calibri" w:hAnsi="Calibri"/>
          <w:color w:val="1A1A1A"/>
          <w:sz w:val="21"/>
          <w:szCs w:val="21"/>
        </w:rPr>
        <w:t xml:space="preserve">Idle animation is the cheapest life you can buy: a two-frame breathing loop at 2 fps per unit, a smoke plume on the forge, a turning wheel on the mill, banners on a sine wave, gulls over the harbour, waves at the shoreline. None of it is expensive and all of it is what makes a base feel inhabited.</w:t>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4. Why the fights are clunky</w:t>
      </w:r>
    </w:p>
    <w:p>
      <w:pPr>
        <w:spacing w:after="150" w:before="0" w:line="276"/>
      </w:pPr>
      <w:r>
        <w:rPr>
          <w:rFonts w:ascii="Calibri" w:cs="Calibri" w:eastAsia="Calibri" w:hAnsi="Calibri"/>
          <w:color w:val="1A1A1A"/>
          <w:sz w:val="21"/>
          <w:szCs w:val="21"/>
        </w:rPr>
        <w:t xml:space="preserve">This one has a specific, measurable architectural cause, and it is not the gesture handler. Build 14 rewrote the pointer controller properly: one pointer session from tray to map, a directional threshold so a horizontal tray swipe does not deploy, pinch and blur cancellation, and no accumulated release burst. That work is sound.</w:t>
      </w:r>
    </w:p>
    <w:p>
      <w:pPr>
        <w:pStyle w:val="Heading2"/>
        <w:keepNext/>
        <w:spacing w:after="120" w:before="280"/>
      </w:pPr>
      <w:r>
        <w:rPr>
          <w:rFonts w:ascii="Calibri" w:cs="Calibri" w:eastAsia="Calibri" w:hAnsi="Calibri"/>
          <w:b/>
          <w:bCs/>
          <w:color w:val="1F4E79"/>
          <w:sz w:val="24"/>
          <w:szCs w:val="24"/>
        </w:rPr>
        <w:t xml:space="preserve">4.1 The real cause: the game re-forecasts the entire battle on every tap</w:t>
      </w:r>
    </w:p>
    <w:p>
      <w:pPr>
        <w:spacing w:after="150" w:before="0" w:line="276"/>
      </w:pPr>
      <w:r>
        <w:rPr>
          <w:rFonts w:ascii="Calibri" w:cs="Calibri" w:eastAsia="Calibri" w:hAnsi="Calibri"/>
          <w:color w:val="1A1A1A"/>
          <w:sz w:val="21"/>
          <w:szCs w:val="21"/>
        </w:rPr>
        <w:t xml:space="preserve">Stonewake does not simulate a battle forward in real time. It runs the whole battle to completion in a Web Worker, produces a frame timeline, and plays that timeline back. Every troop you deploy invalidates the timeline, so the entire battle is simulated again from the beginning.</w:t>
      </w:r>
    </w:p>
    <w:p>
      <w:pPr>
        <w:spacing w:after="150" w:before="0" w:line="276"/>
      </w:pPr>
      <w:r>
        <w:rPr>
          <w:rFonts w:ascii="Calibri" w:cs="Calibri" w:eastAsia="Calibri" w:hAnsi="Calibri"/>
          <w:color w:val="1A1A1A"/>
          <w:sz w:val="21"/>
          <w:szCs w:val="21"/>
        </w:rPr>
        <w:t xml:space="preserve">Your own benchmark in docs/ONLINE-CPU.json measures the cost. These are wall-clock times on an M-series Mac running Node, averaged over three runs.</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4100"/>
        <w:gridCol w:w="1250"/>
        <w:gridCol w:w="1250"/>
        <w:gridCol w:w="1350"/>
        <w:gridCol w:w="2130"/>
      </w:tblGrid>
      <w:tr>
        <w:trPr>
          <w:tblHeader/>
        </w:trPr>
        <w:tc>
          <w:tcPr>
            <w:tcW w:type="dxa" w:w="41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Forecast scenario</w:t>
            </w:r>
          </w:p>
        </w:tc>
        <w:tc>
          <w:tcPr>
            <w:tcW w:type="dxa" w:w="125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Troops</w:t>
            </w:r>
          </w:p>
        </w:tc>
        <w:tc>
          <w:tcPr>
            <w:tcW w:type="dxa" w:w="125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Frames</w:t>
            </w:r>
          </w:p>
        </w:tc>
        <w:tc>
          <w:tcPr>
            <w:tcW w:type="dxa" w:w="135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Payload</w:t>
            </w:r>
          </w:p>
        </w:tc>
        <w:tc>
          <w:tcPr>
            <w:tcW w:type="dxa" w:w="213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Wall time</w:t>
            </w:r>
          </w:p>
        </w:tc>
      </w:tr>
      <w:tr>
        <w:tc>
          <w:tcPr>
            <w:tcW w:type="dxa" w:w="41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Early campaign, naval</w:t>
            </w:r>
          </w:p>
        </w:tc>
        <w:tc>
          <w:tcPr>
            <w:tcW w:type="dxa" w:w="12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12</w:t>
            </w:r>
          </w:p>
        </w:tc>
        <w:tc>
          <w:tcPr>
            <w:tcW w:type="dxa" w:w="12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105</w:t>
            </w:r>
          </w:p>
        </w:tc>
        <w:tc>
          <w:tcPr>
            <w:tcW w:type="dxa" w:w="13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1.55 MB</w:t>
            </w:r>
          </w:p>
        </w:tc>
        <w:tc>
          <w:tcPr>
            <w:tcW w:type="dxa" w:w="213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34 ms</w:t>
            </w:r>
          </w:p>
        </w:tc>
      </w:tr>
      <w:tr>
        <w:tc>
          <w:tcPr>
            <w:tcW w:type="dxa" w:w="41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Late campaign, 72 troops, naval</w:t>
            </w:r>
          </w:p>
        </w:tc>
        <w:tc>
          <w:tcPr>
            <w:tcW w:type="dxa" w:w="12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72</w:t>
            </w:r>
          </w:p>
        </w:tc>
        <w:tc>
          <w:tcPr>
            <w:tcW w:type="dxa" w:w="12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57</w:t>
            </w:r>
          </w:p>
        </w:tc>
        <w:tc>
          <w:tcPr>
            <w:tcW w:type="dxa" w:w="13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2.07 MB</w:t>
            </w:r>
          </w:p>
        </w:tc>
        <w:tc>
          <w:tcPr>
            <w:tcW w:type="dxa" w:w="213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204 ms</w:t>
            </w:r>
          </w:p>
        </w:tc>
      </w:tr>
      <w:tr>
        <w:tc>
          <w:tcPr>
            <w:tcW w:type="dxa" w:w="41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Saved city, scheduled raid</w:t>
            </w:r>
          </w:p>
        </w:tc>
        <w:tc>
          <w:tcPr>
            <w:tcW w:type="dxa" w:w="12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20</w:t>
            </w:r>
          </w:p>
        </w:tc>
        <w:tc>
          <w:tcPr>
            <w:tcW w:type="dxa" w:w="12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242</w:t>
            </w:r>
          </w:p>
        </w:tc>
        <w:tc>
          <w:tcPr>
            <w:tcW w:type="dxa" w:w="135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3.20 MB</w:t>
            </w:r>
          </w:p>
        </w:tc>
        <w:tc>
          <w:tcPr>
            <w:tcW w:type="dxa" w:w="213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66 ms</w:t>
            </w:r>
          </w:p>
        </w:tc>
      </w:tr>
      <w:tr>
        <w:tc>
          <w:tcPr>
            <w:tcW w:type="dxa" w:w="41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Expanded city, corner keep, 72 troops</w:t>
            </w:r>
          </w:p>
        </w:tc>
        <w:tc>
          <w:tcPr>
            <w:tcW w:type="dxa" w:w="12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72</w:t>
            </w:r>
          </w:p>
        </w:tc>
        <w:tc>
          <w:tcPr>
            <w:tcW w:type="dxa" w:w="12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99</w:t>
            </w:r>
          </w:p>
        </w:tc>
        <w:tc>
          <w:tcPr>
            <w:tcW w:type="dxa" w:w="135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2.77 MB</w:t>
            </w:r>
          </w:p>
        </w:tc>
        <w:tc>
          <w:tcPr>
            <w:tcW w:type="dxa" w:w="213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555 ms</w:t>
            </w:r>
          </w:p>
        </w:tc>
      </w:tr>
    </w:tbl>
    <w:p>
      <w:pPr>
        <w:spacing w:after="200"/>
      </w:pPr>
    </w:p>
    <w:tbl>
      <w:tblPr>
        <w:tblW w:type="dxa" w:w="10080"/>
        <w:tblBorders>
          <w:top w:val="single" w:color="FBEFEF" w:sz="2"/>
          <w:left w:val="single" w:color="9B2C2C" w:sz="18"/>
          <w:bottom w:val="single" w:color="FBEFEF" w:sz="2"/>
          <w:right w:val="single" w:color="FBEFEF" w:sz="2"/>
          <w:insideH w:val="none" w:color="FBEFEF" w:sz="0"/>
          <w:insideV w:val="none" w:color="FBEFEF" w:sz="0"/>
        </w:tblBorders>
      </w:tblPr>
      <w:tblGrid>
        <w:gridCol w:w="10080"/>
      </w:tblGrid>
      <w:tr>
        <w:tc>
          <w:tcPr>
            <w:tcW w:type="dxa" w:w="10080"/>
            <w:shd w:fill="FBEFEF" w:color="auto" w:val="clear"/>
            <w:tcMar>
              <w:top w:type="dxa" w:w="150"/>
              <w:left w:type="dxa" w:w="200"/>
              <w:bottom w:type="dxa" w:w="150"/>
              <w:right w:type="dxa" w:w="180"/>
            </w:tcMar>
          </w:tcPr>
          <w:p>
            <w:pPr>
              <w:spacing w:after="80" w:line="264"/>
            </w:pPr>
            <w:r>
              <w:rPr>
                <w:rFonts w:ascii="Calibri" w:cs="Calibri" w:eastAsia="Calibri" w:hAnsi="Calibri"/>
                <w:b/>
                <w:bCs/>
                <w:color w:val="9B2C2C"/>
                <w:sz w:val="21"/>
                <w:szCs w:val="21"/>
              </w:rPr>
              <w:t xml:space="preserve">Put those numbers against the input rate</w:t>
            </w:r>
          </w:p>
          <w:p>
            <w:pPr>
              <w:spacing w:after="60" w:line="264"/>
            </w:pPr>
            <w:r>
              <w:rPr>
                <w:rFonts w:ascii="Calibri" w:cs="Calibri" w:eastAsia="Calibri" w:hAnsi="Calibri"/>
                <w:b/>
                <w:bCs/>
                <w:color w:val="1A1A1A"/>
                <w:sz w:val="20"/>
                <w:szCs w:val="20"/>
              </w:rPr>
              <w:t xml:space="preserve">The deployment controller repeats placement every 150 ms while your finger is down.</w:t>
            </w:r>
          </w:p>
          <w:p>
            <w:pPr>
              <w:spacing w:after="60" w:line="264"/>
            </w:pPr>
            <w:r>
              <w:rPr>
                <w:rFonts w:ascii="Calibri" w:cs="Calibri" w:eastAsia="Calibri" w:hAnsi="Calibri"/>
                <w:color w:val="1A1A1A"/>
                <w:sz w:val="20"/>
                <w:szCs w:val="20"/>
              </w:rPr>
              <w:t xml:space="preserve">So while painting troops along a wall you are requesting a new full-battle forecast roughly seven times a second, each of which costs between 200 and 555 ms on a desktop-class machine and produces two to three megabytes of JSON that must be cloned across the worker boundary.</w:t>
            </w:r>
          </w:p>
          <w:p>
            <w:pPr>
              <w:spacing w:after="60" w:line="264"/>
            </w:pPr>
            <w:r>
              <w:rPr>
                <w:rFonts w:ascii="Calibri" w:cs="Calibri" w:eastAsia="Calibri" w:hAnsi="Calibri"/>
                <w:color w:val="1A1A1A"/>
                <w:sz w:val="20"/>
                <w:szCs w:val="20"/>
              </w:rPr>
              <w:t xml:space="preserve">A phone's single-core JavaScript performance is meaningfully below an M-series Mac, so a late-game forecast plausibly lands between half a second and a second and a half on device. The worker coalesces requests, so most are discarded, and what you see on screen trails what your finger did by several hundred milliseconds at best.</w:t>
            </w:r>
          </w:p>
          <w:p>
            <w:pPr>
              <w:spacing w:after="60" w:line="264"/>
            </w:pPr>
            <w:r>
              <w:rPr>
                <w:rFonts w:ascii="Calibri" w:cs="Calibri" w:eastAsia="Calibri" w:hAnsi="Calibri"/>
                <w:b/>
                <w:bCs/>
                <w:color w:val="1A1A1A"/>
                <w:sz w:val="20"/>
                <w:szCs w:val="20"/>
              </w:rPr>
              <w:t xml:space="preserve">That is clunk. Not input lag in the handler, but a world that is always catching up to you, and megabytes of garbage per second while it does.</w:t>
            </w:r>
          </w:p>
        </w:tc>
      </w:tr>
    </w:tbl>
    <w:p>
      <w:pPr>
        <w:pStyle w:val="Heading2"/>
        <w:keepNext/>
        <w:spacing w:after="120" w:before="280"/>
      </w:pPr>
      <w:r>
        <w:rPr>
          <w:rFonts w:ascii="Calibri" w:cs="Calibri" w:eastAsia="Calibri" w:hAnsi="Calibri"/>
          <w:b/>
          <w:bCs/>
          <w:color w:val="1F4E79"/>
          <w:sz w:val="24"/>
          <w:szCs w:val="24"/>
        </w:rPr>
        <w:t xml:space="preserve">4.2 What to do about it</w:t>
      </w:r>
    </w:p>
    <w:p>
      <w:pPr>
        <w:pStyle w:val="ListParagraph"/>
        <w:numPr>
          <w:ilvl w:val="0"/>
          <w:numId w:val="3"/>
        </w:numPr>
        <w:spacing w:after="70" w:line="264"/>
      </w:pPr>
      <w:r>
        <w:rPr>
          <w:rFonts w:ascii="Calibri" w:cs="Calibri" w:eastAsia="Calibri" w:hAnsi="Calibri"/>
          <w:b/>
          <w:bCs/>
          <w:color w:val="1A1A1A"/>
          <w:sz w:val="21"/>
          <w:szCs w:val="21"/>
        </w:rPr>
        <w:t xml:space="preserve">Simulate forward, do not re-forecast. </w:t>
      </w:r>
      <w:r>
        <w:rPr>
          <w:rFonts w:ascii="Calibri" w:cs="Calibri" w:eastAsia="Calibri" w:hAnsi="Calibri"/>
          <w:color w:val="1A1A1A"/>
          <w:sz w:val="21"/>
          <w:szCs w:val="21"/>
        </w:rPr>
        <w:t xml:space="preserve">Keep the deterministic simulation and the replay hash, which are genuinely valuable, but advance the live battle incrementally from the current state when an order arrives instead of recomputing from t=0. The forecast then becomes a prediction of the remaining battle, computed at lower priority, not a blocking dependency of the next frame.</w:t>
      </w:r>
    </w:p>
    <w:p>
      <w:pPr>
        <w:pStyle w:val="ListParagraph"/>
        <w:numPr>
          <w:ilvl w:val="0"/>
          <w:numId w:val="3"/>
        </w:numPr>
        <w:spacing w:after="70" w:line="264"/>
      </w:pPr>
      <w:r>
        <w:rPr>
          <w:rFonts w:ascii="Calibri" w:cs="Calibri" w:eastAsia="Calibri" w:hAnsi="Calibri"/>
          <w:b/>
          <w:bCs/>
          <w:color w:val="1A1A1A"/>
          <w:sz w:val="21"/>
          <w:szCs w:val="21"/>
        </w:rPr>
        <w:t xml:space="preserve">Place the unit optimistically, immediately. </w:t>
      </w:r>
      <w:r>
        <w:rPr>
          <w:rFonts w:ascii="Calibri" w:cs="Calibri" w:eastAsia="Calibri" w:hAnsi="Calibri"/>
          <w:color w:val="1A1A1A"/>
          <w:sz w:val="21"/>
          <w:szCs w:val="21"/>
        </w:rPr>
        <w:t xml:space="preserve">On a valid tap, spawn the unit on screen within one frame and reconcile when the authoritative step lands. The player must never wait on a simulation to see their own input.</w:t>
      </w:r>
    </w:p>
    <w:p>
      <w:pPr>
        <w:pStyle w:val="ListParagraph"/>
        <w:numPr>
          <w:ilvl w:val="0"/>
          <w:numId w:val="3"/>
        </w:numPr>
        <w:spacing w:after="70" w:line="264"/>
      </w:pPr>
      <w:r>
        <w:rPr>
          <w:rFonts w:ascii="Calibri" w:cs="Calibri" w:eastAsia="Calibri" w:hAnsi="Calibri"/>
          <w:b/>
          <w:bCs/>
          <w:color w:val="1A1A1A"/>
          <w:sz w:val="21"/>
          <w:szCs w:val="21"/>
        </w:rPr>
        <w:t xml:space="preserve">Stop shipping frame timelines. </w:t>
      </w:r>
      <w:r>
        <w:rPr>
          <w:rFonts w:ascii="Calibri" w:cs="Calibri" w:eastAsia="Calibri" w:hAnsi="Calibri"/>
          <w:color w:val="1A1A1A"/>
          <w:sz w:val="21"/>
          <w:szCs w:val="21"/>
        </w:rPr>
        <w:t xml:space="preserve">Two to three megabytes per forecast is the memory churn behind frame hitches. Send deltas, or keep the timeline in the worker and stream only the window being rendered.</w:t>
      </w:r>
    </w:p>
    <w:p>
      <w:pPr>
        <w:pStyle w:val="ListParagraph"/>
        <w:numPr>
          <w:ilvl w:val="0"/>
          <w:numId w:val="3"/>
        </w:numPr>
        <w:spacing w:after="70" w:line="264"/>
      </w:pPr>
      <w:r>
        <w:rPr>
          <w:rFonts w:ascii="Calibri" w:cs="Calibri" w:eastAsia="Calibri" w:hAnsi="Calibri"/>
          <w:b/>
          <w:bCs/>
          <w:color w:val="1A1A1A"/>
          <w:sz w:val="21"/>
          <w:szCs w:val="21"/>
        </w:rPr>
        <w:t xml:space="preserve">Raise the simulation rate for presentation. </w:t>
      </w:r>
      <w:r>
        <w:rPr>
          <w:rFonts w:ascii="Calibri" w:cs="Calibri" w:eastAsia="Calibri" w:hAnsi="Calibri"/>
          <w:color w:val="1A1A1A"/>
          <w:sz w:val="21"/>
          <w:szCs w:val="21"/>
        </w:rPr>
        <w:t xml:space="preserve">The simulation steps at 0.25 seconds, four ticks per second. Rendering does interpolate between snapshots and applies exponential smoothing, which is why movement looks acceptable, but four ticks per second is coarse for impact timing. Everything that needs to feel instantaneous should be driven by the event stream, not the tick.</w:t>
      </w:r>
    </w:p>
    <w:p>
      <w:pPr>
        <w:pStyle w:val="Heading2"/>
        <w:keepNext/>
        <w:spacing w:after="120" w:before="280"/>
      </w:pPr>
      <w:r>
        <w:rPr>
          <w:rFonts w:ascii="Calibri" w:cs="Calibri" w:eastAsia="Calibri" w:hAnsi="Calibri"/>
          <w:b/>
          <w:bCs/>
          <w:color w:val="1F4E79"/>
          <w:sz w:val="24"/>
          <w:szCs w:val="24"/>
        </w:rPr>
        <w:t xml:space="preserve">4.3 And the hits have no weight</w:t>
      </w:r>
    </w:p>
    <w:p>
      <w:pPr>
        <w:spacing w:after="150" w:before="0" w:line="276"/>
      </w:pPr>
      <w:r>
        <w:rPr>
          <w:rFonts w:ascii="Calibri" w:cs="Calibri" w:eastAsia="Calibri" w:hAnsi="Calibri"/>
          <w:color w:val="1A1A1A"/>
          <w:sz w:val="21"/>
          <w:szCs w:val="21"/>
        </w:rPr>
        <w:t xml:space="preserve">There is a hit reaction. When a unit takes damage the renderer applies a sine-shaped displacement over 200 ms and then a small rotation. The magnitudes are:</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3300"/>
        <w:gridCol w:w="2000"/>
        <w:gridCol w:w="4780"/>
      </w:tblGrid>
      <w:tr>
        <w:trPr>
          <w:tblHeader/>
        </w:trPr>
        <w:tc>
          <w:tcPr>
            <w:tcW w:type="dxa" w:w="33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Property</w:t>
            </w:r>
          </w:p>
        </w:tc>
        <w:tc>
          <w:tcPr>
            <w:tcW w:type="dxa" w:w="20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Current value</w:t>
            </w:r>
          </w:p>
        </w:tc>
        <w:tc>
          <w:tcPr>
            <w:tcW w:type="dxa" w:w="47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Assessment</w:t>
            </w:r>
          </w:p>
        </w:tc>
      </w:tr>
      <w:tr>
        <w:tc>
          <w:tcPr>
            <w:tcW w:type="dxa" w:w="33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Horizontal displacement</w:t>
            </w:r>
          </w:p>
        </w:tc>
        <w:tc>
          <w:tcPr>
            <w:tcW w:type="dxa" w:w="20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1.6 pixels</w:t>
            </w:r>
          </w:p>
        </w:tc>
        <w:tc>
          <w:tcPr>
            <w:tcW w:type="dxa" w:w="47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At the phone's render scale this is under one logical point. It is not perceptible.</w:t>
            </w:r>
          </w:p>
        </w:tc>
      </w:tr>
      <w:tr>
        <w:tc>
          <w:tcPr>
            <w:tcW w:type="dxa" w:w="33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Vertical displacement</w:t>
            </w:r>
          </w:p>
        </w:tc>
        <w:tc>
          <w:tcPr>
            <w:tcW w:type="dxa" w:w="20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0.6 pixels</w:t>
            </w:r>
          </w:p>
        </w:tc>
        <w:tc>
          <w:tcPr>
            <w:tcW w:type="dxa" w:w="47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Not perceptible.</w:t>
            </w:r>
          </w:p>
        </w:tc>
      </w:tr>
      <w:tr>
        <w:tc>
          <w:tcPr>
            <w:tcW w:type="dxa" w:w="33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Rotation</w:t>
            </w:r>
          </w:p>
        </w:tc>
        <w:tc>
          <w:tcPr>
            <w:tcW w:type="dxa" w:w="20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0.018 radians</w:t>
            </w:r>
          </w:p>
        </w:tc>
        <w:tc>
          <w:tcPr>
            <w:tcW w:type="dxa" w:w="47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About one degree. Not perceptible.</w:t>
            </w:r>
          </w:p>
        </w:tc>
      </w:tr>
      <w:tr>
        <w:tc>
          <w:tcPr>
            <w:tcW w:type="dxa" w:w="33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Duration</w:t>
            </w:r>
          </w:p>
        </w:tc>
        <w:tc>
          <w:tcPr>
            <w:tcW w:type="dxa" w:w="20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200 ms</w:t>
            </w:r>
          </w:p>
        </w:tc>
        <w:tc>
          <w:tcPr>
            <w:tcW w:type="dxa" w:w="47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Reasonable. The duration is fine, the amplitude is not.</w:t>
            </w:r>
          </w:p>
        </w:tc>
      </w:tr>
      <w:tr>
        <w:tc>
          <w:tcPr>
            <w:tcW w:type="dxa" w:w="33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Attack animation</w:t>
            </w:r>
          </w:p>
        </w:tc>
        <w:tc>
          <w:tcPr>
            <w:tcW w:type="dxa" w:w="20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4 frames over 0.48 s</w:t>
            </w:r>
          </w:p>
        </w:tc>
        <w:tc>
          <w:tcPr>
            <w:tcW w:type="dxa" w:w="47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Roughly 8 frames per second, with no anticipation and no recovery pose. A strike is three phases, not one.</w:t>
            </w:r>
          </w:p>
        </w:tc>
      </w:tr>
      <w:tr>
        <w:tc>
          <w:tcPr>
            <w:tcW w:type="dxa" w:w="33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Walk cycle</w:t>
            </w:r>
          </w:p>
        </w:tc>
        <w:tc>
          <w:tcPr>
            <w:tcW w:type="dxa" w:w="20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4 frames at 6 fps</w:t>
            </w:r>
          </w:p>
        </w:tc>
        <w:tc>
          <w:tcPr>
            <w:tcW w:type="dxa" w:w="47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Half the frame count a readable walk needs. Build 17's own delivery record admits "modest stride variation".</w:t>
            </w:r>
          </w:p>
        </w:tc>
      </w:tr>
    </w:tbl>
    <w:p>
      <w:pPr>
        <w:pStyle w:val="Heading1"/>
        <w:keepNext/>
        <w:pBdr>
          <w:bottom w:val="single" w:color="1F3864" w:sz="10" w:space="6"/>
        </w:pBdr>
        <w:spacing w:after="180" w:before="400"/>
      </w:pPr>
      <w:r>
        <w:rPr>
          <w:rFonts w:ascii="Calibri" w:cs="Calibri" w:eastAsia="Calibri" w:hAnsi="Calibri"/>
          <w:b/>
          <w:bCs/>
          <w:color w:val="1F3864"/>
          <w:sz w:val="30"/>
          <w:szCs w:val="30"/>
        </w:rPr>
        <w:t xml:space="preserve">5. Why there is no dopamine</w:t>
      </w:r>
    </w:p>
    <w:p>
      <w:pPr>
        <w:spacing w:after="150" w:before="0" w:line="276"/>
      </w:pPr>
      <w:r>
        <w:rPr>
          <w:rFonts w:ascii="Calibri" w:cs="Calibri" w:eastAsia="Calibri" w:hAnsi="Calibri"/>
          <w:color w:val="1A1A1A"/>
          <w:sz w:val="21"/>
          <w:szCs w:val="21"/>
        </w:rPr>
        <w:t xml:space="preserve">This is the most clear-cut section in the document. I searched the entire client for the standard feedback primitives. The results are not "thin".</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3000"/>
        <w:gridCol w:w="1400"/>
        <w:gridCol w:w="5680"/>
      </w:tblGrid>
      <w:tr>
        <w:trPr>
          <w:tblHeader/>
        </w:trPr>
        <w:tc>
          <w:tcPr>
            <w:tcW w:type="dxa" w:w="30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Primitive</w:t>
            </w:r>
          </w:p>
        </w:tc>
        <w:tc>
          <w:tcPr>
            <w:tcW w:type="dxa" w:w="14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Occurrences</w:t>
            </w:r>
          </w:p>
        </w:tc>
        <w:tc>
          <w:tcPr>
            <w:tcW w:type="dxa" w:w="56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What its absence costs</w:t>
            </w:r>
          </w:p>
        </w:tc>
      </w:tr>
      <w:tr>
        <w:tc>
          <w:tcPr>
            <w:tcW w:type="dxa" w:w="30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Screen shake</w:t>
            </w:r>
          </w:p>
        </w:tc>
        <w:tc>
          <w:tcPr>
            <w:tcW w:type="dxa" w:w="1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universal signal for "that was big". Your own Build 13 plan specified it. It was never built.</w:t>
            </w:r>
          </w:p>
        </w:tc>
      </w:tr>
      <w:tr>
        <w:tc>
          <w:tcPr>
            <w:tcW w:type="dxa" w:w="30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Damage numbers</w:t>
            </w:r>
          </w:p>
        </w:tc>
        <w:tc>
          <w:tcPr>
            <w:tcW w:type="dxa" w:w="1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player cannot see that an upgraded unit hits harder. This is why stat upgrades feel like nothing: the number changed in a menu and nowhere else.</w:t>
            </w:r>
          </w:p>
        </w:tc>
      </w:tr>
      <w:tr>
        <w:tc>
          <w:tcPr>
            <w:tcW w:type="dxa" w:w="30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Hitstop or time scaling</w:t>
            </w:r>
          </w:p>
        </w:tc>
        <w:tc>
          <w:tcPr>
            <w:tcW w:type="dxa" w:w="1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two or three frames of freeze on a heavy impact that make a blow land. Free to implement, enormous perceptual effect.</w:t>
            </w:r>
          </w:p>
        </w:tc>
      </w:tr>
      <w:tr>
        <w:tc>
          <w:tcPr>
            <w:tcW w:type="dxa" w:w="30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Zoom punch</w:t>
            </w:r>
          </w:p>
        </w:tc>
        <w:tc>
          <w:tcPr>
            <w:tcW w:type="dxa" w:w="1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camera response to anything, ever.</w:t>
            </w:r>
          </w:p>
        </w:tc>
      </w:tr>
      <w:tr>
        <w:tc>
          <w:tcPr>
            <w:tcW w:type="dxa" w:w="30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Knockback</w:t>
            </w:r>
          </w:p>
        </w:tc>
        <w:tc>
          <w:tcPr>
            <w:tcW w:type="dxa" w:w="1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Units absorb hits without moving.</w:t>
            </w:r>
          </w:p>
        </w:tc>
      </w:tr>
      <w:tr>
        <w:tc>
          <w:tcPr>
            <w:tcW w:type="dxa" w:w="30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Particles</w:t>
            </w:r>
          </w:p>
        </w:tc>
        <w:tc>
          <w:tcPr>
            <w:tcW w:type="dxa" w:w="1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generic particle system. Effects are hand-drawn per case, which is why there is no sparkle, no embers, no dust motes, no coin fountain.</w:t>
            </w:r>
          </w:p>
        </w:tc>
      </w:tr>
      <w:tr>
        <w:tc>
          <w:tcPr>
            <w:tcW w:type="dxa" w:w="30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Critical hits</w:t>
            </w:r>
          </w:p>
        </w:tc>
        <w:tc>
          <w:tcPr>
            <w:tcW w:type="dxa" w:w="1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variance, so no moments.</w:t>
            </w:r>
          </w:p>
        </w:tc>
      </w:tr>
      <w:tr>
        <w:tc>
          <w:tcPr>
            <w:tcW w:type="dxa" w:w="30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Combo or streak feedback</w:t>
            </w:r>
          </w:p>
        </w:tc>
        <w:tc>
          <w:tcPr>
            <w:tcW w:type="dxa" w:w="1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Nothing escalates.</w:t>
            </w:r>
          </w:p>
        </w:tc>
      </w:tr>
      <w:tr>
        <w:tc>
          <w:tcPr>
            <w:tcW w:type="dxa" w:w="30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Emissive or bloom</w:t>
            </w:r>
          </w:p>
        </w:tc>
        <w:tc>
          <w:tcPr>
            <w:tcW w:type="dxa" w:w="1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Nothing in the game glows. This is also why no wall tier can read as lava or crystal, whatever colour it is painted.</w:t>
            </w:r>
          </w:p>
        </w:tc>
      </w:tr>
    </w:tbl>
    <w:p>
      <w:pPr>
        <w:spacing w:after="220"/>
      </w:pPr>
    </w:p>
    <w:p>
      <w:pPr>
        <w:pStyle w:val="Heading2"/>
        <w:keepNext/>
        <w:spacing w:after="120" w:before="280"/>
      </w:pPr>
      <w:r>
        <w:rPr>
          <w:rFonts w:ascii="Calibri" w:cs="Calibri" w:eastAsia="Calibri" w:hAnsi="Calibri"/>
          <w:b/>
          <w:bCs/>
          <w:color w:val="1F4E79"/>
          <w:sz w:val="24"/>
          <w:szCs w:val="24"/>
        </w:rPr>
        <w:t xml:space="preserve">5.1 The audio bottleneck is one if-else chain</w:t>
      </w:r>
    </w:p>
    <w:p>
      <w:pPr>
        <w:spacing w:after="150" w:before="0" w:line="276"/>
      </w:pPr>
      <w:r>
        <w:rPr>
          <w:rFonts w:ascii="Calibri" w:cs="Calibri" w:eastAsia="Calibri" w:hAnsi="Calibri"/>
          <w:color w:val="1A1A1A"/>
          <w:sz w:val="21"/>
          <w:szCs w:val="21"/>
        </w:rPr>
        <w:t xml:space="preserve">The native audio layer is competent: ten simultaneous voices, ducking on heavy effects, pitch randomisation of plus or minus six percent on impacts, per-effect rate limiting and correct session handling. It is never asked to do any of that.</w:t>
      </w:r>
    </w:p>
    <w:p>
      <w:pPr>
        <w:spacing w:after="150" w:before="0" w:line="276"/>
      </w:pPr>
      <w:r>
        <w:rPr>
          <w:rFonts w:ascii="Calibri" w:cs="Calibri" w:eastAsia="Calibri" w:hAnsi="Calibri"/>
          <w:color w:val="1A1A1A"/>
          <w:sz w:val="21"/>
          <w:szCs w:val="21"/>
        </w:rPr>
        <w:t xml:space="preserve">The reason is a single effect in the battle renderer. Once per simulation frame, which is once every 250 milliseconds, it picks exactly one sound using a priority chain:</w:t>
      </w:r>
    </w:p>
    <w:p>
      <w:pPr>
        <w:pStyle w:val="ListParagraph"/>
        <w:numPr>
          <w:ilvl w:val="0"/>
          <w:numId w:val="4"/>
        </w:numPr>
        <w:spacing w:after="70" w:line="264"/>
      </w:pPr>
      <w:r>
        <w:rPr>
          <w:rFonts w:ascii="Calibri" w:cs="Calibri" w:eastAsia="Calibri" w:hAnsi="Calibri"/>
          <w:color w:val="1A1A1A"/>
          <w:sz w:val="21"/>
          <w:szCs w:val="21"/>
        </w:rPr>
        <w:t xml:space="preserve">If any naval unit was destroyed, play water-splash.</w:t>
      </w:r>
    </w:p>
    <w:p>
      <w:pPr>
        <w:pStyle w:val="ListParagraph"/>
        <w:numPr>
          <w:ilvl w:val="0"/>
          <w:numId w:val="4"/>
        </w:numPr>
        <w:spacing w:after="70" w:line="264"/>
      </w:pPr>
      <w:r>
        <w:rPr>
          <w:rFonts w:ascii="Calibri" w:cs="Calibri" w:eastAsia="Calibri" w:hAnsi="Calibri"/>
          <w:color w:val="1A1A1A"/>
          <w:sz w:val="21"/>
          <w:szCs w:val="21"/>
        </w:rPr>
        <w:t xml:space="preserve">Otherwise, if any building was destroyed, play building-destroy.</w:t>
      </w:r>
    </w:p>
    <w:p>
      <w:pPr>
        <w:pStyle w:val="ListParagraph"/>
        <w:numPr>
          <w:ilvl w:val="0"/>
          <w:numId w:val="4"/>
        </w:numPr>
        <w:spacing w:after="70" w:line="264"/>
      </w:pPr>
      <w:r>
        <w:rPr>
          <w:rFonts w:ascii="Calibri" w:cs="Calibri" w:eastAsia="Calibri" w:hAnsi="Calibri"/>
          <w:color w:val="1A1A1A"/>
          <w:sz w:val="21"/>
          <w:szCs w:val="21"/>
        </w:rPr>
        <w:t xml:space="preserve">Otherwise, if a naval shot hit a ship, play naval-impact.</w:t>
      </w:r>
    </w:p>
    <w:p>
      <w:pPr>
        <w:pStyle w:val="ListParagraph"/>
        <w:numPr>
          <w:ilvl w:val="0"/>
          <w:numId w:val="4"/>
        </w:numPr>
        <w:spacing w:after="70" w:line="264"/>
      </w:pPr>
      <w:r>
        <w:rPr>
          <w:rFonts w:ascii="Calibri" w:cs="Calibri" w:eastAsia="Calibri" w:hAnsi="Calibri"/>
          <w:color w:val="1A1A1A"/>
          <w:sz w:val="21"/>
          <w:szCs w:val="21"/>
        </w:rPr>
        <w:t xml:space="preserve">Otherwise, if any naval shot was fired, play naval-fire.</w:t>
      </w:r>
    </w:p>
    <w:p>
      <w:pPr>
        <w:pStyle w:val="ListParagraph"/>
        <w:numPr>
          <w:ilvl w:val="0"/>
          <w:numId w:val="4"/>
        </w:numPr>
        <w:spacing w:after="70" w:line="264"/>
      </w:pPr>
      <w:r>
        <w:rPr>
          <w:rFonts w:ascii="Calibri" w:cs="Calibri" w:eastAsia="Calibri" w:hAnsi="Calibri"/>
          <w:color w:val="1A1A1A"/>
          <w:sz w:val="21"/>
          <w:szCs w:val="21"/>
        </w:rPr>
        <w:t xml:space="preserve">Otherwise, if any siege weapon fired, play cannon.</w:t>
      </w:r>
    </w:p>
    <w:p>
      <w:pPr>
        <w:pStyle w:val="ListParagraph"/>
        <w:numPr>
          <w:ilvl w:val="0"/>
          <w:numId w:val="4"/>
        </w:numPr>
        <w:spacing w:after="70" w:line="264"/>
      </w:pPr>
      <w:r>
        <w:rPr>
          <w:rFonts w:ascii="Calibri" w:cs="Calibri" w:eastAsia="Calibri" w:hAnsi="Calibri"/>
          <w:color w:val="1A1A1A"/>
          <w:sz w:val="21"/>
          <w:szCs w:val="21"/>
        </w:rPr>
        <w:t xml:space="preserve">Otherwise, if any non-healing shot happened at all, play hit.</w:t>
      </w:r>
    </w:p>
    <w:p>
      <w:pPr>
        <w:spacing w:after="150" w:before="0" w:line="276"/>
      </w:pPr>
      <w:r>
        <w:rPr>
          <w:rFonts w:ascii="Calibri" w:cs="Calibri" w:eastAsia="Calibri" w:hAnsi="Calibri"/>
          <w:b/>
          <w:bCs/>
          <w:color w:val="1A1A1A"/>
          <w:sz w:val="21"/>
          <w:szCs w:val="21"/>
        </w:rPr>
        <w:t xml:space="preserve">In a frame where forty units attack, six die and two buildings collapse, the player hears one sound. </w:t>
      </w:r>
      <w:r>
        <w:rPr>
          <w:rFonts w:ascii="Calibri" w:cs="Calibri" w:eastAsia="Calibri" w:hAnsi="Calibri"/>
          <w:color w:val="1A1A1A"/>
          <w:sz w:val="21"/>
          <w:szCs w:val="21"/>
        </w:rPr>
        <w:t xml:space="preserve">Everything else is discarded. The ten-voice mixer sits idle while a single sample plays. This is the largest single cause of combat feeling weightless, and it is perhaps thirty lines of code to fix.</w:t>
      </w:r>
    </w:p>
    <w:p>
      <w:pPr>
        <w:pStyle w:val="Heading2"/>
        <w:keepNext/>
        <w:spacing w:after="120" w:before="280"/>
      </w:pPr>
      <w:r>
        <w:rPr>
          <w:rFonts w:ascii="Calibri" w:cs="Calibri" w:eastAsia="Calibri" w:hAnsi="Calibri"/>
          <w:b/>
          <w:bCs/>
          <w:color w:val="1F4E79"/>
          <w:sz w:val="24"/>
          <w:szCs w:val="24"/>
        </w:rPr>
        <w:t xml:space="preserve">5.2 There are seventeen sound effects in the entire game</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900"/>
        <w:gridCol w:w="7180"/>
      </w:tblGrid>
      <w:tr>
        <w:trPr>
          <w:tblHeader/>
        </w:trPr>
        <w:tc>
          <w:tcPr>
            <w:tcW w:type="dxa" w:w="29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Category</w:t>
            </w:r>
          </w:p>
        </w:tc>
        <w:tc>
          <w:tcPr>
            <w:tcW w:type="dxa" w:w="71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Inventory</w:t>
            </w:r>
          </w:p>
        </w:tc>
      </w:tr>
      <w:tr>
        <w:tc>
          <w:tcPr>
            <w:tcW w:type="dxa" w:w="2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Combat</w:t>
            </w:r>
          </w:p>
        </w:tc>
        <w:tc>
          <w:tcPr>
            <w:tcW w:type="dxa" w:w="7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hit.wav, cannon.wav, naval-fire.wav, naval-impact.wav, water-splash.wav, building-destroy.wav, wood-break.wav, march.wav, rally.wav. Nine files.</w:t>
            </w:r>
          </w:p>
        </w:tc>
      </w:tr>
      <w:tr>
        <w:tc>
          <w:tcPr>
            <w:tcW w:type="dxa" w:w="2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Melee impacts specifically</w:t>
            </w:r>
          </w:p>
        </w:tc>
        <w:tc>
          <w:tcPr>
            <w:tcW w:type="dxa" w:w="7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One. hit.wav, 10.4 KB. Every sword strike, arrow hit, spear thrust, crossbow bolt and cavalry charge from all thirteen troop types plays the same sample, pitch-shifted by up to six percent, at most once every 130 ms.</w:t>
            </w:r>
          </w:p>
        </w:tc>
      </w:tr>
      <w:tr>
        <w:tc>
          <w:tcPr>
            <w:tcW w:type="dxa" w:w="2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Missing entirely</w:t>
            </w:r>
          </w:p>
        </w:tc>
        <w:tc>
          <w:tcPr>
            <w:tcW w:type="dxa" w:w="7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death sounds. No unit voice or acknowledgement on deploy. No arrow or projectile whoosh. No wall-breach sound. No footsteps. No gate splinter. No ability cue. No ambient village bed.</w:t>
            </w:r>
          </w:p>
        </w:tc>
      </w:tr>
      <w:tr>
        <w:tc>
          <w:tcPr>
            <w:tcW w:type="dxa" w:w="2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Interface and reward</w:t>
            </w:r>
          </w:p>
        </w:tc>
        <w:tc>
          <w:tcPr>
            <w:tcW w:type="dxa" w:w="7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click, build, complete, recruit, reward, achievement, win, defeat. Eight files.</w:t>
            </w:r>
          </w:p>
        </w:tc>
      </w:tr>
      <w:tr>
        <w:tc>
          <w:tcPr>
            <w:tcW w:type="dxa" w:w="2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Music</w:t>
            </w:r>
          </w:p>
        </w:tc>
        <w:tc>
          <w:tcPr>
            <w:tcW w:type="dxa" w:w="7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Five tracks with context switching and an intensity-driven percussion layer. This part is genuinely well built.</w:t>
            </w:r>
          </w:p>
        </w:tc>
      </w:tr>
    </w:tbl>
    <w:p>
      <w:pPr>
        <w:spacing w:after="200"/>
      </w:pPr>
    </w:p>
    <w:p>
      <w:pPr>
        <w:spacing w:after="150" w:before="0" w:line="276"/>
      </w:pPr>
      <w:r>
        <w:rPr>
          <w:rFonts w:ascii="Calibri" w:cs="Calibri" w:eastAsia="Calibri" w:hAnsi="Calibri"/>
          <w:color w:val="1A1A1A"/>
          <w:sz w:val="21"/>
          <w:szCs w:val="21"/>
        </w:rPr>
        <w:t xml:space="preserve">For reference, a commercial title in this genre typically carries several hundred combat samples, with three to five variations per unit per action so that repetition never becomes audible.</w:t>
      </w:r>
    </w:p>
    <w:p>
      <w:pPr>
        <w:pStyle w:val="Heading2"/>
        <w:keepNext/>
        <w:spacing w:after="120" w:before="280"/>
      </w:pPr>
      <w:r>
        <w:rPr>
          <w:rFonts w:ascii="Calibri" w:cs="Calibri" w:eastAsia="Calibri" w:hAnsi="Calibri"/>
          <w:b/>
          <w:bCs/>
          <w:color w:val="1F4E79"/>
          <w:sz w:val="24"/>
          <w:szCs w:val="24"/>
        </w:rPr>
        <w:t xml:space="preserve">5.3 The victory screen is a spreadsheet</w:t>
      </w:r>
    </w:p>
    <w:p>
      <w:pPr>
        <w:spacing w:after="150" w:before="0" w:line="276"/>
      </w:pPr>
      <w:r>
        <w:rPr>
          <w:rFonts w:ascii="Calibri" w:cs="Calibri" w:eastAsia="Calibri" w:hAnsi="Calibri"/>
          <w:color w:val="1A1A1A"/>
          <w:sz w:val="21"/>
          <w:szCs w:val="21"/>
        </w:rPr>
        <w:t xml:space="preserve">The single most important dopamine moment in the game is the end of a battle. Here is what it currently does, from the Build 15 capture.</w:t>
      </w:r>
    </w:p>
    <w:p>
      <w:pPr>
        <w:pStyle w:val="ListParagraph"/>
        <w:numPr>
          <w:ilvl w:val="0"/>
          <w:numId w:val="2"/>
        </w:numPr>
        <w:spacing w:after="70" w:line="264"/>
      </w:pPr>
      <w:r>
        <w:rPr>
          <w:rFonts w:ascii="Calibri" w:cs="Calibri" w:eastAsia="Calibri" w:hAnsi="Calibri"/>
          <w:color w:val="1A1A1A"/>
          <w:sz w:val="21"/>
          <w:szCs w:val="21"/>
        </w:rPr>
        <w:t xml:space="preserve">Dark navy panel. "Victory is yours" in small white text. No scale, no motion, no gold, no light.</w:t>
      </w:r>
    </w:p>
    <w:p>
      <w:pPr>
        <w:pStyle w:val="ListParagraph"/>
        <w:numPr>
          <w:ilvl w:val="0"/>
          <w:numId w:val="2"/>
        </w:numPr>
        <w:spacing w:after="70" w:line="264"/>
      </w:pPr>
      <w:r>
        <w:rPr>
          <w:rFonts w:ascii="Calibri" w:cs="Calibri" w:eastAsia="Calibri" w:hAnsi="Calibri"/>
          <w:color w:val="1A1A1A"/>
          <w:sz w:val="21"/>
          <w:szCs w:val="21"/>
        </w:rPr>
        <w:t xml:space="preserve">Three stars rendered as small flat glyphs in a corner, all present at once, with no sequencing, no sound per star and no scale punch.</w:t>
      </w:r>
    </w:p>
    <w:p>
      <w:pPr>
        <w:pStyle w:val="ListParagraph"/>
        <w:numPr>
          <w:ilvl w:val="0"/>
          <w:numId w:val="2"/>
        </w:numPr>
        <w:spacing w:after="70" w:line="264"/>
      </w:pPr>
      <w:r>
        <w:rPr>
          <w:rFonts w:ascii="Calibri" w:cs="Calibri" w:eastAsia="Calibri" w:hAnsi="Calibri"/>
          <w:color w:val="1A1A1A"/>
          <w:sz w:val="21"/>
          <w:szCs w:val="21"/>
        </w:rPr>
        <w:t xml:space="preserve">Rewards listed as text rows: "+30 gems", "+50 commander XP". No counting-up numbers, no coins or gems flying to the HUD, no item reveal.</w:t>
      </w:r>
    </w:p>
    <w:p>
      <w:pPr>
        <w:pStyle w:val="ListParagraph"/>
        <w:numPr>
          <w:ilvl w:val="0"/>
          <w:numId w:val="2"/>
        </w:numPr>
        <w:spacing w:after="70" w:line="264"/>
      </w:pPr>
      <w:r>
        <w:rPr>
          <w:rFonts w:ascii="Calibri" w:cs="Calibri" w:eastAsia="Calibri" w:hAnsi="Calibri"/>
          <w:color w:val="1A1A1A"/>
          <w:sz w:val="21"/>
          <w:szCs w:val="21"/>
        </w:rPr>
        <w:t xml:space="preserve">Three metrics presented as a data table: destruction percentage, battle time, troops returning. This reads as a QA report.</w:t>
      </w:r>
    </w:p>
    <w:p>
      <w:pPr>
        <w:pStyle w:val="ListParagraph"/>
        <w:numPr>
          <w:ilvl w:val="0"/>
          <w:numId w:val="2"/>
        </w:numPr>
        <w:spacing w:after="70" w:line="264"/>
      </w:pPr>
      <w:r>
        <w:rPr>
          <w:rFonts w:ascii="Calibri" w:cs="Calibri" w:eastAsia="Calibri" w:hAnsi="Calibri"/>
          <w:b/>
          <w:bCs/>
          <w:color w:val="1A1A1A"/>
          <w:sz w:val="21"/>
          <w:szCs w:val="21"/>
        </w:rPr>
        <w:t xml:space="preserve">And then this: </w:t>
      </w:r>
      <w:r>
        <w:rPr>
          <w:rFonts w:ascii="Calibri" w:cs="Calibri" w:eastAsia="Calibri" w:hAnsi="Calibri"/>
          <w:color w:val="1A1A1A"/>
          <w:sz w:val="21"/>
          <w:szCs w:val="21"/>
        </w:rPr>
        <w:t xml:space="preserve">"Stores full. Resource spoils could not be collected. Expand storage before your next raid." The player won, and is told in small grey text that they get nothing. Resources are the primary reward in this genre, and the win condition silently voided them.</w:t>
      </w:r>
    </w:p>
    <w:p>
      <w:pPr>
        <w:spacing w:after="150" w:before="0" w:line="276"/>
      </w:pPr>
      <w:r>
        <w:rPr>
          <w:rFonts w:ascii="Calibri" w:cs="Calibri" w:eastAsia="Calibri" w:hAnsi="Calibri"/>
          <w:b/>
          <w:bCs/>
          <w:color w:val="1A1A1A"/>
          <w:sz w:val="21"/>
          <w:szCs w:val="21"/>
        </w:rPr>
        <w:t xml:space="preserve">A victory in this genre is a four-second escalating sequence, not a modal. Section 9 specifies it beat by beat.</w:t>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6. Why you cannot use your full army</w:t>
      </w:r>
    </w:p>
    <w:p>
      <w:pPr>
        <w:spacing w:after="150" w:before="0" w:line="276"/>
      </w:pPr>
      <w:r>
        <w:rPr>
          <w:rFonts w:ascii="Calibri" w:cs="Calibri" w:eastAsia="Calibri" w:hAnsi="Calibri"/>
          <w:color w:val="1A1A1A"/>
          <w:sz w:val="21"/>
          <w:szCs w:val="21"/>
        </w:rPr>
        <w:t xml:space="preserve">Two separate things are happening, and the second is a design flaw that the first is trying to hide.</w:t>
      </w:r>
    </w:p>
    <w:p>
      <w:pPr>
        <w:pStyle w:val="Heading2"/>
        <w:keepNext/>
        <w:spacing w:after="120" w:before="280"/>
      </w:pPr>
      <w:r>
        <w:rPr>
          <w:rFonts w:ascii="Calibri" w:cs="Calibri" w:eastAsia="Calibri" w:hAnsi="Calibri"/>
          <w:b/>
          <w:bCs/>
          <w:color w:val="1F4E79"/>
          <w:sz w:val="24"/>
          <w:szCs w:val="24"/>
        </w:rPr>
        <w:t xml:space="preserve">6.1 The surface problem</w:t>
      </w:r>
    </w:p>
    <w:p>
      <w:pPr>
        <w:spacing w:after="150" w:before="0" w:line="276"/>
      </w:pPr>
      <w:r>
        <w:rPr>
          <w:rFonts w:ascii="Calibri" w:cs="Calibri" w:eastAsia="Calibri" w:hAnsi="Calibri"/>
          <w:color w:val="1A1A1A"/>
          <w:sz w:val="21"/>
          <w:szCs w:val="21"/>
        </w:rPr>
        <w:t xml:space="preserve">Build 14 introduced saved loadouts capped at six troop types, one per family, validated server side. That fixed a real bug, which was that the battle tray had 563 pixels of usable width for 797 pixels of cards, so with thirteen troop types some cards were physically unreachable. But the fix chose to restrict the army rather than fix the tray, so now you genuinely cannot bring more than six of your thirteen types into a fight.</w:t>
      </w:r>
    </w:p>
    <w:p>
      <w:pPr>
        <w:pStyle w:val="Heading2"/>
        <w:keepNext/>
        <w:spacing w:after="120" w:before="280"/>
      </w:pPr>
      <w:r>
        <w:rPr>
          <w:rFonts w:ascii="Calibri" w:cs="Calibri" w:eastAsia="Calibri" w:hAnsi="Calibri"/>
          <w:b/>
          <w:bCs/>
          <w:color w:val="1F4E79"/>
          <w:sz w:val="24"/>
          <w:szCs w:val="24"/>
        </w:rPr>
        <w:t xml:space="preserve">6.2 The actual problem</w:t>
      </w:r>
    </w:p>
    <w:p>
      <w:pPr>
        <w:spacing w:after="150" w:before="0" w:line="276"/>
      </w:pPr>
      <w:r>
        <w:rPr>
          <w:rFonts w:ascii="Calibri" w:cs="Calibri" w:eastAsia="Calibri" w:hAnsi="Calibri"/>
          <w:b/>
          <w:bCs/>
          <w:color w:val="1A1A1A"/>
          <w:sz w:val="21"/>
          <w:szCs w:val="21"/>
        </w:rPr>
        <w:t xml:space="preserve">There is no housing-space system. </w:t>
      </w:r>
      <w:r>
        <w:rPr>
          <w:rFonts w:ascii="Calibri" w:cs="Calibri" w:eastAsia="Calibri" w:hAnsi="Calibri"/>
          <w:color w:val="1A1A1A"/>
          <w:sz w:val="21"/>
          <w:szCs w:val="21"/>
        </w:rPr>
        <w:t xml:space="preserve">Army capacity is min(72, 6 + 4 x Highmarch level + sum of barracks levels x 6), and every troop consumes exactly one unit of it. I checked the whole troop table: there is no space or housing field on any entry.</w:t>
      </w:r>
    </w:p>
    <w:p>
      <w:pPr>
        <w:spacing w:after="150" w:before="0" w:line="276"/>
      </w:pPr>
      <w:r>
        <w:rPr>
          <w:rFonts w:ascii="Calibri" w:cs="Calibri" w:eastAsia="Calibri" w:hAnsi="Calibri"/>
          <w:color w:val="1A1A1A"/>
          <w:sz w:val="21"/>
          <w:szCs w:val="21"/>
        </w:rPr>
        <w:t xml:space="preserve">So a Trebuchet at 110 gold, 85 timber, 55 stone and 65 food occupies the same army space as a Scout at 24 gold and 28 food. Composition is therefore not a decision: the optimal army is always the maximum number of whichever unit has the best stats per slot, and the only thing preventing that is the six-type cap. This is what the genre solves with housing space, and Stonewake already has the army-capacity plumbing to receive it.</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400"/>
        <w:gridCol w:w="1500"/>
        <w:gridCol w:w="1500"/>
        <w:gridCol w:w="4680"/>
      </w:tblGrid>
      <w:tr>
        <w:trPr>
          <w:tblHeader/>
        </w:trPr>
        <w:tc>
          <w:tcPr>
            <w:tcW w:type="dxa" w:w="24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Troop</w:t>
            </w:r>
          </w:p>
        </w:tc>
        <w:tc>
          <w:tcPr>
            <w:tcW w:type="dxa" w:w="15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Cost to train</w:t>
            </w:r>
          </w:p>
        </w:tc>
        <w:tc>
          <w:tcPr>
            <w:tcW w:type="dxa" w:w="15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Proposed space</w:t>
            </w:r>
          </w:p>
        </w:tc>
        <w:tc>
          <w:tcPr>
            <w:tcW w:type="dxa" w:w="46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Rationale</w:t>
            </w:r>
          </w:p>
        </w:tc>
      </w:tr>
      <w:tr>
        <w:tc>
          <w:tcPr>
            <w:tcW w:type="dxa" w:w="2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Infantry</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12g 18f</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w:t>
            </w:r>
          </w:p>
        </w:tc>
        <w:tc>
          <w:tcPr>
            <w:tcW w:type="dxa" w:w="4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baseline unit. One slot by definition.</w:t>
            </w:r>
          </w:p>
        </w:tc>
      </w:tr>
      <w:tr>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Spearmen</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18g 8w 22f</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w:t>
            </w:r>
          </w:p>
        </w:tc>
        <w:tc>
          <w:tcPr>
            <w:tcW w:type="dxa" w:w="4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Baseline tier, anti-cavalry role.</w:t>
            </w:r>
          </w:p>
        </w:tc>
      </w:tr>
      <w:tr>
        <w:tc>
          <w:tcPr>
            <w:tcW w:type="dxa" w:w="2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Archer</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18g 8w 20f</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w:t>
            </w:r>
          </w:p>
        </w:tc>
        <w:tc>
          <w:tcPr>
            <w:tcW w:type="dxa" w:w="4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Baseline ranged.</w:t>
            </w:r>
          </w:p>
        </w:tc>
      </w:tr>
      <w:tr>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Scout</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24g 28f</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w:t>
            </w:r>
          </w:p>
        </w:tc>
        <w:tc>
          <w:tcPr>
            <w:tcW w:type="dxa" w:w="4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Cheap, fast, fragile.</w:t>
            </w:r>
          </w:p>
        </w:tc>
      </w:tr>
      <w:tr>
        <w:tc>
          <w:tcPr>
            <w:tcW w:type="dxa" w:w="2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Crossbowmen</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30g 14w 28f</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w:t>
            </w:r>
          </w:p>
        </w:tc>
        <w:tc>
          <w:tcPr>
            <w:tcW w:type="dxa" w:w="4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Armour piercing, double the damage of an archer.</w:t>
            </w:r>
          </w:p>
        </w:tc>
      </w:tr>
      <w:tr>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Shieldbearers</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32g 8s 30f</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w:t>
            </w:r>
          </w:p>
        </w:tc>
        <w:tc>
          <w:tcPr>
            <w:tcW w:type="dxa" w:w="4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220 health absorbs a lot of defensive fire.</w:t>
            </w:r>
          </w:p>
        </w:tc>
      </w:tr>
      <w:tr>
        <w:tc>
          <w:tcPr>
            <w:tcW w:type="dxa" w:w="2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Field medics</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42g 10w 40f</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w:t>
            </w:r>
          </w:p>
        </w:tc>
        <w:tc>
          <w:tcPr>
            <w:tcW w:type="dxa" w:w="4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 force multiplier. Should cost real army space.</w:t>
            </w:r>
          </w:p>
        </w:tc>
      </w:tr>
      <w:tr>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Cavalry</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38g 38f</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w:t>
            </w:r>
          </w:p>
        </w:tc>
        <w:tc>
          <w:tcPr>
            <w:tcW w:type="dxa" w:w="4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High speed and health.</w:t>
            </w:r>
          </w:p>
        </w:tc>
      </w:tr>
      <w:tr>
        <w:tc>
          <w:tcPr>
            <w:tcW w:type="dxa" w:w="2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Grenadiers</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55g 18s 35f</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w:t>
            </w:r>
          </w:p>
        </w:tc>
        <w:tc>
          <w:tcPr>
            <w:tcW w:type="dxa" w:w="4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Splash damage.</w:t>
            </w:r>
          </w:p>
        </w:tc>
      </w:tr>
      <w:tr>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Cannon</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55g 20w 15s 25f</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4</w:t>
            </w:r>
          </w:p>
        </w:tc>
        <w:tc>
          <w:tcPr>
            <w:tcW w:type="dxa" w:w="4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Siege, long range.</w:t>
            </w:r>
          </w:p>
        </w:tc>
      </w:tr>
      <w:tr>
        <w:tc>
          <w:tcPr>
            <w:tcW w:type="dxa" w:w="2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Battering rams</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65g 70w 10s 35f</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w:t>
            </w:r>
          </w:p>
        </w:tc>
        <w:tc>
          <w:tcPr>
            <w:tcW w:type="dxa" w:w="4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320 health, quadruple damage to walls.</w:t>
            </w:r>
          </w:p>
        </w:tc>
      </w:tr>
      <w:tr>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Royal knights</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80g 22s 65f</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6</w:t>
            </w:r>
          </w:p>
        </w:tc>
        <w:tc>
          <w:tcPr>
            <w:tcW w:type="dxa" w:w="4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elite ground unit.</w:t>
            </w:r>
          </w:p>
        </w:tc>
      </w:tr>
      <w:tr>
        <w:tc>
          <w:tcPr>
            <w:tcW w:type="dxa" w:w="2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Trebuchets</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110g 85w 55s</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8</w:t>
            </w:r>
          </w:p>
        </w:tc>
        <w:tc>
          <w:tcPr>
            <w:tcW w:type="dxa" w:w="4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heaviest siege piece in the game.</w:t>
            </w:r>
          </w:p>
        </w:tc>
      </w:tr>
    </w:tbl>
    <w:p>
      <w:pPr>
        <w:spacing w:after="180"/>
      </w:pPr>
    </w:p>
    <w:tbl>
      <w:tblPr>
        <w:tblW w:type="dxa" w:w="10080"/>
        <w:tblBorders>
          <w:top w:val="single" w:color="EEF3F9" w:sz="2"/>
          <w:left w:val="single" w:color="1F4E79" w:sz="18"/>
          <w:bottom w:val="single" w:color="EEF3F9" w:sz="2"/>
          <w:right w:val="single" w:color="EEF3F9" w:sz="2"/>
          <w:insideH w:val="none" w:color="EEF3F9" w:sz="0"/>
          <w:insideV w:val="none" w:color="EEF3F9" w:sz="0"/>
        </w:tblBorders>
      </w:tblPr>
      <w:tblGrid>
        <w:gridCol w:w="10080"/>
      </w:tblGrid>
      <w:tr>
        <w:tc>
          <w:tcPr>
            <w:tcW w:type="dxa" w:w="10080"/>
            <w:shd w:fill="EEF3F9" w:color="auto" w:val="clear"/>
            <w:tcMar>
              <w:top w:type="dxa" w:w="150"/>
              <w:left w:type="dxa" w:w="200"/>
              <w:bottom w:type="dxa" w:w="150"/>
              <w:right w:type="dxa" w:w="180"/>
            </w:tcMar>
          </w:tcPr>
          <w:p>
            <w:pPr>
              <w:spacing w:after="80" w:line="264"/>
            </w:pPr>
            <w:r>
              <w:rPr>
                <w:rFonts w:ascii="Calibri" w:cs="Calibri" w:eastAsia="Calibri" w:hAnsi="Calibri"/>
                <w:b/>
                <w:bCs/>
                <w:color w:val="1F4E79"/>
                <w:sz w:val="21"/>
                <w:szCs w:val="21"/>
              </w:rPr>
              <w:t xml:space="preserve">What this unlocks</w:t>
            </w:r>
          </w:p>
          <w:p>
            <w:pPr>
              <w:spacing w:after="60" w:line="264"/>
            </w:pPr>
            <w:r>
              <w:rPr>
                <w:rFonts w:ascii="Calibri" w:cs="Calibri" w:eastAsia="Calibri" w:hAnsi="Calibri"/>
                <w:color w:val="1A1A1A"/>
                <w:sz w:val="20"/>
                <w:szCs w:val="20"/>
              </w:rPr>
              <w:t xml:space="preserve">Raise army capacity from 72 to roughly 180 to 220 at maximum Keep level, and cost units as above. A maximum army then becomes something like twelve Knights plus four Trebuchets plus six medics, or eighty Infantry, or any blend, and each is a different plan.</w:t>
            </w:r>
          </w:p>
          <w:p>
            <w:pPr>
              <w:spacing w:after="60" w:line="264"/>
            </w:pPr>
            <w:r>
              <w:rPr>
                <w:rFonts w:ascii="Calibri" w:cs="Calibri" w:eastAsia="Calibri" w:hAnsi="Calibri"/>
                <w:b/>
                <w:bCs/>
                <w:color w:val="1A1A1A"/>
                <w:sz w:val="20"/>
                <w:szCs w:val="20"/>
              </w:rPr>
              <w:t xml:space="preserve">Then remove the six-type cap entirely and fix the tray instead: a two-row scrollable rail with larger cards, or a horizontal rail with clear paging. The constraint should be space, not types, because space creates decisions and a type cap only creates frustration.</w:t>
            </w:r>
          </w:p>
          <w:p>
            <w:pPr>
              <w:spacing w:after="60" w:line="264"/>
            </w:pPr>
            <w:r>
              <w:rPr>
                <w:rFonts w:ascii="Calibri" w:cs="Calibri" w:eastAsia="Calibri" w:hAnsi="Calibri"/>
                <w:color w:val="1A1A1A"/>
                <w:sz w:val="20"/>
                <w:szCs w:val="20"/>
              </w:rPr>
              <w:t xml:space="preserve">This also fixes the upgrade-feel problem from a second direction. When a Trebuchet costs eight slots, upgrading it is how you justify the slots, so the upgrade carries weight the stat line alone never gave it.</w:t>
            </w:r>
          </w:p>
        </w:tc>
      </w:tr>
    </w:tbl>
    <w:p>
      <w:pPr>
        <w:pStyle w:val="Heading1"/>
        <w:keepNext/>
        <w:pBdr>
          <w:bottom w:val="single" w:color="1F3864" w:sz="10" w:space="6"/>
        </w:pBdr>
        <w:spacing w:after="180" w:before="400"/>
      </w:pPr>
      <w:r>
        <w:rPr>
          <w:rFonts w:ascii="Calibri" w:cs="Calibri" w:eastAsia="Calibri" w:hAnsi="Calibri"/>
          <w:b/>
          <w:bCs/>
          <w:color w:val="1F3864"/>
          <w:sz w:val="30"/>
          <w:szCs w:val="30"/>
        </w:rPr>
        <w:t xml:space="preserve">7. The specification: wall materials, levels 1 to 10</w:t>
      </w:r>
    </w:p>
    <w:p>
      <w:pPr>
        <w:spacing w:after="150" w:before="0" w:line="276"/>
      </w:pPr>
      <w:r>
        <w:rPr>
          <w:rFonts w:ascii="Calibri" w:cs="Calibri" w:eastAsia="Calibri" w:hAnsi="Calibri"/>
          <w:color w:val="1A1A1A"/>
          <w:sz w:val="21"/>
          <w:szCs w:val="21"/>
        </w:rPr>
        <w:t xml:space="preserve">This is the thing you asked for. Ten materials, each a genuine substitution, ending where you said it should end. The colours below are real values you can paste into SWWallMaterials17 in client/build17/world.js, which already has exactly the right shape to receive them.</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520"/>
        <w:gridCol w:w="1700"/>
        <w:gridCol w:w="680"/>
        <w:gridCol w:w="680"/>
        <w:gridCol w:w="680"/>
        <w:gridCol w:w="1560"/>
        <w:gridCol w:w="4260"/>
      </w:tblGrid>
      <w:tr>
        <w:trPr>
          <w:tblHeader/>
        </w:trPr>
        <w:tc>
          <w:tcPr>
            <w:tcW w:type="dxa" w:w="52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6"/>
                <w:szCs w:val="16"/>
              </w:rPr>
              <w:t xml:space="preserve">Lv</w:t>
            </w:r>
          </w:p>
        </w:tc>
        <w:tc>
          <w:tcPr>
            <w:tcW w:type="dxa" w:w="17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6"/>
                <w:szCs w:val="16"/>
              </w:rPr>
              <w:t xml:space="preserve">Material</w:t>
            </w:r>
          </w:p>
        </w:tc>
        <w:tc>
          <w:tcPr>
            <w:tcW w:type="dxa" w:w="6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6"/>
                <w:szCs w:val="16"/>
              </w:rPr>
              <w:t xml:space="preserve">Body</w:t>
            </w:r>
          </w:p>
        </w:tc>
        <w:tc>
          <w:tcPr>
            <w:tcW w:type="dxa" w:w="6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6"/>
                <w:szCs w:val="16"/>
              </w:rPr>
              <w:t xml:space="preserve">Acc</w:t>
            </w:r>
          </w:p>
        </w:tc>
        <w:tc>
          <w:tcPr>
            <w:tcW w:type="dxa" w:w="6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6"/>
                <w:szCs w:val="16"/>
              </w:rPr>
              <w:t xml:space="preserve">Glow</w:t>
            </w:r>
          </w:p>
        </w:tc>
        <w:tc>
          <w:tcPr>
            <w:tcW w:type="dxa" w:w="156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6"/>
                <w:szCs w:val="16"/>
              </w:rPr>
              <w:t xml:space="preserve">Hex</w:t>
            </w:r>
          </w:p>
        </w:tc>
        <w:tc>
          <w:tcPr>
            <w:tcW w:type="dxa" w:w="426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6"/>
                <w:szCs w:val="16"/>
              </w:rPr>
              <w:t xml:space="preserve">Treatment</w:t>
            </w:r>
          </w:p>
        </w:tc>
      </w:tr>
      <w:tr>
        <w:tc>
          <w:tcPr>
            <w:tcW w:type="dxa" w:w="520"/>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1</w:t>
            </w:r>
          </w:p>
        </w:tc>
        <w:tc>
          <w:tcPr>
            <w:tcW w:type="dxa" w:w="1700"/>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Oak palisade</w:t>
            </w:r>
          </w:p>
        </w:tc>
        <w:tc>
          <w:tcPr>
            <w:tcW w:type="dxa" w:w="680"/>
            <w:shd w:fill="8a6134" w:color="auto" w:val="clear"/>
            <w:tcMar>
              <w:top w:type="dxa" w:w="60"/>
              <w:left w:type="dxa" w:w="40"/>
              <w:bottom w:type="dxa" w:w="60"/>
              <w:right w:type="dxa" w:w="40"/>
            </w:tcMar>
          </w:tcPr>
          <w:p>
            <w:pPr>
              <w:spacing w:after="0"/>
            </w:pPr>
            <w:r>
              <w:rPr>
                <w:sz w:val="16"/>
                <w:szCs w:val="16"/>
              </w:rPr>
              <w:t xml:space="preserve"> </w:t>
            </w:r>
          </w:p>
        </w:tc>
        <w:tc>
          <w:tcPr>
            <w:tcW w:type="dxa" w:w="680"/>
            <w:shd w:fill="6d4a28" w:color="auto" w:val="clear"/>
            <w:tcMar>
              <w:top w:type="dxa" w:w="60"/>
              <w:left w:type="dxa" w:w="40"/>
              <w:bottom w:type="dxa" w:w="60"/>
              <w:right w:type="dxa" w:w="40"/>
            </w:tcMar>
          </w:tcPr>
          <w:p>
            <w:pPr>
              <w:spacing w:after="0"/>
            </w:pPr>
            <w:r>
              <w:rPr>
                <w:sz w:val="16"/>
                <w:szCs w:val="16"/>
              </w:rPr>
              <w:t xml:space="preserve"> </w:t>
            </w:r>
          </w:p>
        </w:tc>
        <w:tc>
          <w:tcPr>
            <w:tcW w:type="dxa" w:w="680"/>
            <w:tcMar>
              <w:top w:type="dxa" w:w="90"/>
              <w:left w:type="dxa" w:w="110"/>
              <w:bottom w:type="dxa" w:w="90"/>
              <w:right w:type="dxa" w:w="110"/>
            </w:tcMar>
          </w:tcPr>
          <w:p>
            <w:pPr>
              <w:spacing w:after="0" w:line="252"/>
              <w:jc w:val="center"/>
            </w:pPr>
            <w:r>
              <w:rPr>
                <w:rFonts w:ascii="Calibri" w:cs="Calibri" w:eastAsia="Calibri" w:hAnsi="Calibri"/>
                <w:b w:val="false"/>
                <w:bCs w:val="false"/>
                <w:color w:val="8A93A0"/>
                <w:sz w:val="16"/>
                <w:szCs w:val="16"/>
              </w:rPr>
              <w:t xml:space="preserve">-</w:t>
            </w:r>
          </w:p>
        </w:tc>
        <w:tc>
          <w:tcPr>
            <w:tcW w:type="dxa" w:w="1560"/>
            <w:tcMar>
              <w:top w:type="dxa" w:w="90"/>
              <w:left w:type="dxa" w:w="110"/>
              <w:bottom w:type="dxa" w:w="90"/>
              <w:right w:type="dxa" w:w="110"/>
            </w:tcMar>
          </w:tcPr>
          <w:p>
            <w:pPr>
              <w:spacing w:after="0" w:line="252"/>
            </w:pPr>
            <w:r>
              <w:rPr>
                <w:rFonts w:ascii="Calibri" w:cs="Calibri" w:eastAsia="Calibri" w:hAnsi="Calibri"/>
                <w:b w:val="false"/>
                <w:bCs w:val="false"/>
                <w:color w:val="1A1A1A"/>
                <w:sz w:val="15"/>
                <w:szCs w:val="15"/>
              </w:rPr>
              <w:t xml:space="preserve">#8a6134 / #6d4a28</w:t>
            </w:r>
          </w:p>
        </w:tc>
        <w:tc>
          <w:tcPr>
            <w:tcW w:type="dxa" w:w="4260"/>
            <w:tcMar>
              <w:top w:type="dxa" w:w="90"/>
              <w:left w:type="dxa" w:w="110"/>
              <w:bottom w:type="dxa" w:w="90"/>
              <w:right w:type="dxa" w:w="110"/>
            </w:tcMar>
          </w:tcPr>
          <w:p>
            <w:pPr>
              <w:spacing w:after="0" w:line="252"/>
            </w:pPr>
            <w:r>
              <w:rPr>
                <w:rFonts w:ascii="Calibri" w:cs="Calibri" w:eastAsia="Calibri" w:hAnsi="Calibri"/>
                <w:b w:val="false"/>
                <w:bCs w:val="false"/>
                <w:color w:val="1A1A1A"/>
                <w:sz w:val="18"/>
                <w:szCs w:val="18"/>
              </w:rPr>
              <w:t xml:space="preserve">Rough timber stakes, rope binding, uneven tops. Deliberately humble so there is somewhere to climb from.</w:t>
            </w:r>
          </w:p>
        </w:tc>
      </w:tr>
      <w:tr>
        <w:tc>
          <w:tcPr>
            <w:tcW w:type="dxa" w:w="52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2</w:t>
            </w:r>
          </w:p>
        </w:tc>
        <w:tc>
          <w:tcPr>
            <w:tcW w:type="dxa" w:w="17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Ironbound oak</w:t>
            </w:r>
          </w:p>
        </w:tc>
        <w:tc>
          <w:tcPr>
            <w:tcW w:type="dxa" w:w="680"/>
            <w:shd w:fill="6d4b2c" w:color="auto" w:val="clear"/>
            <w:tcMar>
              <w:top w:type="dxa" w:w="60"/>
              <w:left w:type="dxa" w:w="40"/>
              <w:bottom w:type="dxa" w:w="60"/>
              <w:right w:type="dxa" w:w="40"/>
            </w:tcMar>
          </w:tcPr>
          <w:p>
            <w:pPr>
              <w:spacing w:after="0"/>
            </w:pPr>
            <w:r>
              <w:rPr>
                <w:sz w:val="16"/>
                <w:szCs w:val="16"/>
              </w:rPr>
              <w:t xml:space="preserve"> </w:t>
            </w:r>
          </w:p>
        </w:tc>
        <w:tc>
          <w:tcPr>
            <w:tcW w:type="dxa" w:w="680"/>
            <w:shd w:fill="59606b" w:color="auto" w:val="clear"/>
            <w:tcMar>
              <w:top w:type="dxa" w:w="60"/>
              <w:left w:type="dxa" w:w="40"/>
              <w:bottom w:type="dxa" w:w="60"/>
              <w:right w:type="dxa" w:w="40"/>
            </w:tcMar>
          </w:tcPr>
          <w:p>
            <w:pPr>
              <w:spacing w:after="0"/>
            </w:pPr>
            <w:r>
              <w:rPr>
                <w:sz w:val="16"/>
                <w:szCs w:val="16"/>
              </w:rPr>
              <w:t xml:space="preserve"> </w:t>
            </w:r>
          </w:p>
        </w:tc>
        <w:tc>
          <w:tcPr>
            <w:tcW w:type="dxa" w:w="680"/>
            <w:shd w:fill="F2F5F9" w:color="auto" w:val="clear"/>
            <w:tcMar>
              <w:top w:type="dxa" w:w="90"/>
              <w:left w:type="dxa" w:w="110"/>
              <w:bottom w:type="dxa" w:w="90"/>
              <w:right w:type="dxa" w:w="110"/>
            </w:tcMar>
          </w:tcPr>
          <w:p>
            <w:pPr>
              <w:spacing w:after="0" w:line="252"/>
              <w:jc w:val="center"/>
            </w:pPr>
            <w:r>
              <w:rPr>
                <w:rFonts w:ascii="Calibri" w:cs="Calibri" w:eastAsia="Calibri" w:hAnsi="Calibri"/>
                <w:b w:val="false"/>
                <w:bCs w:val="false"/>
                <w:color w:val="8A93A0"/>
                <w:sz w:val="16"/>
                <w:szCs w:val="16"/>
              </w:rPr>
              <w:t xml:space="preserve">-</w:t>
            </w:r>
          </w:p>
        </w:tc>
        <w:tc>
          <w:tcPr>
            <w:tcW w:type="dxa" w:w="15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5"/>
                <w:szCs w:val="15"/>
              </w:rPr>
              <w:t xml:space="preserve">#6d4b2c / #59606b</w:t>
            </w:r>
          </w:p>
        </w:tc>
        <w:tc>
          <w:tcPr>
            <w:tcW w:type="dxa" w:w="42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8"/>
                <w:szCs w:val="18"/>
              </w:rPr>
              <w:t xml:space="preserve">Darker seasoned timber, iron bands and forged caps. Same family as level 1, visibly reinforced.</w:t>
            </w:r>
          </w:p>
        </w:tc>
      </w:tr>
      <w:tr>
        <w:tc>
          <w:tcPr>
            <w:tcW w:type="dxa" w:w="520"/>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3</w:t>
            </w:r>
          </w:p>
        </w:tc>
        <w:tc>
          <w:tcPr>
            <w:tcW w:type="dxa" w:w="1700"/>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Fieldstone rampart</w:t>
            </w:r>
          </w:p>
        </w:tc>
        <w:tc>
          <w:tcPr>
            <w:tcW w:type="dxa" w:w="680"/>
            <w:shd w:fill="8c8f8a" w:color="auto" w:val="clear"/>
            <w:tcMar>
              <w:top w:type="dxa" w:w="60"/>
              <w:left w:type="dxa" w:w="40"/>
              <w:bottom w:type="dxa" w:w="60"/>
              <w:right w:type="dxa" w:w="40"/>
            </w:tcMar>
          </w:tcPr>
          <w:p>
            <w:pPr>
              <w:spacing w:after="0"/>
            </w:pPr>
            <w:r>
              <w:rPr>
                <w:sz w:val="16"/>
                <w:szCs w:val="16"/>
              </w:rPr>
              <w:t xml:space="preserve"> </w:t>
            </w:r>
          </w:p>
        </w:tc>
        <w:tc>
          <w:tcPr>
            <w:tcW w:type="dxa" w:w="680"/>
            <w:shd w:fill="6b5638" w:color="auto" w:val="clear"/>
            <w:tcMar>
              <w:top w:type="dxa" w:w="60"/>
              <w:left w:type="dxa" w:w="40"/>
              <w:bottom w:type="dxa" w:w="60"/>
              <w:right w:type="dxa" w:w="40"/>
            </w:tcMar>
          </w:tcPr>
          <w:p>
            <w:pPr>
              <w:spacing w:after="0"/>
            </w:pPr>
            <w:r>
              <w:rPr>
                <w:sz w:val="16"/>
                <w:szCs w:val="16"/>
              </w:rPr>
              <w:t xml:space="preserve"> </w:t>
            </w:r>
          </w:p>
        </w:tc>
        <w:tc>
          <w:tcPr>
            <w:tcW w:type="dxa" w:w="680"/>
            <w:tcMar>
              <w:top w:type="dxa" w:w="90"/>
              <w:left w:type="dxa" w:w="110"/>
              <w:bottom w:type="dxa" w:w="90"/>
              <w:right w:type="dxa" w:w="110"/>
            </w:tcMar>
          </w:tcPr>
          <w:p>
            <w:pPr>
              <w:spacing w:after="0" w:line="252"/>
              <w:jc w:val="center"/>
            </w:pPr>
            <w:r>
              <w:rPr>
                <w:rFonts w:ascii="Calibri" w:cs="Calibri" w:eastAsia="Calibri" w:hAnsi="Calibri"/>
                <w:b w:val="false"/>
                <w:bCs w:val="false"/>
                <w:color w:val="8A93A0"/>
                <w:sz w:val="16"/>
                <w:szCs w:val="16"/>
              </w:rPr>
              <w:t xml:space="preserve">-</w:t>
            </w:r>
          </w:p>
        </w:tc>
        <w:tc>
          <w:tcPr>
            <w:tcW w:type="dxa" w:w="1560"/>
            <w:tcMar>
              <w:top w:type="dxa" w:w="90"/>
              <w:left w:type="dxa" w:w="110"/>
              <w:bottom w:type="dxa" w:w="90"/>
              <w:right w:type="dxa" w:w="110"/>
            </w:tcMar>
          </w:tcPr>
          <w:p>
            <w:pPr>
              <w:spacing w:after="0" w:line="252"/>
            </w:pPr>
            <w:r>
              <w:rPr>
                <w:rFonts w:ascii="Calibri" w:cs="Calibri" w:eastAsia="Calibri" w:hAnsi="Calibri"/>
                <w:b w:val="false"/>
                <w:bCs w:val="false"/>
                <w:color w:val="1A1A1A"/>
                <w:sz w:val="15"/>
                <w:szCs w:val="15"/>
              </w:rPr>
              <w:t xml:space="preserve">#8c8f8a / #6b5638</w:t>
            </w:r>
          </w:p>
        </w:tc>
        <w:tc>
          <w:tcPr>
            <w:tcW w:type="dxa" w:w="4260"/>
            <w:tcMar>
              <w:top w:type="dxa" w:w="90"/>
              <w:left w:type="dxa" w:w="110"/>
              <w:bottom w:type="dxa" w:w="90"/>
              <w:right w:type="dxa" w:w="110"/>
            </w:tcMar>
          </w:tcPr>
          <w:p>
            <w:pPr>
              <w:spacing w:after="0" w:line="252"/>
            </w:pPr>
            <w:r>
              <w:rPr>
                <w:rFonts w:ascii="Calibri" w:cs="Calibri" w:eastAsia="Calibri" w:hAnsi="Calibri"/>
                <w:b w:val="false"/>
                <w:bCs w:val="false"/>
                <w:color w:val="1A1A1A"/>
                <w:sz w:val="18"/>
                <w:szCs w:val="18"/>
              </w:rPr>
              <w:t xml:space="preserve">First material substitution. Grey fieldstone base with a timber walkway. The moment stone arrives should be obvious.</w:t>
            </w:r>
          </w:p>
        </w:tc>
      </w:tr>
      <w:tr>
        <w:tc>
          <w:tcPr>
            <w:tcW w:type="dxa" w:w="52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4</w:t>
            </w:r>
          </w:p>
        </w:tc>
        <w:tc>
          <w:tcPr>
            <w:tcW w:type="dxa" w:w="17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Sandstone curtain</w:t>
            </w:r>
          </w:p>
        </w:tc>
        <w:tc>
          <w:tcPr>
            <w:tcW w:type="dxa" w:w="680"/>
            <w:shd w:fill="c6a36a" w:color="auto" w:val="clear"/>
            <w:tcMar>
              <w:top w:type="dxa" w:w="60"/>
              <w:left w:type="dxa" w:w="40"/>
              <w:bottom w:type="dxa" w:w="60"/>
              <w:right w:type="dxa" w:w="40"/>
            </w:tcMar>
          </w:tcPr>
          <w:p>
            <w:pPr>
              <w:spacing w:after="0"/>
            </w:pPr>
            <w:r>
              <w:rPr>
                <w:sz w:val="16"/>
                <w:szCs w:val="16"/>
              </w:rPr>
              <w:t xml:space="preserve"> </w:t>
            </w:r>
          </w:p>
        </w:tc>
        <w:tc>
          <w:tcPr>
            <w:tcW w:type="dxa" w:w="680"/>
            <w:shd w:fill="9c7e4a" w:color="auto" w:val="clear"/>
            <w:tcMar>
              <w:top w:type="dxa" w:w="60"/>
              <w:left w:type="dxa" w:w="40"/>
              <w:bottom w:type="dxa" w:w="60"/>
              <w:right w:type="dxa" w:w="40"/>
            </w:tcMar>
          </w:tcPr>
          <w:p>
            <w:pPr>
              <w:spacing w:after="0"/>
            </w:pPr>
            <w:r>
              <w:rPr>
                <w:sz w:val="16"/>
                <w:szCs w:val="16"/>
              </w:rPr>
              <w:t xml:space="preserve"> </w:t>
            </w:r>
          </w:p>
        </w:tc>
        <w:tc>
          <w:tcPr>
            <w:tcW w:type="dxa" w:w="680"/>
            <w:shd w:fill="F2F5F9" w:color="auto" w:val="clear"/>
            <w:tcMar>
              <w:top w:type="dxa" w:w="90"/>
              <w:left w:type="dxa" w:w="110"/>
              <w:bottom w:type="dxa" w:w="90"/>
              <w:right w:type="dxa" w:w="110"/>
            </w:tcMar>
          </w:tcPr>
          <w:p>
            <w:pPr>
              <w:spacing w:after="0" w:line="252"/>
              <w:jc w:val="center"/>
            </w:pPr>
            <w:r>
              <w:rPr>
                <w:rFonts w:ascii="Calibri" w:cs="Calibri" w:eastAsia="Calibri" w:hAnsi="Calibri"/>
                <w:b w:val="false"/>
                <w:bCs w:val="false"/>
                <w:color w:val="8A93A0"/>
                <w:sz w:val="16"/>
                <w:szCs w:val="16"/>
              </w:rPr>
              <w:t xml:space="preserve">-</w:t>
            </w:r>
          </w:p>
        </w:tc>
        <w:tc>
          <w:tcPr>
            <w:tcW w:type="dxa" w:w="15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5"/>
                <w:szCs w:val="15"/>
              </w:rPr>
              <w:t xml:space="preserve">#c6a36a / #9c7e4a</w:t>
            </w:r>
          </w:p>
        </w:tc>
        <w:tc>
          <w:tcPr>
            <w:tcW w:type="dxa" w:w="42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8"/>
                <w:szCs w:val="18"/>
              </w:rPr>
              <w:t xml:space="preserve">Warm cut sandstone, proper crenellations, mortar lines. First structure that looks built rather than stacked.</w:t>
            </w:r>
          </w:p>
        </w:tc>
      </w:tr>
      <w:tr>
        <w:tc>
          <w:tcPr>
            <w:tcW w:type="dxa" w:w="520"/>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5</w:t>
            </w:r>
          </w:p>
        </w:tc>
        <w:tc>
          <w:tcPr>
            <w:tcW w:type="dxa" w:w="1700"/>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Bluestone bastion</w:t>
            </w:r>
          </w:p>
        </w:tc>
        <w:tc>
          <w:tcPr>
            <w:tcW w:type="dxa" w:w="680"/>
            <w:shd w:fill="3f6d99" w:color="auto" w:val="clear"/>
            <w:tcMar>
              <w:top w:type="dxa" w:w="60"/>
              <w:left w:type="dxa" w:w="40"/>
              <w:bottom w:type="dxa" w:w="60"/>
              <w:right w:type="dxa" w:w="40"/>
            </w:tcMar>
          </w:tcPr>
          <w:p>
            <w:pPr>
              <w:spacing w:after="0"/>
            </w:pPr>
            <w:r>
              <w:rPr>
                <w:sz w:val="16"/>
                <w:szCs w:val="16"/>
              </w:rPr>
              <w:t xml:space="preserve"> </w:t>
            </w:r>
          </w:p>
        </w:tc>
        <w:tc>
          <w:tcPr>
            <w:tcW w:type="dxa" w:w="680"/>
            <w:shd w:fill="c98a3c" w:color="auto" w:val="clear"/>
            <w:tcMar>
              <w:top w:type="dxa" w:w="60"/>
              <w:left w:type="dxa" w:w="40"/>
              <w:bottom w:type="dxa" w:w="60"/>
              <w:right w:type="dxa" w:w="40"/>
            </w:tcMar>
          </w:tcPr>
          <w:p>
            <w:pPr>
              <w:spacing w:after="0"/>
            </w:pPr>
            <w:r>
              <w:rPr>
                <w:sz w:val="16"/>
                <w:szCs w:val="16"/>
              </w:rPr>
              <w:t xml:space="preserve"> </w:t>
            </w:r>
          </w:p>
        </w:tc>
        <w:tc>
          <w:tcPr>
            <w:tcW w:type="dxa" w:w="680"/>
            <w:tcMar>
              <w:top w:type="dxa" w:w="90"/>
              <w:left w:type="dxa" w:w="110"/>
              <w:bottom w:type="dxa" w:w="90"/>
              <w:right w:type="dxa" w:w="110"/>
            </w:tcMar>
          </w:tcPr>
          <w:p>
            <w:pPr>
              <w:spacing w:after="0" w:line="252"/>
              <w:jc w:val="center"/>
            </w:pPr>
            <w:r>
              <w:rPr>
                <w:rFonts w:ascii="Calibri" w:cs="Calibri" w:eastAsia="Calibri" w:hAnsi="Calibri"/>
                <w:b w:val="false"/>
                <w:bCs w:val="false"/>
                <w:color w:val="8A93A0"/>
                <w:sz w:val="16"/>
                <w:szCs w:val="16"/>
              </w:rPr>
              <w:t xml:space="preserve">-</w:t>
            </w:r>
          </w:p>
        </w:tc>
        <w:tc>
          <w:tcPr>
            <w:tcW w:type="dxa" w:w="1560"/>
            <w:tcMar>
              <w:top w:type="dxa" w:w="90"/>
              <w:left w:type="dxa" w:w="110"/>
              <w:bottom w:type="dxa" w:w="90"/>
              <w:right w:type="dxa" w:w="110"/>
            </w:tcMar>
          </w:tcPr>
          <w:p>
            <w:pPr>
              <w:spacing w:after="0" w:line="252"/>
            </w:pPr>
            <w:r>
              <w:rPr>
                <w:rFonts w:ascii="Calibri" w:cs="Calibri" w:eastAsia="Calibri" w:hAnsi="Calibri"/>
                <w:b w:val="false"/>
                <w:bCs w:val="false"/>
                <w:color w:val="1A1A1A"/>
                <w:sz w:val="15"/>
                <w:szCs w:val="15"/>
              </w:rPr>
              <w:t xml:space="preserve">#3f6d99 / #c98a3c</w:t>
            </w:r>
          </w:p>
        </w:tc>
        <w:tc>
          <w:tcPr>
            <w:tcW w:type="dxa" w:w="4260"/>
            <w:tcMar>
              <w:top w:type="dxa" w:w="90"/>
              <w:left w:type="dxa" w:w="110"/>
              <w:bottom w:type="dxa" w:w="90"/>
              <w:right w:type="dxa" w:w="110"/>
            </w:tcMar>
          </w:tcPr>
          <w:p>
            <w:pPr>
              <w:spacing w:after="0" w:line="252"/>
            </w:pPr>
            <w:r>
              <w:rPr>
                <w:rFonts w:ascii="Calibri" w:cs="Calibri" w:eastAsia="Calibri" w:hAnsi="Calibri"/>
                <w:b w:val="false"/>
                <w:bCs w:val="false"/>
                <w:color w:val="1A1A1A"/>
                <w:sz w:val="18"/>
                <w:szCs w:val="18"/>
              </w:rPr>
              <w:t xml:space="preserve">Saturated blue basalt with brass fittings. The first genuinely coloured wall and the halfway landmark.</w:t>
            </w:r>
          </w:p>
        </w:tc>
      </w:tr>
      <w:tr>
        <w:tc>
          <w:tcPr>
            <w:tcW w:type="dxa" w:w="52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6</w:t>
            </w:r>
          </w:p>
        </w:tc>
        <w:tc>
          <w:tcPr>
            <w:tcW w:type="dxa" w:w="17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Verdigris bulwark</w:t>
            </w:r>
          </w:p>
        </w:tc>
        <w:tc>
          <w:tcPr>
            <w:tcW w:type="dxa" w:w="680"/>
            <w:shd w:fill="1f8f7a" w:color="auto" w:val="clear"/>
            <w:tcMar>
              <w:top w:type="dxa" w:w="60"/>
              <w:left w:type="dxa" w:w="40"/>
              <w:bottom w:type="dxa" w:w="60"/>
              <w:right w:type="dxa" w:w="40"/>
            </w:tcMar>
          </w:tcPr>
          <w:p>
            <w:pPr>
              <w:spacing w:after="0"/>
            </w:pPr>
            <w:r>
              <w:rPr>
                <w:sz w:val="16"/>
                <w:szCs w:val="16"/>
              </w:rPr>
              <w:t xml:space="preserve"> </w:t>
            </w:r>
          </w:p>
        </w:tc>
        <w:tc>
          <w:tcPr>
            <w:tcW w:type="dxa" w:w="680"/>
            <w:shd w:fill="d0913f" w:color="auto" w:val="clear"/>
            <w:tcMar>
              <w:top w:type="dxa" w:w="60"/>
              <w:left w:type="dxa" w:w="40"/>
              <w:bottom w:type="dxa" w:w="60"/>
              <w:right w:type="dxa" w:w="40"/>
            </w:tcMar>
          </w:tcPr>
          <w:p>
            <w:pPr>
              <w:spacing w:after="0"/>
            </w:pPr>
            <w:r>
              <w:rPr>
                <w:sz w:val="16"/>
                <w:szCs w:val="16"/>
              </w:rPr>
              <w:t xml:space="preserve"> </w:t>
            </w:r>
          </w:p>
        </w:tc>
        <w:tc>
          <w:tcPr>
            <w:tcW w:type="dxa" w:w="680"/>
            <w:shd w:fill="F2F5F9" w:color="auto" w:val="clear"/>
            <w:tcMar>
              <w:top w:type="dxa" w:w="90"/>
              <w:left w:type="dxa" w:w="110"/>
              <w:bottom w:type="dxa" w:w="90"/>
              <w:right w:type="dxa" w:w="110"/>
            </w:tcMar>
          </w:tcPr>
          <w:p>
            <w:pPr>
              <w:spacing w:after="0" w:line="252"/>
              <w:jc w:val="center"/>
            </w:pPr>
            <w:r>
              <w:rPr>
                <w:rFonts w:ascii="Calibri" w:cs="Calibri" w:eastAsia="Calibri" w:hAnsi="Calibri"/>
                <w:b w:val="false"/>
                <w:bCs w:val="false"/>
                <w:color w:val="8A93A0"/>
                <w:sz w:val="16"/>
                <w:szCs w:val="16"/>
              </w:rPr>
              <w:t xml:space="preserve">-</w:t>
            </w:r>
          </w:p>
        </w:tc>
        <w:tc>
          <w:tcPr>
            <w:tcW w:type="dxa" w:w="15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5"/>
                <w:szCs w:val="15"/>
              </w:rPr>
              <w:t xml:space="preserve">#1f8f7a / #d0913f</w:t>
            </w:r>
          </w:p>
        </w:tc>
        <w:tc>
          <w:tcPr>
            <w:tcW w:type="dxa" w:w="42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8"/>
                <w:szCs w:val="18"/>
              </w:rPr>
              <w:t xml:space="preserve">Copper plating gone to patina over basalt. Teal and brass, which is Stonewake's own palette at full strength.</w:t>
            </w:r>
          </w:p>
        </w:tc>
      </w:tr>
      <w:tr>
        <w:tc>
          <w:tcPr>
            <w:tcW w:type="dxa" w:w="520"/>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7</w:t>
            </w:r>
          </w:p>
        </w:tc>
        <w:tc>
          <w:tcPr>
            <w:tcW w:type="dxa" w:w="1700"/>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Amethyst curtain</w:t>
            </w:r>
          </w:p>
        </w:tc>
        <w:tc>
          <w:tcPr>
            <w:tcW w:type="dxa" w:w="680"/>
            <w:shd w:fill="6a35b5" w:color="auto" w:val="clear"/>
            <w:tcMar>
              <w:top w:type="dxa" w:w="60"/>
              <w:left w:type="dxa" w:w="40"/>
              <w:bottom w:type="dxa" w:w="60"/>
              <w:right w:type="dxa" w:w="40"/>
            </w:tcMar>
          </w:tcPr>
          <w:p>
            <w:pPr>
              <w:spacing w:after="0"/>
            </w:pPr>
            <w:r>
              <w:rPr>
                <w:sz w:val="16"/>
                <w:szCs w:val="16"/>
              </w:rPr>
              <w:t xml:space="preserve"> </w:t>
            </w:r>
          </w:p>
        </w:tc>
        <w:tc>
          <w:tcPr>
            <w:tcW w:type="dxa" w:w="680"/>
            <w:shd w:fill="d7b7ff" w:color="auto" w:val="clear"/>
            <w:tcMar>
              <w:top w:type="dxa" w:w="60"/>
              <w:left w:type="dxa" w:w="40"/>
              <w:bottom w:type="dxa" w:w="60"/>
              <w:right w:type="dxa" w:w="40"/>
            </w:tcMar>
          </w:tcPr>
          <w:p>
            <w:pPr>
              <w:spacing w:after="0"/>
            </w:pPr>
            <w:r>
              <w:rPr>
                <w:sz w:val="16"/>
                <w:szCs w:val="16"/>
              </w:rPr>
              <w:t xml:space="preserve"> </w:t>
            </w:r>
          </w:p>
        </w:tc>
        <w:tc>
          <w:tcPr>
            <w:tcW w:type="dxa" w:w="680"/>
            <w:shd w:fill="b26bff" w:color="auto" w:val="clear"/>
            <w:tcMar>
              <w:top w:type="dxa" w:w="60"/>
              <w:left w:type="dxa" w:w="40"/>
              <w:bottom w:type="dxa" w:w="60"/>
              <w:right w:type="dxa" w:w="40"/>
            </w:tcMar>
          </w:tcPr>
          <w:p>
            <w:pPr>
              <w:spacing w:after="0"/>
            </w:pPr>
            <w:r>
              <w:rPr>
                <w:sz w:val="16"/>
                <w:szCs w:val="16"/>
              </w:rPr>
              <w:t xml:space="preserve"> </w:t>
            </w:r>
          </w:p>
        </w:tc>
        <w:tc>
          <w:tcPr>
            <w:tcW w:type="dxa" w:w="1560"/>
            <w:tcMar>
              <w:top w:type="dxa" w:w="90"/>
              <w:left w:type="dxa" w:w="110"/>
              <w:bottom w:type="dxa" w:w="90"/>
              <w:right w:type="dxa" w:w="110"/>
            </w:tcMar>
          </w:tcPr>
          <w:p>
            <w:pPr>
              <w:spacing w:after="0" w:line="252"/>
            </w:pPr>
            <w:r>
              <w:rPr>
                <w:rFonts w:ascii="Calibri" w:cs="Calibri" w:eastAsia="Calibri" w:hAnsi="Calibri"/>
                <w:b w:val="false"/>
                <w:bCs w:val="false"/>
                <w:color w:val="1A1A1A"/>
                <w:sz w:val="15"/>
                <w:szCs w:val="15"/>
              </w:rPr>
              <w:t xml:space="preserve">#6a35b5 / #d7b7ff</w:t>
            </w:r>
          </w:p>
        </w:tc>
        <w:tc>
          <w:tcPr>
            <w:tcW w:type="dxa" w:w="4260"/>
            <w:tcMar>
              <w:top w:type="dxa" w:w="90"/>
              <w:left w:type="dxa" w:w="110"/>
              <w:bottom w:type="dxa" w:w="90"/>
              <w:right w:type="dxa" w:w="110"/>
            </w:tcMar>
          </w:tcPr>
          <w:p>
            <w:pPr>
              <w:spacing w:after="0" w:line="252"/>
            </w:pPr>
            <w:r>
              <w:rPr>
                <w:rFonts w:ascii="Calibri" w:cs="Calibri" w:eastAsia="Calibri" w:hAnsi="Calibri"/>
                <w:b w:val="false"/>
                <w:bCs w:val="false"/>
                <w:color w:val="1A1A1A"/>
                <w:sz w:val="18"/>
                <w:szCs w:val="18"/>
              </w:rPr>
              <w:t xml:space="preserve">Crystal veins driven through dark stone, faintly self-lit. First emissive tier. This is your purple crystal.</w:t>
            </w:r>
          </w:p>
        </w:tc>
      </w:tr>
      <w:tr>
        <w:tc>
          <w:tcPr>
            <w:tcW w:type="dxa" w:w="52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8</w:t>
            </w:r>
          </w:p>
        </w:tc>
        <w:tc>
          <w:tcPr>
            <w:tcW w:type="dxa" w:w="17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Emberforged rampart</w:t>
            </w:r>
          </w:p>
        </w:tc>
        <w:tc>
          <w:tcPr>
            <w:tcW w:type="dxa" w:w="680"/>
            <w:shd w:fill="2a1d1c" w:color="auto" w:val="clear"/>
            <w:tcMar>
              <w:top w:type="dxa" w:w="60"/>
              <w:left w:type="dxa" w:w="40"/>
              <w:bottom w:type="dxa" w:w="60"/>
              <w:right w:type="dxa" w:w="40"/>
            </w:tcMar>
          </w:tcPr>
          <w:p>
            <w:pPr>
              <w:spacing w:after="0"/>
            </w:pPr>
            <w:r>
              <w:rPr>
                <w:sz w:val="16"/>
                <w:szCs w:val="16"/>
              </w:rPr>
              <w:t xml:space="preserve"> </w:t>
            </w:r>
          </w:p>
        </w:tc>
        <w:tc>
          <w:tcPr>
            <w:tcW w:type="dxa" w:w="680"/>
            <w:shd w:fill="ff7a1f" w:color="auto" w:val="clear"/>
            <w:tcMar>
              <w:top w:type="dxa" w:w="60"/>
              <w:left w:type="dxa" w:w="40"/>
              <w:bottom w:type="dxa" w:w="60"/>
              <w:right w:type="dxa" w:w="40"/>
            </w:tcMar>
          </w:tcPr>
          <w:p>
            <w:pPr>
              <w:spacing w:after="0"/>
            </w:pPr>
            <w:r>
              <w:rPr>
                <w:sz w:val="16"/>
                <w:szCs w:val="16"/>
              </w:rPr>
              <w:t xml:space="preserve"> </w:t>
            </w:r>
          </w:p>
        </w:tc>
        <w:tc>
          <w:tcPr>
            <w:tcW w:type="dxa" w:w="680"/>
            <w:shd w:fill="ff5a1f" w:color="auto" w:val="clear"/>
            <w:tcMar>
              <w:top w:type="dxa" w:w="60"/>
              <w:left w:type="dxa" w:w="40"/>
              <w:bottom w:type="dxa" w:w="60"/>
              <w:right w:type="dxa" w:w="40"/>
            </w:tcMar>
          </w:tcPr>
          <w:p>
            <w:pPr>
              <w:spacing w:after="0"/>
            </w:pPr>
            <w:r>
              <w:rPr>
                <w:sz w:val="16"/>
                <w:szCs w:val="16"/>
              </w:rPr>
              <w:t xml:space="preserve"> </w:t>
            </w:r>
          </w:p>
        </w:tc>
        <w:tc>
          <w:tcPr>
            <w:tcW w:type="dxa" w:w="15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5"/>
                <w:szCs w:val="15"/>
              </w:rPr>
              <w:t xml:space="preserve">#2a1d1c / #ff7a1f</w:t>
            </w:r>
          </w:p>
        </w:tc>
        <w:tc>
          <w:tcPr>
            <w:tcW w:type="dxa" w:w="42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8"/>
                <w:szCs w:val="18"/>
              </w:rPr>
              <w:t xml:space="preserve">Near-black forged stone with molten seams that pulse slowly and throw light onto the ground. This is your lava.</w:t>
            </w:r>
          </w:p>
        </w:tc>
      </w:tr>
      <w:tr>
        <w:tc>
          <w:tcPr>
            <w:tcW w:type="dxa" w:w="520"/>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9</w:t>
            </w:r>
          </w:p>
        </w:tc>
        <w:tc>
          <w:tcPr>
            <w:tcW w:type="dxa" w:w="1700"/>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Voidglass bulwark</w:t>
            </w:r>
          </w:p>
        </w:tc>
        <w:tc>
          <w:tcPr>
            <w:tcW w:type="dxa" w:w="680"/>
            <w:shd w:fill="3a1f66" w:color="auto" w:val="clear"/>
            <w:tcMar>
              <w:top w:type="dxa" w:w="60"/>
              <w:left w:type="dxa" w:w="40"/>
              <w:bottom w:type="dxa" w:w="60"/>
              <w:right w:type="dxa" w:w="40"/>
            </w:tcMar>
          </w:tcPr>
          <w:p>
            <w:pPr>
              <w:spacing w:after="0"/>
            </w:pPr>
            <w:r>
              <w:rPr>
                <w:sz w:val="16"/>
                <w:szCs w:val="16"/>
              </w:rPr>
              <w:t xml:space="preserve"> </w:t>
            </w:r>
          </w:p>
        </w:tc>
        <w:tc>
          <w:tcPr>
            <w:tcW w:type="dxa" w:w="680"/>
            <w:shd w:fill="4de0ff" w:color="auto" w:val="clear"/>
            <w:tcMar>
              <w:top w:type="dxa" w:w="60"/>
              <w:left w:type="dxa" w:w="40"/>
              <w:bottom w:type="dxa" w:w="60"/>
              <w:right w:type="dxa" w:w="40"/>
            </w:tcMar>
          </w:tcPr>
          <w:p>
            <w:pPr>
              <w:spacing w:after="0"/>
            </w:pPr>
            <w:r>
              <w:rPr>
                <w:sz w:val="16"/>
                <w:szCs w:val="16"/>
              </w:rPr>
              <w:t xml:space="preserve"> </w:t>
            </w:r>
          </w:p>
        </w:tc>
        <w:tc>
          <w:tcPr>
            <w:tcW w:type="dxa" w:w="680"/>
            <w:shd w:fill="7b2ff7" w:color="auto" w:val="clear"/>
            <w:tcMar>
              <w:top w:type="dxa" w:w="60"/>
              <w:left w:type="dxa" w:w="40"/>
              <w:bottom w:type="dxa" w:w="60"/>
              <w:right w:type="dxa" w:w="40"/>
            </w:tcMar>
          </w:tcPr>
          <w:p>
            <w:pPr>
              <w:spacing w:after="0"/>
            </w:pPr>
            <w:r>
              <w:rPr>
                <w:sz w:val="16"/>
                <w:szCs w:val="16"/>
              </w:rPr>
              <w:t xml:space="preserve"> </w:t>
            </w:r>
          </w:p>
        </w:tc>
        <w:tc>
          <w:tcPr>
            <w:tcW w:type="dxa" w:w="1560"/>
            <w:tcMar>
              <w:top w:type="dxa" w:w="90"/>
              <w:left w:type="dxa" w:w="110"/>
              <w:bottom w:type="dxa" w:w="90"/>
              <w:right w:type="dxa" w:w="110"/>
            </w:tcMar>
          </w:tcPr>
          <w:p>
            <w:pPr>
              <w:spacing w:after="0" w:line="252"/>
            </w:pPr>
            <w:r>
              <w:rPr>
                <w:rFonts w:ascii="Calibri" w:cs="Calibri" w:eastAsia="Calibri" w:hAnsi="Calibri"/>
                <w:b w:val="false"/>
                <w:bCs w:val="false"/>
                <w:color w:val="1A1A1A"/>
                <w:sz w:val="15"/>
                <w:szCs w:val="15"/>
              </w:rPr>
              <w:t xml:space="preserve">#3a1f66 / #4de0ff</w:t>
            </w:r>
          </w:p>
        </w:tc>
        <w:tc>
          <w:tcPr>
            <w:tcW w:type="dxa" w:w="4260"/>
            <w:tcMar>
              <w:top w:type="dxa" w:w="90"/>
              <w:left w:type="dxa" w:w="110"/>
              <w:bottom w:type="dxa" w:w="90"/>
              <w:right w:type="dxa" w:w="110"/>
            </w:tcMar>
          </w:tcPr>
          <w:p>
            <w:pPr>
              <w:spacing w:after="0" w:line="252"/>
            </w:pPr>
            <w:r>
              <w:rPr>
                <w:rFonts w:ascii="Calibri" w:cs="Calibri" w:eastAsia="Calibri" w:hAnsi="Calibri"/>
                <w:b w:val="false"/>
                <w:bCs w:val="false"/>
                <w:color w:val="1A1A1A"/>
                <w:sz w:val="18"/>
                <w:szCs w:val="18"/>
              </w:rPr>
              <w:t xml:space="preserve">Deep violet obsidian with cyan refraction along every edge. Cold, expensive, clearly late game.</w:t>
            </w:r>
          </w:p>
        </w:tc>
      </w:tr>
      <w:tr>
        <w:tc>
          <w:tcPr>
            <w:tcW w:type="dxa" w:w="52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10</w:t>
            </w:r>
          </w:p>
        </w:tc>
        <w:tc>
          <w:tcPr>
            <w:tcW w:type="dxa" w:w="17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8"/>
                <w:szCs w:val="18"/>
              </w:rPr>
              <w:t xml:space="preserve">Dragonscale obsidian</w:t>
            </w:r>
          </w:p>
        </w:tc>
        <w:tc>
          <w:tcPr>
            <w:tcW w:type="dxa" w:w="680"/>
            <w:shd w:fill="1a1020" w:color="auto" w:val="clear"/>
            <w:tcMar>
              <w:top w:type="dxa" w:w="60"/>
              <w:left w:type="dxa" w:w="40"/>
              <w:bottom w:type="dxa" w:w="60"/>
              <w:right w:type="dxa" w:w="40"/>
            </w:tcMar>
          </w:tcPr>
          <w:p>
            <w:pPr>
              <w:spacing w:after="0"/>
            </w:pPr>
            <w:r>
              <w:rPr>
                <w:sz w:val="16"/>
                <w:szCs w:val="16"/>
              </w:rPr>
              <w:t xml:space="preserve"> </w:t>
            </w:r>
          </w:p>
        </w:tc>
        <w:tc>
          <w:tcPr>
            <w:tcW w:type="dxa" w:w="680"/>
            <w:shd w:fill="ff2fb8" w:color="auto" w:val="clear"/>
            <w:tcMar>
              <w:top w:type="dxa" w:w="60"/>
              <w:left w:type="dxa" w:w="40"/>
              <w:bottom w:type="dxa" w:w="60"/>
              <w:right w:type="dxa" w:w="40"/>
            </w:tcMar>
          </w:tcPr>
          <w:p>
            <w:pPr>
              <w:spacing w:after="0"/>
            </w:pPr>
            <w:r>
              <w:rPr>
                <w:sz w:val="16"/>
                <w:szCs w:val="16"/>
              </w:rPr>
              <w:t xml:space="preserve"> </w:t>
            </w:r>
          </w:p>
        </w:tc>
        <w:tc>
          <w:tcPr>
            <w:tcW w:type="dxa" w:w="680"/>
            <w:shd w:fill="e0219a" w:color="auto" w:val="clear"/>
            <w:tcMar>
              <w:top w:type="dxa" w:w="60"/>
              <w:left w:type="dxa" w:w="40"/>
              <w:bottom w:type="dxa" w:w="60"/>
              <w:right w:type="dxa" w:w="40"/>
            </w:tcMar>
          </w:tcPr>
          <w:p>
            <w:pPr>
              <w:spacing w:after="0"/>
            </w:pPr>
            <w:r>
              <w:rPr>
                <w:sz w:val="16"/>
                <w:szCs w:val="16"/>
              </w:rPr>
              <w:t xml:space="preserve"> </w:t>
            </w:r>
          </w:p>
        </w:tc>
        <w:tc>
          <w:tcPr>
            <w:tcW w:type="dxa" w:w="15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5"/>
                <w:szCs w:val="15"/>
              </w:rPr>
              <w:t xml:space="preserve">#1a1020 / #ff2fb8</w:t>
            </w:r>
          </w:p>
        </w:tc>
        <w:tc>
          <w:tcPr>
            <w:tcW w:type="dxa" w:w="42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8"/>
                <w:szCs w:val="18"/>
              </w:rPr>
              <w:t xml:space="preserve">Black obsidian plated in overlapping purple dragon scales with a magenta rim light and drifting embers. The level people screenshot.</w:t>
            </w:r>
          </w:p>
        </w:tc>
      </w:tr>
    </w:tbl>
    <w:p>
      <w:pPr>
        <w:spacing w:after="220"/>
      </w:pPr>
    </w:p>
    <w:p>
      <w:pPr>
        <w:pStyle w:val="Heading2"/>
        <w:keepNext/>
        <w:spacing w:after="120" w:before="280"/>
      </w:pPr>
      <w:r>
        <w:rPr>
          <w:rFonts w:ascii="Calibri" w:cs="Calibri" w:eastAsia="Calibri" w:hAnsi="Calibri"/>
          <w:b/>
          <w:bCs/>
          <w:color w:val="1F4E79"/>
          <w:sz w:val="24"/>
          <w:szCs w:val="24"/>
        </w:rPr>
        <w:t xml:space="preserve">7.1 Why this ladder works and the current one does not</w:t>
      </w:r>
    </w:p>
    <w:p>
      <w:pPr>
        <w:spacing w:after="150" w:before="0" w:line="276"/>
      </w:pPr>
      <w:r>
        <w:rPr>
          <w:rFonts w:ascii="Calibri" w:cs="Calibri" w:eastAsia="Calibri" w:hAnsi="Calibri"/>
          <w:color w:val="1A1A1A"/>
          <w:sz w:val="21"/>
          <w:szCs w:val="21"/>
        </w:rPr>
        <w:t xml:space="preserve">The design rule is that the body gets darker while the accent gets hotter, so contrast climbs the whole way up. Measured as the luminance contrast ratio between each wall's body and its accent:</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200"/>
        <w:gridCol w:w="7880"/>
      </w:tblGrid>
      <w:tr>
        <w:trPr>
          <w:tblHeader/>
        </w:trPr>
        <w:tc>
          <w:tcPr>
            <w:tcW w:type="dxa" w:w="22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Ladder</w:t>
            </w:r>
          </w:p>
        </w:tc>
        <w:tc>
          <w:tcPr>
            <w:tcW w:type="dxa" w:w="78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Contrast ratio, levels 1 through 10</w:t>
            </w:r>
          </w:p>
        </w:tc>
      </w:tr>
      <w:tr>
        <w:tc>
          <w:tcPr>
            <w:tcW w:type="dxa" w:w="22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Current</w:t>
            </w:r>
          </w:p>
        </w:tc>
        <w:tc>
          <w:tcPr>
            <w:tcW w:type="dxa" w:w="78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2.81, 2.05, 1.61, 1.03, 1.14, 1.26, 1.20, 1.20, 1.07, 1.74. Peaks at level 1. Six consecutive levels sit below 1.3, which is invisible at gameplay zoom.</w:t>
            </w:r>
          </w:p>
        </w:tc>
      </w:tr>
      <w:tr>
        <w:tc>
          <w:tcPr>
            <w:tcW w:type="dxa" w:w="22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Proposed</w:t>
            </w:r>
          </w:p>
        </w:tc>
        <w:tc>
          <w:tcPr>
            <w:tcW w:type="dxa" w:w="78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1.44, 1.23, 2.13, 1.61, 1.86, 1.48, 4.34, 6.24, 8.56, 5.58. Climbs to a peak of 8.56 at level 9, with level 10 trading a little contrast for the scale texture and rim light.</w:t>
            </w:r>
          </w:p>
        </w:tc>
      </w:tr>
    </w:tbl>
    <w:p>
      <w:pPr>
        <w:spacing w:after="180"/>
      </w:pPr>
    </w:p>
    <w:p>
      <w:pPr>
        <w:pStyle w:val="ListParagraph"/>
        <w:numPr>
          <w:ilvl w:val="0"/>
          <w:numId w:val="2"/>
        </w:numPr>
        <w:spacing w:after="70" w:line="264"/>
      </w:pPr>
      <w:r>
        <w:rPr>
          <w:rFonts w:ascii="Calibri" w:cs="Calibri" w:eastAsia="Calibri" w:hAnsi="Calibri"/>
          <w:b/>
          <w:bCs/>
          <w:color w:val="1A1A1A"/>
          <w:sz w:val="21"/>
          <w:szCs w:val="21"/>
        </w:rPr>
        <w:t xml:space="preserve">Three material families, not ten variations. </w:t>
      </w:r>
      <w:r>
        <w:rPr>
          <w:rFonts w:ascii="Calibri" w:cs="Calibri" w:eastAsia="Calibri" w:hAnsi="Calibri"/>
          <w:color w:val="1A1A1A"/>
          <w:sz w:val="21"/>
          <w:szCs w:val="21"/>
        </w:rPr>
        <w:t xml:space="preserve">Levels 1 to 2 are timber, 3 to 6 are stone and metal, 7 to 10 are crystal and volcanic glass. Each family transition is a visible event, and the two transitions land at levels 3 and 7 where the costs jump.</w:t>
      </w:r>
    </w:p>
    <w:p>
      <w:pPr>
        <w:pStyle w:val="ListParagraph"/>
        <w:numPr>
          <w:ilvl w:val="0"/>
          <w:numId w:val="2"/>
        </w:numPr>
        <w:spacing w:after="70" w:line="264"/>
      </w:pPr>
      <w:r>
        <w:rPr>
          <w:rFonts w:ascii="Calibri" w:cs="Calibri" w:eastAsia="Calibri" w:hAnsi="Calibri"/>
          <w:b/>
          <w:bCs/>
          <w:color w:val="1A1A1A"/>
          <w:sz w:val="21"/>
          <w:szCs w:val="21"/>
        </w:rPr>
        <w:t xml:space="preserve">Every level still changes. </w:t>
      </w:r>
      <w:r>
        <w:rPr>
          <w:rFonts w:ascii="Calibri" w:cs="Calibri" w:eastAsia="Calibri" w:hAnsi="Calibri"/>
          <w:color w:val="1A1A1A"/>
          <w:sz w:val="21"/>
          <w:szCs w:val="21"/>
        </w:rPr>
        <w:t xml:space="preserve">Within a family the change is structural rather than chromatic: level 2 adds iron banding to level 1, level 4 adds crenellations and mortar to level 3, level 6 adds copper plating to level 5. Never a hue nudge alone.</w:t>
      </w:r>
    </w:p>
    <w:p>
      <w:pPr>
        <w:pStyle w:val="ListParagraph"/>
        <w:numPr>
          <w:ilvl w:val="0"/>
          <w:numId w:val="2"/>
        </w:numPr>
        <w:spacing w:after="70" w:line="264"/>
      </w:pPr>
      <w:r>
        <w:rPr>
          <w:rFonts w:ascii="Calibri" w:cs="Calibri" w:eastAsia="Calibri" w:hAnsi="Calibri"/>
          <w:b/>
          <w:bCs/>
          <w:color w:val="1A1A1A"/>
          <w:sz w:val="21"/>
          <w:szCs w:val="21"/>
        </w:rPr>
        <w:t xml:space="preserve">Emissive starts at level 7. </w:t>
      </w:r>
      <w:r>
        <w:rPr>
          <w:rFonts w:ascii="Calibri" w:cs="Calibri" w:eastAsia="Calibri" w:hAnsi="Calibri"/>
          <w:color w:val="1A1A1A"/>
          <w:sz w:val="21"/>
          <w:szCs w:val="21"/>
        </w:rPr>
        <w:t xml:space="preserve">This is the piece the renderer does not yet have and it is what makes crystal and lava read as crystal and lava rather than as purple and orange paint. Section 7.2 covers it.</w:t>
      </w:r>
    </w:p>
    <w:p>
      <w:pPr>
        <w:pStyle w:val="ListParagraph"/>
        <w:numPr>
          <w:ilvl w:val="0"/>
          <w:numId w:val="2"/>
        </w:numPr>
        <w:spacing w:after="70" w:line="264"/>
      </w:pPr>
      <w:r>
        <w:rPr>
          <w:rFonts w:ascii="Calibri" w:cs="Calibri" w:eastAsia="Calibri" w:hAnsi="Calibri"/>
          <w:b/>
          <w:bCs/>
          <w:color w:val="1A1A1A"/>
          <w:sz w:val="21"/>
          <w:szCs w:val="21"/>
        </w:rPr>
        <w:t xml:space="preserve">Level 10 is a destination. </w:t>
      </w:r>
      <w:r>
        <w:rPr>
          <w:rFonts w:ascii="Calibri" w:cs="Calibri" w:eastAsia="Calibri" w:hAnsi="Calibri"/>
          <w:color w:val="1A1A1A"/>
          <w:sz w:val="21"/>
          <w:szCs w:val="21"/>
        </w:rPr>
        <w:t xml:space="preserve">Black obsidian, overlapping purple scale plating, magenta rim light and slow drifting embers. It should look expensive enough that a player who sees it wants it.</w:t>
      </w:r>
    </w:p>
    <w:p>
      <w:pPr>
        <w:pStyle w:val="Heading2"/>
        <w:keepNext/>
        <w:spacing w:after="120" w:before="280"/>
      </w:pPr>
      <w:r>
        <w:rPr>
          <w:rFonts w:ascii="Calibri" w:cs="Calibri" w:eastAsia="Calibri" w:hAnsi="Calibri"/>
          <w:b/>
          <w:bCs/>
          <w:color w:val="1F4E79"/>
          <w:sz w:val="24"/>
          <w:szCs w:val="24"/>
        </w:rPr>
        <w:t xml:space="preserve">7.2 What the renderer needs to add</w:t>
      </w:r>
    </w:p>
    <w:p>
      <w:pPr>
        <w:spacing w:after="150" w:before="0" w:line="276"/>
      </w:pPr>
      <w:r>
        <w:rPr>
          <w:rFonts w:ascii="Calibri" w:cs="Calibri" w:eastAsia="Calibri" w:hAnsi="Calibri"/>
          <w:color w:val="1A1A1A"/>
          <w:sz w:val="21"/>
          <w:szCs w:val="21"/>
        </w:rPr>
        <w:t xml:space="preserve">The prism function in client/build17/world.js currently takes a material with top, light, dark and trim. Three additions carry the whole ladder.</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400"/>
        <w:gridCol w:w="7680"/>
      </w:tblGrid>
      <w:tr>
        <w:trPr>
          <w:tblHeader/>
        </w:trPr>
        <w:tc>
          <w:tcPr>
            <w:tcW w:type="dxa" w:w="24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Addition</w:t>
            </w:r>
          </w:p>
        </w:tc>
        <w:tc>
          <w:tcPr>
            <w:tcW w:type="dxa" w:w="76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Implementation</w:t>
            </w:r>
          </w:p>
        </w:tc>
      </w:tr>
      <w:tr>
        <w:tc>
          <w:tcPr>
            <w:tcW w:type="dxa" w:w="2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An emissive channel</w:t>
            </w:r>
          </w:p>
        </w:tc>
        <w:tc>
          <w:tcPr>
            <w:tcW w:type="dxa" w:w="7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Add glow and glowStrength to the material record. After drawing a face, composite the glow colour with globalCompositeOperation set to "lighter" through a radial gradient along the seam geometry. Canvas 2D has no bloom, so approximate it: draw the seam twice, once at full alpha and one pixel wide, once at roughly 0.18 alpha and five pixels wide.</w:t>
            </w:r>
          </w:p>
        </w:tc>
      </w:tr>
      <w:tr>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 slow pulse</w:t>
            </w:r>
          </w:p>
        </w:tc>
        <w:tc>
          <w:tcPr>
            <w:tcW w:type="dxa" w:w="7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Drive glowStrength from a sine at about 0.4 Hz with 15 percent amplitude, offset per tile by a hash of its coordinates so a wall run shimmers rather than blinking in unison. This is the single detail that will make level 8 read as molten.</w:t>
            </w:r>
          </w:p>
        </w:tc>
      </w:tr>
      <w:tr>
        <w:tc>
          <w:tcPr>
            <w:tcW w:type="dxa" w:w="2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Ground light spill</w:t>
            </w:r>
          </w:p>
        </w:tc>
        <w:tc>
          <w:tcPr>
            <w:tcW w:type="dxa" w:w="7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For tiers 8 through 10, draw a soft radial wash of the glow colour on the terrain beneath each segment at low alpha, under the wall in draw order. Light that touches the ground is what sells self-illumination; without it the glow looks like a sticker.</w:t>
            </w:r>
          </w:p>
        </w:tc>
      </w:tr>
      <w:tr>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 scale texture for level 10</w:t>
            </w:r>
          </w:p>
        </w:tc>
        <w:tc>
          <w:tcPr>
            <w:tcW w:type="dxa" w:w="7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Overlapping arcs filled with a two-stop gradient from the body colour to the accent, drawn along the wall face with per-row offset. Cache the result per level and connectivity in the existing wall tile cache, which already keys on level, so this costs nothing at runtime.</w:t>
            </w:r>
          </w:p>
        </w:tc>
      </w:tr>
    </w:tbl>
    <w:p>
      <w:pPr>
        <w:spacing w:after="180"/>
      </w:pPr>
    </w:p>
    <w:tbl>
      <w:tblPr>
        <w:tblW w:type="dxa" w:w="10080"/>
        <w:tblBorders>
          <w:top w:val="single" w:color="EDF5EE" w:sz="2"/>
          <w:left w:val="single" w:color="2F6B3A" w:sz="18"/>
          <w:bottom w:val="single" w:color="EDF5EE" w:sz="2"/>
          <w:right w:val="single" w:color="EDF5EE" w:sz="2"/>
          <w:insideH w:val="none" w:color="EDF5EE" w:sz="0"/>
          <w:insideV w:val="none" w:color="EDF5EE" w:sz="0"/>
        </w:tblBorders>
      </w:tblPr>
      <w:tblGrid>
        <w:gridCol w:w="10080"/>
      </w:tblGrid>
      <w:tr>
        <w:tc>
          <w:tcPr>
            <w:tcW w:type="dxa" w:w="10080"/>
            <w:shd w:fill="EDF5EE" w:color="auto" w:val="clear"/>
            <w:tcMar>
              <w:top w:type="dxa" w:w="150"/>
              <w:left w:type="dxa" w:w="200"/>
              <w:bottom w:type="dxa" w:w="150"/>
              <w:right w:type="dxa" w:w="180"/>
            </w:tcMar>
          </w:tcPr>
          <w:p>
            <w:pPr>
              <w:spacing w:after="80" w:line="264"/>
            </w:pPr>
            <w:r>
              <w:rPr>
                <w:rFonts w:ascii="Calibri" w:cs="Calibri" w:eastAsia="Calibri" w:hAnsi="Calibri"/>
                <w:b/>
                <w:bCs/>
                <w:color w:val="2F6B3A"/>
                <w:sz w:val="21"/>
                <w:szCs w:val="21"/>
              </w:rPr>
              <w:t xml:space="preserve">Scope discipline</w:t>
            </w:r>
          </w:p>
          <w:p>
            <w:pPr>
              <w:spacing w:after="60" w:line="264"/>
            </w:pPr>
            <w:r>
              <w:rPr>
                <w:rFonts w:ascii="Calibri" w:cs="Calibri" w:eastAsia="Calibri" w:hAnsi="Calibri"/>
                <w:b/>
                <w:bCs/>
                <w:color w:val="1A1A1A"/>
                <w:sz w:val="20"/>
                <w:szCs w:val="20"/>
              </w:rPr>
              <w:t xml:space="preserve">This is a data change plus roughly 60 to 100 lines in one file. It does not touch the simulation, the save format, the server rules or the replay hash.</w:t>
            </w:r>
          </w:p>
          <w:p>
            <w:pPr>
              <w:spacing w:after="60" w:line="264"/>
            </w:pPr>
            <w:r>
              <w:rPr>
                <w:rFonts w:ascii="Calibri" w:cs="Calibri" w:eastAsia="Calibri" w:hAnsi="Calibri"/>
                <w:color w:val="1A1A1A"/>
                <w:sz w:val="20"/>
                <w:szCs w:val="20"/>
              </w:rPr>
              <w:t xml:space="preserve">The wall tile cache already keys on building level, so cached tiles invalidate correctly and the per-frame cost does not change. Ship this first, on its own, and look at it on the phone before doing anything else in this document.</w:t>
            </w:r>
          </w:p>
        </w:tc>
      </w:tr>
    </w:tbl>
    <w:p>
      <w:pPr>
        <w:pStyle w:val="Heading1"/>
        <w:keepNext/>
        <w:pBdr>
          <w:bottom w:val="single" w:color="1F3864" w:sz="10" w:space="6"/>
        </w:pBdr>
        <w:spacing w:after="180" w:before="400"/>
      </w:pPr>
      <w:r>
        <w:rPr>
          <w:rFonts w:ascii="Calibri" w:cs="Calibri" w:eastAsia="Calibri" w:hAnsi="Calibri"/>
          <w:b/>
          <w:bCs/>
          <w:color w:val="1F3864"/>
          <w:sz w:val="30"/>
          <w:szCs w:val="30"/>
        </w:rPr>
        <w:t xml:space="preserve">8. Buildings, Keep and troop ranks</w:t>
      </w:r>
    </w:p>
    <w:p>
      <w:pPr>
        <w:pStyle w:val="Heading2"/>
        <w:keepNext/>
        <w:spacing w:after="120" w:before="280"/>
      </w:pPr>
      <w:r>
        <w:rPr>
          <w:rFonts w:ascii="Calibri" w:cs="Calibri" w:eastAsia="Calibri" w:hAnsi="Calibri"/>
          <w:b/>
          <w:bCs/>
          <w:color w:val="1F4E79"/>
          <w:sz w:val="24"/>
          <w:szCs w:val="24"/>
        </w:rPr>
        <w:t xml:space="preserve">8.1 The Keep is already right, so use it as the rule</w:t>
      </w:r>
    </w:p>
    <w:p>
      <w:pPr>
        <w:spacing w:after="150" w:before="0" w:line="276"/>
      </w:pPr>
      <w:r>
        <w:rPr>
          <w:rFonts w:ascii="Calibri" w:cs="Calibri" w:eastAsia="Calibri" w:hAnsi="Calibri"/>
          <w:color w:val="1A1A1A"/>
          <w:sz w:val="21"/>
          <w:szCs w:val="21"/>
        </w:rPr>
        <w:t xml:space="preserve">Build 17 gave the Keep ten distinct levels with front and rear art across four facings. That is the standard. Every other structure should be measured against it, and the test is simple: at normal gameplay zoom, with the level number hidden, can you tell level 7 from level 8?</w:t>
      </w:r>
    </w:p>
    <w:p>
      <w:pPr>
        <w:spacing w:after="150" w:before="0" w:line="276"/>
      </w:pPr>
      <w:r>
        <w:rPr>
          <w:rFonts w:ascii="Calibri" w:cs="Calibri" w:eastAsia="Calibri" w:hAnsi="Calibri"/>
          <w:color w:val="1A1A1A"/>
          <w:sz w:val="21"/>
          <w:szCs w:val="21"/>
        </w:rPr>
        <w:t xml:space="preserve">The Keep should also carry the material ladder from section 7. Its roof, banners and trim should adopt the same family at the same breakpoints, so that a level 8 base reads as a coherent ember-forged settlement rather than a level 8 Keep beside level 8 walls that share no visual language.</w:t>
      </w:r>
    </w:p>
    <w:p>
      <w:pPr>
        <w:pStyle w:val="Heading2"/>
        <w:keepNext/>
        <w:spacing w:after="120" w:before="280"/>
      </w:pPr>
      <w:r>
        <w:rPr>
          <w:rFonts w:ascii="Calibri" w:cs="Calibri" w:eastAsia="Calibri" w:hAnsi="Calibri"/>
          <w:b/>
          <w:bCs/>
          <w:color w:val="1F4E79"/>
          <w:sz w:val="24"/>
          <w:szCs w:val="24"/>
        </w:rPr>
        <w:t xml:space="preserve">8.2 Economic and utility buildings</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600"/>
        <w:gridCol w:w="7480"/>
      </w:tblGrid>
      <w:tr>
        <w:trPr>
          <w:tblHeader/>
        </w:trPr>
        <w:tc>
          <w:tcPr>
            <w:tcW w:type="dxa" w:w="26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Level band</w:t>
            </w:r>
          </w:p>
        </w:tc>
        <w:tc>
          <w:tcPr>
            <w:tcW w:type="dxa" w:w="74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Required change</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1 to 3</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Timber and thatch. Small footprint. Visible bare construction, exposed frames, working props at ground level.</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4 to 6</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Stone foundations, tile roofing, larger footprint, a second storey or an extension, and one working mechanism that moves: a wheel, a crane, a chimney, a winch.</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7 to 8</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Full stone and metal, banners in the house colour, a defined courtyard or yard, more villager activity, brass fittings that pick up the wall trim.</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9 to 10</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material family of the matching wall tier. Level 10 gets the obsidian and scale treatment, an emissive accent and a distinctive silhouette you can identify from the far edge of the map.</w:t>
            </w:r>
          </w:p>
        </w:tc>
      </w:tr>
    </w:tbl>
    <w:p>
      <w:pPr>
        <w:spacing w:after="160"/>
      </w:pPr>
    </w:p>
    <w:p>
      <w:pPr>
        <w:spacing w:after="150" w:before="0" w:line="276"/>
      </w:pPr>
      <w:r>
        <w:rPr>
          <w:rFonts w:ascii="Calibri" w:cs="Calibri" w:eastAsia="Calibri" w:hAnsi="Calibri"/>
          <w:color w:val="1A1A1A"/>
          <w:sz w:val="21"/>
          <w:szCs w:val="21"/>
        </w:rPr>
        <w:t xml:space="preserve">The current formula is Math.min(2, Math.floor((level-1)/3)), which gives three silhouettes and makes levels 7 through 10 identical. </w:t>
      </w:r>
      <w:r>
        <w:rPr>
          <w:rFonts w:ascii="Calibri" w:cs="Calibri" w:eastAsia="Calibri" w:hAnsi="Calibri"/>
          <w:b/>
          <w:bCs/>
          <w:color w:val="1A1A1A"/>
          <w:sz w:val="21"/>
          <w:szCs w:val="21"/>
        </w:rPr>
        <w:t xml:space="preserve">Move to four authored silhouettes at minimum, on bands of 1 to 3, 4 to 6, 7 to 8 and 9 to 10, and give every intervening level a visible attachment: a new prop, a banner, an extension, a light. </w:t>
      </w:r>
      <w:r>
        <w:rPr>
          <w:rFonts w:ascii="Calibri" w:cs="Calibri" w:eastAsia="Calibri" w:hAnsi="Calibri"/>
          <w:color w:val="1A1A1A"/>
          <w:sz w:val="21"/>
          <w:szCs w:val="21"/>
        </w:rPr>
        <w:t xml:space="preserve">Four silhouettes plus six attachments is ten visible changes, which is the actual requirement.</w:t>
      </w:r>
    </w:p>
    <w:p>
      <w:pPr>
        <w:pStyle w:val="Heading2"/>
        <w:keepNext/>
        <w:spacing w:after="120" w:before="280"/>
      </w:pPr>
      <w:r>
        <w:rPr>
          <w:rFonts w:ascii="Calibri" w:cs="Calibri" w:eastAsia="Calibri" w:hAnsi="Calibri"/>
          <w:b/>
          <w:bCs/>
          <w:color w:val="1F4E79"/>
          <w:sz w:val="24"/>
          <w:szCs w:val="24"/>
        </w:rPr>
        <w:t xml:space="preserve">8.3 Troops</w:t>
      </w:r>
    </w:p>
    <w:p>
      <w:pPr>
        <w:spacing w:after="150" w:before="0" w:line="276"/>
      </w:pPr>
      <w:r>
        <w:rPr>
          <w:rFonts w:ascii="Calibri" w:cs="Calibri" w:eastAsia="Calibri" w:hAnsi="Calibri"/>
          <w:color w:val="1A1A1A"/>
          <w:sz w:val="21"/>
          <w:szCs w:val="21"/>
        </w:rPr>
        <w:t xml:space="preserve">The Vanguard rank system from Build 17 is the correct pattern and it covers one family out of thirteen. Extend it, and use the same material language so that an upgraded army reads as belonging to an upgraded kingdom.</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1300"/>
        <w:gridCol w:w="2200"/>
        <w:gridCol w:w="6580"/>
      </w:tblGrid>
      <w:tr>
        <w:trPr>
          <w:tblHeader/>
        </w:trPr>
        <w:tc>
          <w:tcPr>
            <w:tcW w:type="dxa" w:w="13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Rank</w:t>
            </w:r>
          </w:p>
        </w:tc>
        <w:tc>
          <w:tcPr>
            <w:tcW w:type="dxa" w:w="22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Levels</w:t>
            </w:r>
          </w:p>
        </w:tc>
        <w:tc>
          <w:tcPr>
            <w:tcW w:type="dxa" w:w="65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Equipment and material</w:t>
            </w:r>
          </w:p>
        </w:tc>
      </w:tr>
      <w:tr>
        <w:tc>
          <w:tcPr>
            <w:tcW w:type="dxa" w:w="13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I</w:t>
            </w:r>
          </w:p>
        </w:tc>
        <w:tc>
          <w:tcPr>
            <w:tcW w:type="dxa" w:w="22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 to 2</w:t>
            </w:r>
          </w:p>
        </w:tc>
        <w:tc>
          <w:tcPr>
            <w:tcW w:type="dxa" w:w="65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Cloth, leather, a plain blade or bow. Rope and wood. No metal beyond a blade edge.</w:t>
            </w:r>
          </w:p>
        </w:tc>
      </w:tr>
      <w:tr>
        <w:tc>
          <w:tcPr>
            <w:tcW w:type="dxa" w:w="13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II</w:t>
            </w:r>
          </w:p>
        </w:tc>
        <w:tc>
          <w:tcPr>
            <w:tcW w:type="dxa" w:w="22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 to 4</w:t>
            </w:r>
          </w:p>
        </w:tc>
        <w:tc>
          <w:tcPr>
            <w:tcW w:type="dxa" w:w="65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Padded and studded leather, an iron helm, a reinforced shield rim. First metal.</w:t>
            </w:r>
          </w:p>
        </w:tc>
      </w:tr>
      <w:tr>
        <w:tc>
          <w:tcPr>
            <w:tcW w:type="dxa" w:w="13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III</w:t>
            </w:r>
          </w:p>
        </w:tc>
        <w:tc>
          <w:tcPr>
            <w:tcW w:type="dxa" w:w="22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 to 6</w:t>
            </w:r>
          </w:p>
        </w:tc>
        <w:tc>
          <w:tcPr>
            <w:tcW w:type="dxa" w:w="65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Mail and plate at the shoulders and chest, house colours on a surcoat, brass fittings matching the level 5 to 6 wall trim.</w:t>
            </w:r>
          </w:p>
        </w:tc>
      </w:tr>
      <w:tr>
        <w:tc>
          <w:tcPr>
            <w:tcW w:type="dxa" w:w="13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IV</w:t>
            </w:r>
          </w:p>
        </w:tc>
        <w:tc>
          <w:tcPr>
            <w:tcW w:type="dxa" w:w="22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7 to 8</w:t>
            </w:r>
          </w:p>
        </w:tc>
        <w:tc>
          <w:tcPr>
            <w:tcW w:type="dxa" w:w="65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Full plate with a crest, an amethyst or ember accent on the weapon matching the wall tier, and a visibly heavier silhouette.</w:t>
            </w:r>
          </w:p>
        </w:tc>
      </w:tr>
      <w:tr>
        <w:tc>
          <w:tcPr>
            <w:tcW w:type="dxa" w:w="13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V</w:t>
            </w:r>
          </w:p>
        </w:tc>
        <w:tc>
          <w:tcPr>
            <w:tcW w:type="dxa" w:w="22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9 to 10</w:t>
            </w:r>
          </w:p>
        </w:tc>
        <w:tc>
          <w:tcPr>
            <w:tcW w:type="dxa" w:w="65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Obsidian and dragonscale armour, an emissive weapon edge, a cape or mantle, and a distinct idle stance. Level 10 gets a subtle particle trail so it is identifiable in a crowd of seventy units.</w:t>
            </w:r>
          </w:p>
        </w:tc>
      </w:tr>
    </w:tbl>
    <w:p>
      <w:pPr>
        <w:spacing w:after="160"/>
      </w:pPr>
    </w:p>
    <w:p>
      <w:pPr>
        <w:spacing w:after="150" w:before="0" w:line="276"/>
      </w:pPr>
      <w:r>
        <w:rPr>
          <w:rFonts w:ascii="Calibri" w:cs="Calibri" w:eastAsia="Calibri" w:hAnsi="Calibri"/>
          <w:color w:val="1A1A1A"/>
          <w:sz w:val="21"/>
          <w:szCs w:val="21"/>
        </w:rPr>
        <w:t xml:space="preserve">Five ranks over ten levels means every second upgrade changes the model, and the two levels within a rank should each add one attachment: a pauldron, a crest, a weapon inlay, a colour. Animation frames can be shared across ranks within a family, which keeps the art budget to equipment layers rather than five complete characters per troop type.</w:t>
      </w:r>
    </w:p>
    <w:p>
      <w:pPr>
        <w:pStyle w:val="Heading2"/>
        <w:keepNext/>
        <w:spacing w:after="120" w:before="280"/>
      </w:pPr>
      <w:r>
        <w:rPr>
          <w:rFonts w:ascii="Calibri" w:cs="Calibri" w:eastAsia="Calibri" w:hAnsi="Calibri"/>
          <w:b/>
          <w:bCs/>
          <w:color w:val="1F4E79"/>
          <w:sz w:val="24"/>
          <w:szCs w:val="24"/>
        </w:rPr>
        <w:t xml:space="preserve">8.4 And fix the stat curve while you are there</w:t>
      </w:r>
    </w:p>
    <w:p>
      <w:pPr>
        <w:spacing w:after="150" w:before="0" w:line="276"/>
      </w:pPr>
      <w:r>
        <w:rPr>
          <w:rFonts w:ascii="Calibri" w:cs="Calibri" w:eastAsia="Calibri" w:hAnsi="Calibri"/>
          <w:color w:val="1A1A1A"/>
          <w:sz w:val="21"/>
          <w:szCs w:val="21"/>
        </w:rPr>
        <w:t xml:space="preserve">Health scales as base x (1 + 0.16 x (level-1)) and damage as base x (1 + 0.14 x (level-1)). Because it is additive, the relative gain shrinks as you climb, so the last and most expensive upgrades feel the weakest. Level 1 to 2 gives +16 percent health; level 9 to 10 gives +7 percent.</w:t>
      </w:r>
    </w:p>
    <w:p>
      <w:pPr>
        <w:spacing w:after="150" w:before="0" w:line="276"/>
      </w:pPr>
      <w:r>
        <w:rPr>
          <w:rFonts w:ascii="Calibri" w:cs="Calibri" w:eastAsia="Calibri" w:hAnsi="Calibri"/>
          <w:b/>
          <w:bCs/>
          <w:color w:val="1A1A1A"/>
          <w:sz w:val="21"/>
          <w:szCs w:val="21"/>
        </w:rPr>
        <w:t xml:space="preserve">Switch to a multiplicative curve, roughly base x 1.16^(level-1) for health and 1.15^(level-1) for damage. </w:t>
      </w:r>
      <w:r>
        <w:rPr>
          <w:rFonts w:ascii="Calibri" w:cs="Calibri" w:eastAsia="Calibri" w:hAnsi="Calibri"/>
          <w:color w:val="1A1A1A"/>
          <w:sz w:val="21"/>
          <w:szCs w:val="21"/>
        </w:rPr>
        <w:t xml:space="preserve">That yields a constant 16 and 15 percent gain per level and a level 10 Infantry at about 425 health and 44 damage instead of 281 and 29. Late upgrades then feel like late upgrades, and the army genuinely outgrows early defences, which is the feeling the whole progression is meant to deliver. Rebalance defensive buildings against the new curve in the same pass.</w:t>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9. The juice specification</w:t>
      </w:r>
    </w:p>
    <w:p>
      <w:pPr>
        <w:spacing w:after="150" w:before="0" w:line="276"/>
      </w:pPr>
      <w:r>
        <w:rPr>
          <w:rFonts w:ascii="Calibri" w:cs="Calibri" w:eastAsia="Calibri" w:hAnsi="Calibri"/>
          <w:color w:val="1A1A1A"/>
          <w:sz w:val="21"/>
          <w:szCs w:val="21"/>
        </w:rPr>
        <w:t xml:space="preserve">Everything in this section is absent from the codebase today. These are the standard primitives, with concrete values to start from. Tune on the phone; the point is that the current value for all of them is zero.</w:t>
      </w:r>
    </w:p>
    <w:p>
      <w:pPr>
        <w:pStyle w:val="Heading2"/>
        <w:keepNext/>
        <w:spacing w:after="120" w:before="280"/>
      </w:pPr>
      <w:r>
        <w:rPr>
          <w:rFonts w:ascii="Calibri" w:cs="Calibri" w:eastAsia="Calibri" w:hAnsi="Calibri"/>
          <w:b/>
          <w:bCs/>
          <w:color w:val="1F4E79"/>
          <w:sz w:val="24"/>
          <w:szCs w:val="24"/>
        </w:rPr>
        <w:t xml:space="preserve">9.1 Impact feedback</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300"/>
        <w:gridCol w:w="1600"/>
        <w:gridCol w:w="6180"/>
      </w:tblGrid>
      <w:tr>
        <w:trPr>
          <w:tblHeader/>
        </w:trPr>
        <w:tc>
          <w:tcPr>
            <w:tcW w:type="dxa" w:w="23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Effect</w:t>
            </w:r>
          </w:p>
        </w:tc>
        <w:tc>
          <w:tcPr>
            <w:tcW w:type="dxa" w:w="16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Trigger</w:t>
            </w:r>
          </w:p>
        </w:tc>
        <w:tc>
          <w:tcPr>
            <w:tcW w:type="dxa" w:w="61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Specification</w:t>
            </w:r>
          </w:p>
        </w:tc>
      </w:tr>
      <w:tr>
        <w:tc>
          <w:tcPr>
            <w:tcW w:type="dxa" w:w="23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Hit flash</w:t>
            </w:r>
          </w:p>
        </w:tc>
        <w:tc>
          <w:tcPr>
            <w:tcW w:type="dxa" w:w="16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Any damage event</w:t>
            </w:r>
          </w:p>
        </w:tc>
        <w:tc>
          <w:tcPr>
            <w:tcW w:type="dxa" w:w="6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Tint the target white at 0.7 alpha for 60 ms, then fade over 80 ms. Composite with "lighter". This is the cheapest impact cue and it should exist on every single hit.</w:t>
            </w:r>
          </w:p>
        </w:tc>
      </w:tr>
      <w:tr>
        <w:tc>
          <w:tcPr>
            <w:tcW w:type="dxa" w:w="23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Knockback</w:t>
            </w:r>
          </w:p>
        </w:tc>
        <w:tc>
          <w:tcPr>
            <w:tcW w:type="dxa" w:w="16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Any damage event</w:t>
            </w:r>
          </w:p>
        </w:tc>
        <w:tc>
          <w:tcPr>
            <w:tcW w:type="dxa" w:w="6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Displace the target away from the damage source. Raise the current 1.6 pixels to 6 to 9 pixels for light hits and 14 to 20 for siege, over 180 ms with an ease-out return. Scale by damage relative to the target's maximum health.</w:t>
            </w:r>
          </w:p>
        </w:tc>
      </w:tr>
      <w:tr>
        <w:tc>
          <w:tcPr>
            <w:tcW w:type="dxa" w:w="23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Hitstop</w:t>
            </w:r>
          </w:p>
        </w:tc>
        <w:tc>
          <w:tcPr>
            <w:tcW w:type="dxa" w:w="16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Damage above 15% of target max health</w:t>
            </w:r>
          </w:p>
        </w:tc>
        <w:tc>
          <w:tcPr>
            <w:tcW w:type="dxa" w:w="6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Freeze presentation for 45 to 70 ms. Do not stop the simulation clock, only the render interpolation and animation phase. Three frames of freeze is what makes a heavy blow read as heavy.</w:t>
            </w:r>
          </w:p>
        </w:tc>
      </w:tr>
      <w:tr>
        <w:tc>
          <w:tcPr>
            <w:tcW w:type="dxa" w:w="23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Damage numbers</w:t>
            </w:r>
          </w:p>
        </w:tc>
        <w:tc>
          <w:tcPr>
            <w:tcW w:type="dxa" w:w="16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Every damage event</w:t>
            </w:r>
          </w:p>
        </w:tc>
        <w:tc>
          <w:tcPr>
            <w:tcW w:type="dxa" w:w="6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Rise 22 pixels over 600 ms while fading. White for normal, amber for siege, red for critical, green for healing. Cap at roughly 12 concurrent and merge numbers within 40 ms and 20 pixels so a volley shows one large number rather than eight small ones.</w:t>
            </w:r>
          </w:p>
        </w:tc>
      </w:tr>
      <w:tr>
        <w:tc>
          <w:tcPr>
            <w:tcW w:type="dxa" w:w="23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Screen shake</w:t>
            </w:r>
          </w:p>
        </w:tc>
        <w:tc>
          <w:tcPr>
            <w:tcW w:type="dxa" w:w="16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Building destroyed, siege impact, wall breach</w:t>
            </w:r>
          </w:p>
        </w:tc>
        <w:tc>
          <w:tcPr>
            <w:tcW w:type="dxa" w:w="6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Translate the camera on a decaying sine. Amplitude 3 pixels for a wall segment, 6 for a building, 10 for the Keep, decaying over 250 to 400 ms. Respect the existing reduced-motion setting, where it should scale to zero rather than being clamped.</w:t>
            </w:r>
          </w:p>
        </w:tc>
      </w:tr>
      <w:tr>
        <w:tc>
          <w:tcPr>
            <w:tcW w:type="dxa" w:w="23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Zoom punch</w:t>
            </w:r>
          </w:p>
        </w:tc>
        <w:tc>
          <w:tcPr>
            <w:tcW w:type="dxa" w:w="16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Keep destroyed, battle won or lost</w:t>
            </w:r>
          </w:p>
        </w:tc>
        <w:tc>
          <w:tcPr>
            <w:tcW w:type="dxa" w:w="6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Scale the camera by 1.03 over 90 ms and return over 220 ms. Use sparingly. Three or four times per battle at most.</w:t>
            </w:r>
          </w:p>
        </w:tc>
      </w:tr>
      <w:tr>
        <w:tc>
          <w:tcPr>
            <w:tcW w:type="dxa" w:w="23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Critical hits</w:t>
            </w:r>
          </w:p>
        </w:tc>
        <w:tc>
          <w:tcPr>
            <w:tcW w:type="dxa" w:w="16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Roughly 8% of attacks</w:t>
            </w:r>
          </w:p>
        </w:tc>
        <w:tc>
          <w:tcPr>
            <w:tcW w:type="dxa" w:w="6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Double damage, a larger red number, a brighter flash, a sharper sound and a short hitstop. Variance is what creates moments; without it every exchange is identical.</w:t>
            </w:r>
          </w:p>
        </w:tc>
      </w:tr>
    </w:tbl>
    <w:p>
      <w:pPr>
        <w:spacing w:after="220"/>
      </w:pPr>
    </w:p>
    <w:p>
      <w:pPr>
        <w:pStyle w:val="Heading2"/>
        <w:keepNext/>
        <w:spacing w:after="120" w:before="280"/>
      </w:pPr>
      <w:r>
        <w:rPr>
          <w:rFonts w:ascii="Calibri" w:cs="Calibri" w:eastAsia="Calibri" w:hAnsi="Calibri"/>
          <w:b/>
          <w:bCs/>
          <w:color w:val="1F4E79"/>
          <w:sz w:val="24"/>
          <w:szCs w:val="24"/>
        </w:rPr>
        <w:t xml:space="preserve">9.2 Emissive and particles</w:t>
      </w:r>
    </w:p>
    <w:p>
      <w:pPr>
        <w:spacing w:after="150" w:before="0" w:line="276"/>
      </w:pPr>
      <w:r>
        <w:rPr>
          <w:rFonts w:ascii="Calibri" w:cs="Calibri" w:eastAsia="Calibri" w:hAnsi="Calibri"/>
          <w:color w:val="1A1A1A"/>
          <w:sz w:val="21"/>
          <w:szCs w:val="21"/>
        </w:rPr>
        <w:t xml:space="preserve">There is no particle system. Effects are drawn case by case, which is why nothing sparkles, glows or drifts. Add one small pooled emitter with position, velocity, gravity, lifetime, size curve, colour curve and blend mode. A few hundred lines buys embers on the lava walls, dust from collapses, sparks on metal impacts, splinters from timber, water plumes from naval hits, and the coin and gem fountain the reward screen needs.</w:t>
      </w:r>
    </w:p>
    <w:p>
      <w:pPr>
        <w:pStyle w:val="ListParagraph"/>
        <w:numPr>
          <w:ilvl w:val="0"/>
          <w:numId w:val="2"/>
        </w:numPr>
        <w:spacing w:after="70" w:line="264"/>
      </w:pPr>
      <w:r>
        <w:rPr>
          <w:rFonts w:ascii="Calibri" w:cs="Calibri" w:eastAsia="Calibri" w:hAnsi="Calibri"/>
          <w:color w:val="1A1A1A"/>
          <w:sz w:val="21"/>
          <w:szCs w:val="21"/>
        </w:rPr>
        <w:t xml:space="preserve">Budget the pool: roughly 240 live particles on a phone, with oldest-first eviction. Draw in a single batched pass.</w:t>
      </w:r>
    </w:p>
    <w:p>
      <w:pPr>
        <w:pStyle w:val="ListParagraph"/>
        <w:numPr>
          <w:ilvl w:val="0"/>
          <w:numId w:val="2"/>
        </w:numPr>
        <w:spacing w:after="70" w:line="264"/>
      </w:pPr>
      <w:r>
        <w:rPr>
          <w:rFonts w:ascii="Calibri" w:cs="Calibri" w:eastAsia="Calibri" w:hAnsi="Calibri"/>
          <w:color w:val="1A1A1A"/>
          <w:sz w:val="21"/>
          <w:szCs w:val="21"/>
        </w:rPr>
        <w:t xml:space="preserve">Blend mode matters. Embers, sparks and magic use "lighter". Dust, smoke and debris use "source-over". Getting this wrong is why hand-drawn effects tend to look muddy.</w:t>
      </w:r>
    </w:p>
    <w:p>
      <w:pPr>
        <w:pStyle w:val="ListParagraph"/>
        <w:numPr>
          <w:ilvl w:val="0"/>
          <w:numId w:val="2"/>
        </w:numPr>
        <w:spacing w:after="70" w:line="264"/>
      </w:pPr>
      <w:r>
        <w:rPr>
          <w:rFonts w:ascii="Calibri" w:cs="Calibri" w:eastAsia="Calibri" w:hAnsi="Calibri"/>
          <w:color w:val="1A1A1A"/>
          <w:sz w:val="21"/>
          <w:szCs w:val="21"/>
        </w:rPr>
        <w:t xml:space="preserve">Emissive is the same primitive as the wall glow from section 7.2. Build it once and use it for walls, weapon edges, tower charge-ups, ability casts and the level 10 troop trail.</w:t>
      </w:r>
    </w:p>
    <w:p>
      <w:pPr>
        <w:pStyle w:val="Heading2"/>
        <w:keepNext/>
        <w:spacing w:after="120" w:before="280"/>
      </w:pPr>
      <w:r>
        <w:rPr>
          <w:rFonts w:ascii="Calibri" w:cs="Calibri" w:eastAsia="Calibri" w:hAnsi="Calibri"/>
          <w:b/>
          <w:bCs/>
          <w:color w:val="1F4E79"/>
          <w:sz w:val="24"/>
          <w:szCs w:val="24"/>
        </w:rPr>
        <w:t xml:space="preserve">9.3 Audio</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600"/>
        <w:gridCol w:w="7480"/>
      </w:tblGrid>
      <w:tr>
        <w:trPr>
          <w:tblHeader/>
        </w:trPr>
        <w:tc>
          <w:tcPr>
            <w:tcW w:type="dxa" w:w="26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Change</w:t>
            </w:r>
          </w:p>
        </w:tc>
        <w:tc>
          <w:tcPr>
            <w:tcW w:type="dxa" w:w="74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Detail</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Emit one event per event</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Replace the once-per-frame priority chain with a loop over the frame's events. Each impact, death, shot, breach and ability requests its own sound. The native mixer already handles ten voices, ducking and pitch variation; it simply needs to be asked.</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Add a voice budget</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Cap simultaneous combat voices at roughly 8, prioritise by event importance and distance from the camera, and collapse identical sounds inside a 30 ms window into one louder instance. This gives a wall of sound during a volley without turning it to mush.</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Expand the library</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At minimum: three impact variations per damage type, which is blade, pierce, blunt, siege and naval, so fifteen files. Death sounds per family. Projectile whoosh. Wall breach and gate splinter. Deploy acknowledgement per family. That is roughly 40 new samples and it is the difference between one sound and a battle.</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Layer the music</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intensity-driven percussion layer already exists. Drive it from live battle state such as troops remaining, destruction percentage and time pressure rather than a coarse context string, and add a final layer that enters above 80 percent destruction.</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Fix the playback path</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GameAudio constructs a new AVAudioPlayer from a file URL on every effect. That decodes from disk each time, on the main thread, for a sound that may fire every 130 ms. Preload every effect into an AVAudioPlayerNode pool on an AVAudioEngine, or at minimum cache decoded players per effect. This is latency you can hear.</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Prepare the haptics</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feedback generators are never sent prepare(), which adds latency to the first impact of each burst. Call prepare() when a battle starts and after each use. Consider Core Haptics for the three or four moments that deserve a custom pattern: wall breach, Keep destroyed, victory.</w:t>
            </w:r>
          </w:p>
        </w:tc>
      </w:tr>
    </w:tbl>
    <w:p>
      <w:pPr>
        <w:spacing w:after="180"/>
      </w:pPr>
    </w:p>
    <w:p>
      <w:pPr>
        <w:spacing w:after="150" w:before="0" w:line="276"/>
      </w:pPr>
      <w:r>
        <w:rPr>
          <w:rFonts w:ascii="Calibri" w:cs="Calibri" w:eastAsia="Calibri" w:hAnsi="Calibri"/>
          <w:color w:val="1A1A1A"/>
          <w:sz w:val="21"/>
          <w:szCs w:val="21"/>
        </w:rPr>
        <w:t xml:space="preserve">One caution on haptics: the current limiter allows one heavy impact per 300 ms and caps intensity at 0.7. </w:t>
      </w:r>
      <w:r>
        <w:rPr>
          <w:rFonts w:ascii="Calibri" w:cs="Calibri" w:eastAsia="Calibri" w:hAnsi="Calibri"/>
          <w:b/>
          <w:bCs/>
          <w:color w:val="1A1A1A"/>
          <w:sz w:val="21"/>
          <w:szCs w:val="21"/>
        </w:rPr>
        <w:t xml:space="preserve">Raise the cap to 1.0 for the three or four genuinely large events and leave the rate limit roughly where it is. Continuous haptic buzz during combat is worse than none.</w:t>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10. The victory sequence</w:t>
      </w:r>
    </w:p>
    <w:p>
      <w:pPr>
        <w:spacing w:after="150" w:before="0" w:line="276"/>
      </w:pPr>
      <w:r>
        <w:rPr>
          <w:rFonts w:ascii="Calibri" w:cs="Calibri" w:eastAsia="Calibri" w:hAnsi="Calibri"/>
          <w:color w:val="1A1A1A"/>
          <w:sz w:val="21"/>
          <w:szCs w:val="21"/>
        </w:rPr>
        <w:t xml:space="preserve">Replace the current modal with a timed sequence. The whole thing runs about four seconds, every beat is skippable by tapping, and skipping jumps straight to the final state rather than cancelling the rewards.</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1100"/>
        <w:gridCol w:w="2400"/>
        <w:gridCol w:w="6580"/>
      </w:tblGrid>
      <w:tr>
        <w:trPr>
          <w:tblHeader/>
        </w:trPr>
        <w:tc>
          <w:tcPr>
            <w:tcW w:type="dxa" w:w="11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Time</w:t>
            </w:r>
          </w:p>
        </w:tc>
        <w:tc>
          <w:tcPr>
            <w:tcW w:type="dxa" w:w="24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Beat</w:t>
            </w:r>
          </w:p>
        </w:tc>
        <w:tc>
          <w:tcPr>
            <w:tcW w:type="dxa" w:w="65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Detail</w:t>
            </w:r>
          </w:p>
        </w:tc>
      </w:tr>
      <w:tr>
        <w:tc>
          <w:tcPr>
            <w:tcW w:type="dxa" w:w="11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0.00 s</w:t>
            </w:r>
          </w:p>
        </w:tc>
        <w:tc>
          <w:tcPr>
            <w:tcW w:type="dxa" w:w="2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Freeze and flash</w:t>
            </w:r>
          </w:p>
        </w:tc>
        <w:tc>
          <w:tcPr>
            <w:tcW w:type="dxa" w:w="65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Hitstop of 200 ms on the final blow. White flash at 0.5 alpha over the battlefield, fading across 400 ms. Music cuts to a single sustained note.</w:t>
            </w:r>
          </w:p>
        </w:tc>
      </w:tr>
      <w:tr>
        <w:tc>
          <w:tcPr>
            <w:tcW w:type="dxa" w:w="11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0.30 s</w:t>
            </w:r>
          </w:p>
        </w:tc>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Camera settles</w:t>
            </w:r>
          </w:p>
        </w:tc>
        <w:tc>
          <w:tcPr>
            <w:tcW w:type="dxa" w:w="65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Zoom punch to 1.04 and ease back while the camera centres on the destroyed Keep. Victory music stinger begins.</w:t>
            </w:r>
          </w:p>
        </w:tc>
      </w:tr>
      <w:tr>
        <w:tc>
          <w:tcPr>
            <w:tcW w:type="dxa" w:w="11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0.80 s</w:t>
            </w:r>
          </w:p>
        </w:tc>
        <w:tc>
          <w:tcPr>
            <w:tcW w:type="dxa" w:w="2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Banner</w:t>
            </w:r>
          </w:p>
        </w:tc>
        <w:tc>
          <w:tcPr>
            <w:tcW w:type="dxa" w:w="65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VICTORY drops in from above with an ease-out overshoot, at roughly three times the current type size, in gold on a dark scrim, with a subtle sweep of light across the letters.</w:t>
            </w:r>
          </w:p>
        </w:tc>
      </w:tr>
      <w:tr>
        <w:tc>
          <w:tcPr>
            <w:tcW w:type="dxa" w:w="11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1.20 s</w:t>
            </w:r>
          </w:p>
        </w:tc>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Stars, one at a time</w:t>
            </w:r>
          </w:p>
        </w:tc>
        <w:tc>
          <w:tcPr>
            <w:tcW w:type="dxa" w:w="65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Each star slams in from 2.5x scale to 1.0 over 180 ms with a particle burst and its own sound, rising in pitch: 1.20 s, 1.55 s, 1.90 s. Unearned stars stay dim. This sequencing is the single highest-value change on this page.</w:t>
            </w:r>
          </w:p>
        </w:tc>
      </w:tr>
      <w:tr>
        <w:tc>
          <w:tcPr>
            <w:tcW w:type="dxa" w:w="11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2.20 s</w:t>
            </w:r>
          </w:p>
        </w:tc>
        <w:tc>
          <w:tcPr>
            <w:tcW w:type="dxa" w:w="2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Loot counts up</w:t>
            </w:r>
          </w:p>
        </w:tc>
        <w:tc>
          <w:tcPr>
            <w:tcW w:type="dxa" w:w="65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Numbers tick from zero to the final value over 700 ms with an accelerating cadence and a light coin tick every few frames. Coin, timber, stone and gem icons fly from the centre to their HUD positions on arcs and land with a small scale punch on the HUD counter.</w:t>
            </w:r>
          </w:p>
        </w:tc>
      </w:tr>
      <w:tr>
        <w:tc>
          <w:tcPr>
            <w:tcW w:type="dxa" w:w="11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2.90 s</w:t>
            </w:r>
          </w:p>
        </w:tc>
        <w:tc>
          <w:tcPr>
            <w:tcW w:type="dxa" w:w="24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Commander XP</w:t>
            </w:r>
          </w:p>
        </w:tc>
        <w:tc>
          <w:tcPr>
            <w:tcW w:type="dxa" w:w="65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bar fills with easing. If it levels up, it flashes, plays a distinct sound, and shows the unlock.</w:t>
            </w:r>
          </w:p>
        </w:tc>
      </w:tr>
      <w:tr>
        <w:tc>
          <w:tcPr>
            <w:tcW w:type="dxa" w:w="11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3.40 s</w:t>
            </w:r>
          </w:p>
        </w:tc>
        <w:tc>
          <w:tcPr>
            <w:tcW w:type="dxa" w:w="24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Settle</w:t>
            </w:r>
          </w:p>
        </w:tc>
        <w:tc>
          <w:tcPr>
            <w:tcW w:type="dxa" w:w="65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Metrics fade in underneath at a calm weight. The primary action button becomes available with a soft pulse.</w:t>
            </w:r>
          </w:p>
        </w:tc>
      </w:tr>
    </w:tbl>
    <w:p>
      <w:pPr>
        <w:spacing w:after="220"/>
      </w:pPr>
    </w:p>
    <w:tbl>
      <w:tblPr>
        <w:tblW w:type="dxa" w:w="10080"/>
        <w:tblBorders>
          <w:top w:val="single" w:color="FBEFEF" w:sz="2"/>
          <w:left w:val="single" w:color="9B2C2C" w:sz="18"/>
          <w:bottom w:val="single" w:color="FBEFEF" w:sz="2"/>
          <w:right w:val="single" w:color="FBEFEF" w:sz="2"/>
          <w:insideH w:val="none" w:color="FBEFEF" w:sz="0"/>
          <w:insideV w:val="none" w:color="FBEFEF" w:sz="0"/>
        </w:tblBorders>
      </w:tblPr>
      <w:tblGrid>
        <w:gridCol w:w="10080"/>
      </w:tblGrid>
      <w:tr>
        <w:tc>
          <w:tcPr>
            <w:tcW w:type="dxa" w:w="10080"/>
            <w:shd w:fill="FBEFEF" w:color="auto" w:val="clear"/>
            <w:tcMar>
              <w:top w:type="dxa" w:w="150"/>
              <w:left w:type="dxa" w:w="200"/>
              <w:bottom w:type="dxa" w:w="150"/>
              <w:right w:type="dxa" w:w="180"/>
            </w:tcMar>
          </w:tcPr>
          <w:p>
            <w:pPr>
              <w:spacing w:after="80" w:line="264"/>
            </w:pPr>
            <w:r>
              <w:rPr>
                <w:rFonts w:ascii="Calibri" w:cs="Calibri" w:eastAsia="Calibri" w:hAnsi="Calibri"/>
                <w:b/>
                <w:bCs/>
                <w:color w:val="9B2C2C"/>
                <w:sz w:val="21"/>
                <w:szCs w:val="21"/>
              </w:rPr>
              <w:t xml:space="preserve">Fix the empty-reward case properly</w:t>
            </w:r>
          </w:p>
          <w:p>
            <w:pPr>
              <w:spacing w:after="60" w:line="264"/>
            </w:pPr>
            <w:r>
              <w:rPr>
                <w:rFonts w:ascii="Calibri" w:cs="Calibri" w:eastAsia="Calibri" w:hAnsi="Calibri"/>
                <w:b/>
                <w:bCs/>
                <w:color w:val="1A1A1A"/>
                <w:sz w:val="20"/>
                <w:szCs w:val="20"/>
              </w:rPr>
              <w:t xml:space="preserve">"Stores full. Resource spoils could not be collected." is the worst sentence in the game.</w:t>
            </w:r>
          </w:p>
          <w:p>
            <w:pPr>
              <w:spacing w:after="60" w:line="264"/>
            </w:pPr>
            <w:r>
              <w:rPr>
                <w:rFonts w:ascii="Calibri" w:cs="Calibri" w:eastAsia="Calibri" w:hAnsi="Calibri"/>
                <w:color w:val="1A1A1A"/>
                <w:sz w:val="20"/>
                <w:szCs w:val="20"/>
              </w:rPr>
              <w:t xml:space="preserve">The player did the work, won, and received nothing, communicated in small grey text underneath the rewards they did not get.</w:t>
            </w:r>
          </w:p>
          <w:p>
            <w:pPr>
              <w:spacing w:after="60" w:line="264"/>
            </w:pPr>
            <w:r>
              <w:rPr>
                <w:rFonts w:ascii="Calibri" w:cs="Calibri" w:eastAsia="Calibri" w:hAnsi="Calibri"/>
                <w:color w:val="1A1A1A"/>
                <w:sz w:val="20"/>
                <w:szCs w:val="20"/>
              </w:rPr>
              <w:t xml:space="preserve">Three options, in order of preference. First, overflow into the existing reserve crate system automatically and say so as a positive: "1,240 gold held in reserve crates. Expand storage to collect." Second, warn before the battle starts, on the scout screen, where the player can still act on it. Third, at minimum, make it the loudest element on the result screen with a one-tap route to the storage upgrade, rather than a grey footnote.</w:t>
            </w:r>
          </w:p>
          <w:p>
            <w:pPr>
              <w:spacing w:after="60" w:line="264"/>
            </w:pPr>
            <w:r>
              <w:rPr>
                <w:rFonts w:ascii="Calibri" w:cs="Calibri" w:eastAsia="Calibri" w:hAnsi="Calibri"/>
                <w:color w:val="1A1A1A"/>
                <w:sz w:val="20"/>
                <w:szCs w:val="20"/>
              </w:rPr>
              <w:t xml:space="preserve">Never let a win produce a null reward silently. If the economy forces it, make the fix part of the reward moment.</w:t>
            </w:r>
          </w:p>
        </w:tc>
      </w:tr>
    </w:tbl>
    <w:p>
      <w:pPr>
        <w:pStyle w:val="Heading1"/>
        <w:keepNext/>
        <w:pBdr>
          <w:bottom w:val="single" w:color="1F3864" w:sz="10" w:space="6"/>
        </w:pBdr>
        <w:spacing w:after="180" w:before="400"/>
      </w:pPr>
      <w:r>
        <w:rPr>
          <w:rFonts w:ascii="Calibri" w:cs="Calibri" w:eastAsia="Calibri" w:hAnsi="Calibri"/>
          <w:b/>
          <w:bCs/>
          <w:color w:val="1F3864"/>
          <w:sz w:val="30"/>
          <w:szCs w:val="30"/>
        </w:rPr>
        <w:t xml:space="preserve">11. What to do, in order</w:t>
      </w:r>
    </w:p>
    <w:p>
      <w:pPr>
        <w:spacing w:after="150" w:before="0" w:line="276"/>
      </w:pPr>
      <w:r>
        <w:rPr>
          <w:rFonts w:ascii="Calibri" w:cs="Calibri" w:eastAsia="Calibri" w:hAnsi="Calibri"/>
          <w:color w:val="1A1A1A"/>
          <w:sz w:val="21"/>
          <w:szCs w:val="21"/>
        </w:rPr>
        <w:t xml:space="preserve">Sequenced so that each block is shippable on its own and you can feel the difference on the phone before starting the next. Durations assume solo part-time work.</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900"/>
        <w:gridCol w:w="2900"/>
        <w:gridCol w:w="4180"/>
        <w:gridCol w:w="2100"/>
      </w:tblGrid>
      <w:tr>
        <w:trPr>
          <w:tblHeader/>
        </w:trPr>
        <w:tc>
          <w:tcPr>
            <w:tcW w:type="dxa" w:w="9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Block</w:t>
            </w:r>
          </w:p>
        </w:tc>
        <w:tc>
          <w:tcPr>
            <w:tcW w:type="dxa" w:w="29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Work</w:t>
            </w:r>
          </w:p>
        </w:tc>
        <w:tc>
          <w:tcPr>
            <w:tcW w:type="dxa" w:w="41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Why here</w:t>
            </w:r>
          </w:p>
        </w:tc>
        <w:tc>
          <w:tcPr>
            <w:tcW w:type="dxa" w:w="21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Rough effort</w:t>
            </w:r>
          </w:p>
        </w:tc>
      </w:tr>
      <w:tr>
        <w:tc>
          <w:tcPr>
            <w:tcW w:type="dxa" w:w="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w:t>
            </w:r>
          </w:p>
        </w:tc>
        <w:tc>
          <w:tcPr>
            <w:tcW w:type="dxa" w:w="2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Wall material ladder plus the emissive primitive</w:t>
            </w:r>
          </w:p>
        </w:tc>
        <w:tc>
          <w:tcPr>
            <w:tcW w:type="dxa" w:w="4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One file, one data table, about 100 lines of renderer. It is the change you will feel most per hour spent, and it validates the emissive primitive that sections 8 and 9 both depend on.</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 to 5 days</w:t>
            </w:r>
          </w:p>
        </w:tc>
      </w:tr>
      <w:tr>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w:t>
            </w:r>
          </w:p>
        </w:tc>
        <w:tc>
          <w:tcPr>
            <w:tcW w:type="dxa" w:w="2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Contact shadows, one light direction, Keep dominance</w:t>
            </w:r>
          </w:p>
        </w:tc>
        <w:tc>
          <w:tcPr>
            <w:tcW w:type="dxa" w:w="4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Shadows alone move the game from "sprites on a field" to "a place". Cheapest visual win in the document and it makes every existing asset look better.</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 to 4 days</w:t>
            </w:r>
          </w:p>
        </w:tc>
      </w:tr>
      <w:tr>
        <w:tc>
          <w:tcPr>
            <w:tcW w:type="dxa" w:w="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w:t>
            </w:r>
          </w:p>
        </w:tc>
        <w:tc>
          <w:tcPr>
            <w:tcW w:type="dxa" w:w="2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Impact feedback: flash, knockback, hitstop, damage numbers, screen shake</w:t>
            </w:r>
          </w:p>
        </w:tc>
        <w:tc>
          <w:tcPr>
            <w:tcW w:type="dxa" w:w="4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combat-event stream already carries source, target, launch time and impact time. Everything here consumes data that exists. This is what makes fights feel like fights.</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 to 2 weeks</w:t>
            </w:r>
          </w:p>
        </w:tc>
      </w:tr>
      <w:tr>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w:t>
            </w:r>
          </w:p>
        </w:tc>
        <w:tc>
          <w:tcPr>
            <w:tcW w:type="dxa" w:w="2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Audio: one event per event, voice budget, 40 new samples</w:t>
            </w:r>
          </w:p>
        </w:tc>
        <w:tc>
          <w:tcPr>
            <w:tcW w:type="dxa" w:w="4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mixer is already good. Unblocking it is a small code change; the samples are the real work and can run in parallel with everything else.</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 to 2 weeks</w:t>
            </w:r>
          </w:p>
        </w:tc>
      </w:tr>
      <w:tr>
        <w:tc>
          <w:tcPr>
            <w:tcW w:type="dxa" w:w="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E</w:t>
            </w:r>
          </w:p>
        </w:tc>
        <w:tc>
          <w:tcPr>
            <w:tcW w:type="dxa" w:w="2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Victory sequence</w:t>
            </w:r>
          </w:p>
        </w:tc>
        <w:tc>
          <w:tcPr>
            <w:tcW w:type="dxa" w:w="4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Needs the particle pool from block C. Highest-leverage single screen in the game for how the game feels to finish a battle.</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4 to 6 days</w:t>
            </w:r>
          </w:p>
        </w:tc>
      </w:tr>
      <w:tr>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F</w:t>
            </w:r>
          </w:p>
        </w:tc>
        <w:tc>
          <w:tcPr>
            <w:tcW w:type="dxa" w:w="2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Housing space, capacity raise, remove the six-type cap, fix the tray</w:t>
            </w:r>
          </w:p>
        </w:tc>
        <w:tc>
          <w:tcPr>
            <w:tcW w:type="dxa" w:w="4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Makes army composition a decision and gives troop upgrades weight. Touches rules and save migration, so do it as its own release with the existing test suite.</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 to 2 weeks</w:t>
            </w:r>
          </w:p>
        </w:tc>
      </w:tr>
      <w:tr>
        <w:tc>
          <w:tcPr>
            <w:tcW w:type="dxa" w:w="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G</w:t>
            </w:r>
          </w:p>
        </w:tc>
        <w:tc>
          <w:tcPr>
            <w:tcW w:type="dxa" w:w="29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Combat architecture: forward simulation and optimistic placement</w:t>
            </w:r>
          </w:p>
        </w:tc>
        <w:tc>
          <w:tcPr>
            <w:tcW w:type="dxa" w:w="4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deepest change here. Everything above makes combat look and sound better; this is what makes it respond. Worth doing after C and D so you can tell the difference between latency and feedback.</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 to 3 weeks</w:t>
            </w:r>
          </w:p>
        </w:tc>
      </w:tr>
      <w:tr>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H</w:t>
            </w:r>
          </w:p>
        </w:tc>
        <w:tc>
          <w:tcPr>
            <w:tcW w:type="dxa" w:w="29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Troop ranks for the remaining twelve families, four silhouettes for buildings</w:t>
            </w:r>
          </w:p>
        </w:tc>
        <w:tc>
          <w:tcPr>
            <w:tcW w:type="dxa" w:w="4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largest art budget in the document. Deliberately last, because block A establishes the material language every asset must follow, and producing art before that means re-exporting it.</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Ongoing</w:t>
            </w:r>
          </w:p>
        </w:tc>
      </w:tr>
    </w:tbl>
    <w:p>
      <w:pPr>
        <w:spacing w:after="220"/>
      </w:pPr>
    </w:p>
    <w:p>
      <w:pPr>
        <w:pStyle w:val="Heading2"/>
        <w:keepNext/>
        <w:spacing w:after="120" w:before="280"/>
      </w:pPr>
      <w:r>
        <w:rPr>
          <w:rFonts w:ascii="Calibri" w:cs="Calibri" w:eastAsia="Calibri" w:hAnsi="Calibri"/>
          <w:b/>
          <w:bCs/>
          <w:color w:val="1F4E79"/>
          <w:sz w:val="24"/>
          <w:szCs w:val="24"/>
        </w:rPr>
        <w:t xml:space="preserve">11.1 One measurement to add before block A</w:t>
      </w:r>
    </w:p>
    <w:p>
      <w:pPr>
        <w:spacing w:after="150" w:before="0" w:line="276"/>
      </w:pPr>
      <w:r>
        <w:rPr>
          <w:rFonts w:ascii="Calibri" w:cs="Calibri" w:eastAsia="Calibri" w:hAnsi="Calibri"/>
          <w:color w:val="1A1A1A"/>
          <w:sz w:val="21"/>
          <w:szCs w:val="21"/>
        </w:rPr>
        <w:t xml:space="preserve">You have 167 frontend tests and detailed delivery records, and none of them measure whether an upgrade is visible. Add a contact-sheet test: render every wall level, every building level and every troop rank at actual gameplay zoom into one image, and check it manually before each release. Add an automated companion that asserts a minimum perceptual difference between consecutive levels, comparing mean colour and edge histograms.</w:t>
      </w:r>
    </w:p>
    <w:p>
      <w:pPr>
        <w:spacing w:after="150" w:before="0" w:line="276"/>
      </w:pPr>
      <w:r>
        <w:rPr>
          <w:rFonts w:ascii="Calibri" w:cs="Calibri" w:eastAsia="Calibri" w:hAnsi="Calibri"/>
          <w:b/>
          <w:bCs/>
          <w:color w:val="1A1A1A"/>
          <w:sz w:val="21"/>
          <w:szCs w:val="21"/>
        </w:rPr>
        <w:t xml:space="preserve">The reason Build 17 could ship ten wall materials that desaturate as they level is that nothing looked at them side by side. </w:t>
      </w:r>
      <w:r>
        <w:rPr>
          <w:rFonts w:ascii="Calibri" w:cs="Calibri" w:eastAsia="Calibri" w:hAnsi="Calibri"/>
          <w:color w:val="1A1A1A"/>
          <w:sz w:val="21"/>
          <w:szCs w:val="21"/>
        </w:rPr>
        <w:t xml:space="preserve">A contact sheet catches that in ten seconds and would have caught it before it shipped.</w:t>
      </w:r>
    </w:p>
    <w:p>
      <w:pPr>
        <w:pStyle w:val="Heading2"/>
        <w:keepNext/>
        <w:spacing w:after="120" w:before="280"/>
      </w:pPr>
      <w:r>
        <w:rPr>
          <w:rFonts w:ascii="Calibri" w:cs="Calibri" w:eastAsia="Calibri" w:hAnsi="Calibri"/>
          <w:b/>
          <w:bCs/>
          <w:color w:val="1F4E79"/>
          <w:sz w:val="24"/>
          <w:szCs w:val="24"/>
        </w:rPr>
        <w:t xml:space="preserve">11.2 What not to do</w:t>
      </w:r>
    </w:p>
    <w:p>
      <w:pPr>
        <w:pStyle w:val="ListParagraph"/>
        <w:numPr>
          <w:ilvl w:val="0"/>
          <w:numId w:val="2"/>
        </w:numPr>
        <w:spacing w:after="70" w:line="264"/>
      </w:pPr>
      <w:r>
        <w:rPr>
          <w:rFonts w:ascii="Calibri" w:cs="Calibri" w:eastAsia="Calibri" w:hAnsi="Calibri"/>
          <w:b/>
          <w:bCs/>
          <w:color w:val="1A1A1A"/>
          <w:sz w:val="21"/>
          <w:szCs w:val="21"/>
        </w:rPr>
        <w:t xml:space="preserve">Do not start new art before block A lands. </w:t>
      </w:r>
      <w:r>
        <w:rPr>
          <w:rFonts w:ascii="Calibri" w:cs="Calibri" w:eastAsia="Calibri" w:hAnsi="Calibri"/>
          <w:color w:val="1A1A1A"/>
          <w:sz w:val="21"/>
          <w:szCs w:val="21"/>
        </w:rPr>
        <w:t xml:space="preserve">The material ladder defines the language. Art produced against the current palette will need re-exporting.</w:t>
      </w:r>
    </w:p>
    <w:p>
      <w:pPr>
        <w:pStyle w:val="ListParagraph"/>
        <w:numPr>
          <w:ilvl w:val="0"/>
          <w:numId w:val="2"/>
        </w:numPr>
        <w:spacing w:after="70" w:line="264"/>
      </w:pPr>
      <w:r>
        <w:rPr>
          <w:rFonts w:ascii="Calibri" w:cs="Calibri" w:eastAsia="Calibri" w:hAnsi="Calibri"/>
          <w:b/>
          <w:bCs/>
          <w:color w:val="1A1A1A"/>
          <w:sz w:val="21"/>
          <w:szCs w:val="21"/>
        </w:rPr>
        <w:t xml:space="preserve">Do not add troop types. </w:t>
      </w:r>
      <w:r>
        <w:rPr>
          <w:rFonts w:ascii="Calibri" w:cs="Calibri" w:eastAsia="Calibri" w:hAnsi="Calibri"/>
          <w:color w:val="1A1A1A"/>
          <w:sz w:val="21"/>
          <w:szCs w:val="21"/>
        </w:rPr>
        <w:t xml:space="preserve">Thirteen is already too many for six slots and for the tray. Housing space plus deeper ranks gives more variety than new units would.</w:t>
      </w:r>
    </w:p>
    <w:p>
      <w:pPr>
        <w:pStyle w:val="ListParagraph"/>
        <w:numPr>
          <w:ilvl w:val="0"/>
          <w:numId w:val="2"/>
        </w:numPr>
        <w:spacing w:after="70" w:line="264"/>
      </w:pPr>
      <w:r>
        <w:rPr>
          <w:rFonts w:ascii="Calibri" w:cs="Calibri" w:eastAsia="Calibri" w:hAnsi="Calibri"/>
          <w:b/>
          <w:bCs/>
          <w:color w:val="1A1A1A"/>
          <w:sz w:val="21"/>
          <w:szCs w:val="21"/>
        </w:rPr>
        <w:t xml:space="preserve">Do not migrate the renderer to WebGL yet. </w:t>
      </w:r>
      <w:r>
        <w:rPr>
          <w:rFonts w:ascii="Calibri" w:cs="Calibri" w:eastAsia="Calibri" w:hAnsi="Calibri"/>
          <w:color w:val="1A1A1A"/>
          <w:sz w:val="21"/>
          <w:szCs w:val="21"/>
        </w:rPr>
        <w:t xml:space="preserve">Everything in this document works in Canvas 2D. Revisit only if block C cannot hold 60 fps on the phone with the full effect load, and then only for the world layer.</w:t>
      </w:r>
    </w:p>
    <w:p>
      <w:pPr>
        <w:pStyle w:val="ListParagraph"/>
        <w:numPr>
          <w:ilvl w:val="0"/>
          <w:numId w:val="2"/>
        </w:numPr>
        <w:spacing w:after="70" w:line="264"/>
      </w:pPr>
      <w:r>
        <w:rPr>
          <w:rFonts w:ascii="Calibri" w:cs="Calibri" w:eastAsia="Calibri" w:hAnsi="Calibri"/>
          <w:b/>
          <w:bCs/>
          <w:color w:val="1A1A1A"/>
          <w:sz w:val="21"/>
          <w:szCs w:val="21"/>
        </w:rPr>
        <w:t xml:space="preserve">Do not go past level 10. </w:t>
      </w:r>
      <w:r>
        <w:rPr>
          <w:rFonts w:ascii="Calibri" w:cs="Calibri" w:eastAsia="Calibri" w:hAnsi="Calibri"/>
          <w:color w:val="1A1A1A"/>
          <w:sz w:val="21"/>
          <w:szCs w:val="21"/>
        </w:rPr>
        <w:t xml:space="preserve">The problem is that levels 1 to 10 do not feel like ten levels. Adding an eleventh does not fix that.</w:t>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Appendix: evidence</w:t>
      </w:r>
    </w:p>
    <w:p>
      <w:pPr>
        <w:spacing w:after="150" w:before="0" w:line="276"/>
      </w:pPr>
      <w:r>
        <w:rPr>
          <w:rFonts w:ascii="Calibri" w:cs="Calibri" w:eastAsia="Calibri" w:hAnsi="Calibri"/>
          <w:color w:val="1A1A1A"/>
          <w:sz w:val="21"/>
          <w:szCs w:val="21"/>
        </w:rPr>
        <w:t xml:space="preserve">Every figure below was measured against the working tree at /Users/chrismozer/Desktop/Stonewake-iOS on 20 September 2026. No game source was changed.</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3400"/>
        <w:gridCol w:w="6680"/>
      </w:tblGrid>
      <w:tr>
        <w:trPr>
          <w:tblHeader/>
        </w:trPr>
        <w:tc>
          <w:tcPr>
            <w:tcW w:type="dxa" w:w="34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Claim</w:t>
            </w:r>
          </w:p>
        </w:tc>
        <w:tc>
          <w:tcPr>
            <w:tcW w:type="dxa" w:w="66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Evidence</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Wall saturation falls as level rises</w:t>
            </w:r>
          </w:p>
        </w:tc>
        <w:tc>
          <w:tcPr>
            <w:tcW w:type="dxa" w:w="6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client/build17/world.js, SWWallMaterials17. Body-colour HSL saturation by level: 33.1, 32.5, 26.5, 23.6, 21.1, 5.9, 13.4, 15.0, 11.7, 9.6 percent. Luminance: 49.2 rising to 77.5 percent.</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Body-to-accent contrast peaks at level 1</w:t>
            </w:r>
          </w:p>
        </w:tc>
        <w:tc>
          <w:tcPr>
            <w:tcW w:type="dxa" w:w="6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WCAG relative-luminance contrast ratio between body and trim by level: 2.81, 2.05, 1.61, 1.03, 1.14, 1.26, 1.20, 1.20, 1.07, 1.74.</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Buildings have three silhouettes</w:t>
            </w:r>
          </w:p>
        </w:tc>
        <w:tc>
          <w:tcPr>
            <w:tcW w:type="dxa" w:w="6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client/visual13.js, SW13BuildingArt: tier = Math.min(2, Math.floor((level-1)/3)). Same formula for ships in SW13ShipArt.</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Only one troop family has authored ranks</w:t>
            </w:r>
          </w:p>
        </w:tc>
        <w:tc>
          <w:tcPr>
            <w:tcW w:type="dxa" w:w="6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client/build17/unit-art.js, SWVanguardPose17 returns null unless kind === "infantry". Four ranks via Math.floor((level-1)/3), 32 frames total.</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Legacy troop tiers are sub-pixel</w:t>
            </w:r>
          </w:p>
        </w:tc>
        <w:tc>
          <w:tcPr>
            <w:tcW w:type="dxa" w:w="6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client/build14/engine13.js, SWTroopTier at line 24152. Drawn at ctx.scale(height/52). Level 8 cannon adds a 1.1 by 1.6 unit ellipse, level 10 adds a 1-unit-radius circle. Two palettes total: dark/light switch from #465253/#9eaeb3 to #6a5430/#b9a065 at tier 9.</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No idle animation</w:t>
            </w:r>
          </w:p>
        </w:tc>
        <w:tc>
          <w:tcPr>
            <w:tcW w:type="dxa" w:w="6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client/visual13.js, SWDrawUnit13: column is 0 unless moving or attacking. Walk is Math.floor(time*6)%4, four frames at 6 fps. Reduced motion forces column 0.</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Troop stats scale additively</w:t>
            </w:r>
          </w:p>
        </w:tc>
        <w:tc>
          <w:tcPr>
            <w:tcW w:type="dxa" w:w="6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client/build14/engine13.js near line 23420: hp x (1 + 0.16 x (level-1)), damage x (1 + 0.14 x (level-1)). Level 10 Infantry reaches 281 hp and 29 damage; a level 1 Knight has 270 hp and 30 damage.</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Full-battle re-forecast cost</w:t>
            </w:r>
          </w:p>
        </w:tc>
        <w:tc>
          <w:tcPr>
            <w:tcW w:type="dxa" w:w="6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docs/ONLINE-CPU.json, generated 19 September 2026 on darwin arm64. Mean wall time over three runs: 34.0 ms at 12 troops, 204.2 ms at 72 troops, 554.6 ms for the expanded city at 72 troops. Result payloads 1.55 to 3.20 MB. Deployment repeat interval is 150 ms in client/build14/gestures.js.</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Simulation step</w:t>
            </w:r>
          </w:p>
        </w:tc>
        <w:tc>
          <w:tcPr>
            <w:tcW w:type="dxa" w:w="6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client/build14/simulation.js and engine13.js: movement advances by speed x 0.25 per step, so four simulation ticks per second. Rendering interpolates between snapshots and applies exponential smoothing at 1 - exp(-24 x delta).</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Hit reaction magnitude</w:t>
            </w:r>
          </w:p>
        </w:tc>
        <w:tc>
          <w:tcPr>
            <w:tcW w:type="dxa" w:w="6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engine13.js near line 25369: swHit.x = plus or minus strength x 1.6, swHit.y = strength x 0.6, angle = strength x 0.018, over a 0.20 s sine envelope, applied through ctx.translate in pixel space.</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No juice primitives</w:t>
            </w:r>
          </w:p>
        </w:tc>
        <w:tc>
          <w:tcPr>
            <w:tcW w:type="dxa" w:w="6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Case-insensitive occurrence counts across engine13.js, client/build15/*.js, client/build17/*.js, frontend/legacy/presentation.js and client/battle-renderer.js: shake 0, damageNumber 0, hitstop 0, timeScale 0, slowMotion 0, zoomPunch 0, knockback 0, particle 0, bloom 0, emissive 0, criticalHit 0, combo 0.</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One combat sound per simulation frame</w:t>
            </w:r>
          </w:p>
        </w:tc>
        <w:tc>
          <w:tcPr>
            <w:tcW w:type="dxa" w:w="6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engine13.js near line 28009: a single useEffect keyed on frame time, with a six-branch if/else chain selecting exactly one effect per frame.</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Seventeen sound effects exist</w:t>
            </w:r>
          </w:p>
        </w:tc>
        <w:tc>
          <w:tcPr>
            <w:tcW w:type="dxa" w:w="6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Stonewake/Web/audio: 17 .wav files and 5 .m4a tracks. One melee impact sample, hit.wav at 10.4 KB, rate limited to one per 130 ms in GameAudio.play.</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Audio decodes per play</w:t>
            </w:r>
          </w:p>
        </w:tc>
        <w:tc>
          <w:tcPr>
            <w:tcW w:type="dxa" w:w="6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StonewakeApp.swift, GameAudio.play: constructs AVAudioPlayer(contentsOf:) on every effect. Ten-voice cap, ducking to 0.62 for heavy effects, pitch randomised 0.94 to 1.06 for hit, march, wood-break and naval-impact.</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Haptics are not prepared</w:t>
            </w:r>
          </w:p>
        </w:tc>
        <w:tc>
          <w:tcPr>
            <w:tcW w:type="dxa" w:w="6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StonewakeApp.swift, GameFeedback: UIImpactFeedbackGenerator instances are never sent prepare(). Intensity clamped to 0.7, heavy events rate limited to one per 0.3 s.</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No housing space</w:t>
            </w:r>
          </w:p>
        </w:tc>
        <w:tc>
          <w:tcPr>
            <w:tcW w:type="dxa" w:w="6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troop table carries name, description, cost, hp, damage, range, speed, cooldown, unlock, icon and heal. No space or housing field. Army capacity Pl(state) = min(72, 6 + 4 x Highmarch level + sum of barracks levels x 6); Nl sums troop counts with weight 1 each.</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Six-type battle cap</w:t>
            </w:r>
          </w:p>
        </w:tc>
        <w:tc>
          <w:tcPr>
            <w:tcW w:type="dxa" w:w="6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client/build14/rules.js, SWValidateLoadout14: slots.length &gt; 6 throws, and one doctrine per family is enforced.</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Victory screen contents</w:t>
            </w:r>
          </w:p>
        </w:tc>
        <w:tc>
          <w:tcPr>
            <w:tcW w:type="dxa" w:w="6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planning/build15/screenshots/sea-victory-932.png.</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Current village rendering</w:t>
            </w:r>
          </w:p>
        </w:tc>
        <w:tc>
          <w:tcPr>
            <w:tcW w:type="dxa" w:w="66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planning/reassessment16/screenshots/01-village.png and planning/build15/screenshots/native-final-village.png.</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Build 17 scope and admitted limits</w:t>
            </w:r>
          </w:p>
        </w:tc>
        <w:tc>
          <w:tcPr>
            <w:tcW w:type="dxa" w:w="66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planning/overhaul17/DELIVERY.md, sections "What changed" and "Remaining quality limits".</w:t>
            </w:r>
          </w:p>
        </w:tc>
      </w:tr>
    </w:tbl>
    <w:sectPr>
      <w:headerReference w:type="default" r:id="rId7"/>
      <w:footerReference w:type="default" r:id="rId8"/>
      <w:pgSz w:w="12240" w:h="15840"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4" w:sz="4" w:space="6"/>
      </w:pBdr>
      <w:spacing w:before="0"/>
      <w:jc w:val="right"/>
    </w:pPr>
    <w:r>
      <w:rPr>
        <w:rFonts w:ascii="Calibri" w:cs="Calibri" w:eastAsia="Calibri" w:hAnsi="Calibri"/>
        <w:color w:val="8A93A0"/>
        <w:sz w:val="16"/>
        <w:szCs w:val="16"/>
      </w:rPr>
      <w:t xml:space="preserve">20 September 2026</w:t>
    </w:r>
    <w:r>
      <w:rPr>
        <w:sz w:val="16"/>
        <w:szCs w:val="16"/>
      </w:rPr>
      <w:t xml:space="preserve">          </w:t>
    </w:r>
    <w:r>
      <w:rPr>
        <w:rFonts w:ascii="Calibri" w:cs="Calibri" w:eastAsia="Calibri" w:hAnsi="Calibri"/>
        <w:b/>
        <w:bCs/>
        <w:color w:val="8A93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8A93A0"/>
        <w:sz w:val="16"/>
        <w:szCs w:val="16"/>
      </w:rPr>
      <w:t xml:space="preserve">Stonewake  ·  Game feel diagnostic and material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6E6B"/>
      </w:rPr>
    </w:lvl>
    <w:lvl w:ilvl="1" w15:tentative="1">
      <w:start w:val="1"/>
      <w:numFmt w:val="bullet"/>
      <w:lvlText w:val="◦"/>
      <w:lvlJc w:val="left"/>
      <w:pPr>
        <w:ind w:left="740" w:hanging="220"/>
      </w:pPr>
      <w:rPr>
        <w:color w:val="2E6E6B"/>
      </w:rPr>
    </w:lvl>
  </w:abstractNum>
  <w:abstractNum w:abstractNumId="3" w15:restartNumberingAfterBreak="0">
    <w:multiLevelType w:val="hybridMultilevel"/>
    <w:lvl w:ilvl="0" w15:tentative="1">
      <w:start w:val="1"/>
      <w:numFmt w:val="decimal"/>
      <w:lvlText w:val="%1."/>
      <w:lvlJc w:val="left"/>
      <w:pPr>
        <w:ind w:left="400" w:hanging="26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Stonewake: Game Feel Diagnostic</dc:title>
  <dc:creator>Chris Mozer</dc:creator>
  <dc:description>Why upgrades, combat and rewards do not land, and the material progression that fixes them</dc:description>
  <cp:lastModifiedBy>Un-named</cp:lastModifiedBy>
  <cp:revision>1</cp:revision>
  <dcterms:created xsi:type="dcterms:W3CDTF">2026-09-20T19:13:15.368Z</dcterms:created>
  <dcterms:modified xsi:type="dcterms:W3CDTF">2026-09-20T19:13:15.368Z</dcterms:modified>
</cp:coreProperties>
</file>

<file path=docProps/custom.xml><?xml version="1.0" encoding="utf-8"?>
<Properties xmlns="http://schemas.openxmlformats.org/officeDocument/2006/custom-properties" xmlns:vt="http://schemas.openxmlformats.org/officeDocument/2006/docPropsVTypes"/>
</file>