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TW"/>
        </w:rPr>
      </w:pPr>
      <w:bookmarkStart w:id="0" w:name="_Toc4960"/>
      <w:r>
        <w:rPr>
          <w:rFonts w:hint="eastAsia"/>
          <w:lang w:eastAsia="zh-TW"/>
        </w:rPr>
        <w:t>版本</w:t>
      </w:r>
      <w:bookmarkEnd w:id="0"/>
    </w:p>
    <w:tbl>
      <w:tblPr>
        <w:tblStyle w:val="10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43"/>
        <w:gridCol w:w="1743"/>
        <w:gridCol w:w="1743"/>
        <w:gridCol w:w="1744"/>
        <w:gridCol w:w="1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ID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Name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鼎新塔陵系統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Document Status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使用中</w:t>
            </w:r>
          </w:p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color w:val="F2F2F2" w:themeColor="background1" w:themeShade="F2"/>
                <w:vertAlign w:val="baseline"/>
                <w:lang w:eastAsia="zh-TW"/>
              </w:rPr>
              <w:t>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Date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Author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Reviewer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Approver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1.0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2019/11/8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KotaChien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Initial Version</w:t>
            </w:r>
          </w:p>
        </w:tc>
      </w:tr>
    </w:tbl>
    <w:p>
      <w:pPr>
        <w:rPr>
          <w:rFonts w:hint="eastAsia"/>
          <w:lang w:eastAsia="zh-TW"/>
        </w:rPr>
      </w:pP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rPr>
          <w:rFonts w:hint="eastAsia"/>
          <w:lang w:eastAsia="zh-TW"/>
        </w:rPr>
      </w:pPr>
      <w:bookmarkStart w:id="1" w:name="_Toc17126"/>
      <w:r>
        <w:rPr>
          <w:rFonts w:hint="eastAsia"/>
          <w:lang w:eastAsia="zh-TW"/>
        </w:rPr>
        <w:t>目錄</w:t>
      </w:r>
      <w:bookmarkEnd w:id="1"/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TOC \o "1-3" \h \u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_Toc4960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版本</w:t>
      </w:r>
      <w:r>
        <w:tab/>
      </w:r>
      <w:r>
        <w:fldChar w:fldCharType="begin"/>
      </w:r>
      <w:r>
        <w:instrText xml:space="preserve"> PAGEREF _Toc4960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_Toc17126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目錄</w:t>
      </w:r>
      <w:r>
        <w:tab/>
      </w:r>
      <w:r>
        <w:fldChar w:fldCharType="begin"/>
      </w:r>
      <w:r>
        <w:instrText xml:space="preserve"> PAGEREF _Toc17126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_Toc15717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 </w:t>
      </w:r>
      <w:r>
        <w:rPr>
          <w:rFonts w:hint="eastAsia"/>
          <w:lang w:val="en-US" w:eastAsia="zh-TW"/>
        </w:rPr>
        <w:t>基本資料</w:t>
      </w:r>
      <w:r>
        <w:tab/>
      </w:r>
      <w:r>
        <w:fldChar w:fldCharType="begin"/>
      </w:r>
      <w:r>
        <w:instrText xml:space="preserve"> PAGEREF _Toc15717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_Toc9317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 </w:t>
      </w:r>
      <w:r>
        <w:rPr>
          <w:rFonts w:hint="eastAsia"/>
          <w:lang w:val="en-US" w:eastAsia="zh-TW"/>
        </w:rPr>
        <w:t>BAS02客戶基本資料維護</w:t>
      </w:r>
      <w:r>
        <w:tab/>
      </w:r>
      <w:r>
        <w:fldChar w:fldCharType="begin"/>
      </w:r>
      <w:r>
        <w:instrText xml:space="preserve"> PAGEREF _Toc9317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_Toc22234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1.1.1. </w:t>
      </w:r>
      <w:r>
        <w:rPr>
          <w:rFonts w:hint="eastAsia"/>
          <w:lang w:val="en-US" w:eastAsia="zh-TW"/>
        </w:rPr>
        <w:t>作業畫面</w:t>
      </w:r>
      <w:r>
        <w:tab/>
      </w:r>
      <w:r>
        <w:fldChar w:fldCharType="begin"/>
      </w:r>
      <w:r>
        <w:instrText xml:space="preserve"> PAGEREF _Toc22234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_Toc2122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1.1.2.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_Toc2122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_Toc23553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1.2. </w:t>
      </w:r>
      <w:r>
        <w:rPr>
          <w:rFonts w:hint="eastAsia"/>
          <w:lang w:val="en-US" w:eastAsia="zh-TW"/>
        </w:rPr>
        <w:t>BAS03客戶參觀資料表維護</w:t>
      </w:r>
      <w:r>
        <w:tab/>
      </w:r>
      <w:r>
        <w:fldChar w:fldCharType="begin"/>
      </w:r>
      <w:r>
        <w:instrText xml:space="preserve"> PAGEREF _Toc23553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_Toc8567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1.2.1. </w:t>
      </w:r>
      <w:r>
        <w:rPr>
          <w:rFonts w:hint="eastAsia"/>
          <w:lang w:val="en-US" w:eastAsia="zh-TW"/>
        </w:rPr>
        <w:t>作業畫面</w:t>
      </w:r>
      <w:r>
        <w:tab/>
      </w:r>
      <w:r>
        <w:fldChar w:fldCharType="begin"/>
      </w:r>
      <w:r>
        <w:instrText xml:space="preserve"> PAGEREF _Toc8567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_Toc25904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1.2.2.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_Toc25904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_Toc7145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1.3. </w:t>
      </w:r>
      <w:r>
        <w:rPr>
          <w:rFonts w:hint="eastAsia"/>
          <w:lang w:val="en-US" w:eastAsia="zh-TW"/>
        </w:rPr>
        <w:t>BAS04通路商基本資料維護</w:t>
      </w:r>
      <w:r>
        <w:tab/>
      </w:r>
      <w:r>
        <w:fldChar w:fldCharType="begin"/>
      </w:r>
      <w:r>
        <w:instrText xml:space="preserve"> PAGEREF _Toc7145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_Toc30598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1.3.1. </w:t>
      </w:r>
      <w:r>
        <w:rPr>
          <w:rFonts w:hint="eastAsia"/>
          <w:lang w:val="en-US" w:eastAsia="zh-TW"/>
        </w:rPr>
        <w:t>作業畫面</w:t>
      </w:r>
      <w:r>
        <w:tab/>
      </w:r>
      <w:r>
        <w:fldChar w:fldCharType="begin"/>
      </w:r>
      <w:r>
        <w:instrText xml:space="preserve"> PAGEREF _Toc30598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_Toc5383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1.3.2.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_Toc5383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_Toc23661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1.4. </w:t>
      </w:r>
      <w:r>
        <w:rPr>
          <w:rFonts w:hint="eastAsia"/>
          <w:lang w:val="en-US" w:eastAsia="zh-TW"/>
        </w:rPr>
        <w:t>BAS06每月小組成員維護</w:t>
      </w:r>
      <w:r>
        <w:tab/>
      </w:r>
      <w:r>
        <w:fldChar w:fldCharType="begin"/>
      </w:r>
      <w:r>
        <w:instrText xml:space="preserve"> PAGEREF _Toc23661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_Toc21421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1.5. </w:t>
      </w:r>
      <w:r>
        <w:rPr>
          <w:rFonts w:hint="eastAsia"/>
          <w:lang w:val="en-US" w:eastAsia="zh-TW"/>
        </w:rPr>
        <w:t>BAS08常用基本代號設定</w:t>
      </w:r>
      <w:r>
        <w:tab/>
      </w:r>
      <w:r>
        <w:fldChar w:fldCharType="begin"/>
      </w:r>
      <w:r>
        <w:instrText xml:space="preserve"> PAGEREF _Toc21421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_Toc15877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1.6. </w:t>
      </w:r>
      <w:r>
        <w:rPr>
          <w:rFonts w:hint="eastAsia"/>
          <w:lang w:val="en-US" w:eastAsia="zh-TW"/>
        </w:rPr>
        <w:t>BAS09塔位墓地產品別設定</w:t>
      </w:r>
      <w:r>
        <w:tab/>
      </w:r>
      <w:r>
        <w:fldChar w:fldCharType="begin"/>
      </w:r>
      <w:r>
        <w:instrText xml:space="preserve"> PAGEREF _Toc15877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_Toc9579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1.7. </w:t>
      </w:r>
      <w:r>
        <w:rPr>
          <w:rFonts w:hint="eastAsia"/>
          <w:lang w:val="en-US" w:eastAsia="zh-TW"/>
        </w:rPr>
        <w:t>BAS10棟別樓層區域代號設定</w:t>
      </w:r>
      <w:r>
        <w:tab/>
      </w:r>
      <w:r>
        <w:fldChar w:fldCharType="begin"/>
      </w:r>
      <w:r>
        <w:instrText xml:space="preserve"> PAGEREF _Toc9579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_Toc30685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1.7.1.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_Toc30685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_Toc12999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1.8. </w:t>
      </w:r>
      <w:r>
        <w:rPr>
          <w:rFonts w:hint="eastAsia"/>
          <w:lang w:val="en-US" w:eastAsia="zh-TW"/>
        </w:rPr>
        <w:t>BAS11塔位墓地專案設定</w:t>
      </w:r>
      <w:r>
        <w:tab/>
      </w:r>
      <w:r>
        <w:fldChar w:fldCharType="begin"/>
      </w:r>
      <w:r>
        <w:instrText xml:space="preserve"> PAGEREF _Toc12999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_Toc18104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1.9. </w:t>
      </w:r>
      <w:r>
        <w:rPr>
          <w:rFonts w:hint="eastAsia"/>
          <w:lang w:val="en-US" w:eastAsia="zh-TW"/>
        </w:rPr>
        <w:t>BAS12塔位預設價目表設定</w:t>
      </w:r>
      <w:r>
        <w:tab/>
      </w:r>
      <w:r>
        <w:fldChar w:fldCharType="begin"/>
      </w:r>
      <w:r>
        <w:instrText xml:space="preserve"> PAGEREF _Toc18104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_Toc27270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1.9.1.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_Toc27270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_Toc5930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1.10. </w:t>
      </w:r>
      <w:r>
        <w:rPr>
          <w:rFonts w:hint="eastAsia"/>
          <w:lang w:val="en-US" w:eastAsia="zh-TW"/>
        </w:rPr>
        <w:t>BAS13整列塔位編號產生</w:t>
      </w:r>
      <w:r>
        <w:tab/>
      </w:r>
      <w:r>
        <w:fldChar w:fldCharType="begin"/>
      </w:r>
      <w:r>
        <w:instrText xml:space="preserve"> PAGEREF _Toc5930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_Toc25671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1.10.1.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_Toc25671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_Toc29254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1.11. </w:t>
      </w:r>
      <w:r>
        <w:rPr>
          <w:rFonts w:hint="eastAsia"/>
          <w:lang w:val="en-US" w:eastAsia="zh-TW"/>
        </w:rPr>
        <w:t>BAS14塔位平面圖設定</w:t>
      </w:r>
      <w:r>
        <w:tab/>
      </w:r>
      <w:r>
        <w:fldChar w:fldCharType="begin"/>
      </w:r>
      <w:r>
        <w:instrText xml:space="preserve"> PAGEREF _Toc29254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_Toc23799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1.12. </w:t>
      </w:r>
      <w:r>
        <w:rPr>
          <w:rFonts w:hint="eastAsia"/>
          <w:lang w:val="en-US" w:eastAsia="zh-TW"/>
        </w:rPr>
        <w:t>BAS15塔位牌價設定</w:t>
      </w:r>
      <w:r>
        <w:tab/>
      </w:r>
      <w:r>
        <w:fldChar w:fldCharType="begin"/>
      </w:r>
      <w:r>
        <w:instrText xml:space="preserve"> PAGEREF _Toc23799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_Toc16581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1.13. </w:t>
      </w:r>
      <w:r>
        <w:rPr>
          <w:rFonts w:hint="eastAsia"/>
          <w:lang w:val="en-US" w:eastAsia="zh-TW"/>
        </w:rPr>
        <w:t>BAS16整列墓地編號建立</w:t>
      </w:r>
      <w:r>
        <w:tab/>
      </w:r>
      <w:r>
        <w:fldChar w:fldCharType="begin"/>
      </w:r>
      <w:r>
        <w:instrText xml:space="preserve"> PAGEREF _Toc16581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_Toc17385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1.14. </w:t>
      </w:r>
      <w:r>
        <w:rPr>
          <w:rFonts w:hint="eastAsia"/>
          <w:lang w:val="en-US" w:eastAsia="zh-TW"/>
        </w:rPr>
        <w:t>BAS17墓地平面圖設定</w:t>
      </w:r>
      <w:r>
        <w:tab/>
      </w:r>
      <w:r>
        <w:fldChar w:fldCharType="begin"/>
      </w:r>
      <w:r>
        <w:instrText xml:space="preserve"> PAGEREF _Toc17385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_Toc8259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1.15. </w:t>
      </w:r>
      <w:r>
        <w:rPr>
          <w:rFonts w:hint="eastAsia"/>
          <w:lang w:val="en-US" w:eastAsia="zh-TW"/>
        </w:rPr>
        <w:t>BAS18塔位墓地基本資料設定</w:t>
      </w:r>
      <w:r>
        <w:tab/>
      </w:r>
      <w:r>
        <w:fldChar w:fldCharType="begin"/>
      </w:r>
      <w:r>
        <w:instrText xml:space="preserve"> PAGEREF _Toc8259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_Toc17809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1.15.1.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_Toc17809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_Toc9095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1.16. </w:t>
      </w:r>
      <w:r>
        <w:rPr>
          <w:rFonts w:hint="eastAsia"/>
          <w:lang w:val="en-US" w:eastAsia="zh-TW"/>
        </w:rPr>
        <w:t>BAS19各項行政費用項目設定</w:t>
      </w:r>
      <w:r>
        <w:tab/>
      </w:r>
      <w:r>
        <w:fldChar w:fldCharType="begin"/>
      </w:r>
      <w:r>
        <w:instrText xml:space="preserve"> PAGEREF _Toc9095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_Toc26930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1.16.1.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_Toc26930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_Toc24054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1.17. </w:t>
      </w:r>
      <w:r>
        <w:rPr>
          <w:rFonts w:hint="eastAsia"/>
          <w:lang w:val="en-US" w:eastAsia="zh-TW"/>
        </w:rPr>
        <w:t>BAS20品項分類設定</w:t>
      </w:r>
      <w:r>
        <w:tab/>
      </w:r>
      <w:r>
        <w:fldChar w:fldCharType="begin"/>
      </w:r>
      <w:r>
        <w:instrText xml:space="preserve"> PAGEREF _Toc24054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_Toc16651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1.18. </w:t>
      </w:r>
      <w:r>
        <w:rPr>
          <w:rFonts w:hint="eastAsia"/>
          <w:lang w:val="en-US" w:eastAsia="zh-TW"/>
        </w:rPr>
        <w:t>BAS21日常代辦品項設定</w:t>
      </w:r>
      <w:r>
        <w:tab/>
      </w:r>
      <w:r>
        <w:fldChar w:fldCharType="begin"/>
      </w:r>
      <w:r>
        <w:instrText xml:space="preserve"> PAGEREF _Toc16651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_Toc23449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1.19. </w:t>
      </w:r>
      <w:r>
        <w:rPr>
          <w:rFonts w:hint="eastAsia"/>
          <w:lang w:val="en-US" w:eastAsia="zh-TW"/>
        </w:rPr>
        <w:t>BAS22設施及師父選單設定</w:t>
      </w:r>
      <w:r>
        <w:tab/>
      </w:r>
      <w:r>
        <w:fldChar w:fldCharType="begin"/>
      </w:r>
      <w:r>
        <w:instrText xml:space="preserve"> PAGEREF _Toc23449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_Toc26812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1.20. </w:t>
      </w:r>
      <w:r>
        <w:rPr>
          <w:rFonts w:hint="eastAsia"/>
          <w:lang w:val="en-US" w:eastAsia="zh-TW"/>
        </w:rPr>
        <w:t>BAS23禮儀服務品項設定</w:t>
      </w:r>
      <w:r>
        <w:tab/>
      </w:r>
      <w:r>
        <w:fldChar w:fldCharType="begin"/>
      </w:r>
      <w:r>
        <w:instrText xml:space="preserve"> PAGEREF _Toc26812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_Toc29280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1.21. </w:t>
      </w:r>
      <w:r>
        <w:rPr>
          <w:rFonts w:hint="eastAsia"/>
          <w:lang w:val="en-US" w:eastAsia="zh-TW"/>
        </w:rPr>
        <w:t>BAS24輔銷品項設定</w:t>
      </w:r>
      <w:r>
        <w:tab/>
      </w:r>
      <w:r>
        <w:fldChar w:fldCharType="begin"/>
      </w:r>
      <w:r>
        <w:instrText xml:space="preserve"> PAGEREF _Toc29280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_Toc11257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1.22. </w:t>
      </w:r>
      <w:r>
        <w:rPr>
          <w:rFonts w:hint="eastAsia"/>
          <w:lang w:val="en-US" w:eastAsia="zh-TW"/>
        </w:rPr>
        <w:t>BAS25生前契約產品別設定</w:t>
      </w:r>
      <w:r>
        <w:tab/>
      </w:r>
      <w:r>
        <w:fldChar w:fldCharType="begin"/>
      </w:r>
      <w:r>
        <w:instrText xml:space="preserve"> PAGEREF _Toc11257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_Toc32401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1.23. </w:t>
      </w:r>
      <w:r>
        <w:rPr>
          <w:rFonts w:hint="eastAsia"/>
          <w:lang w:val="en-US" w:eastAsia="zh-TW"/>
        </w:rPr>
        <w:t>BAS26生前契約專案設定</w:t>
      </w:r>
      <w:r>
        <w:tab/>
      </w:r>
      <w:r>
        <w:fldChar w:fldCharType="begin"/>
      </w:r>
      <w:r>
        <w:instrText xml:space="preserve"> PAGEREF _Toc32401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_Toc16335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1.24. </w:t>
      </w:r>
      <w:r>
        <w:rPr>
          <w:rFonts w:hint="eastAsia"/>
          <w:lang w:val="en-US" w:eastAsia="zh-TW"/>
        </w:rPr>
        <w:t>BAS28契約標準採辦清單設定</w:t>
      </w:r>
      <w:r>
        <w:tab/>
      </w:r>
      <w:r>
        <w:fldChar w:fldCharType="begin"/>
      </w:r>
      <w:r>
        <w:instrText xml:space="preserve"> PAGEREF _Toc16335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_Toc27513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1.24.1.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_Toc27513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_Toc2811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1.25. </w:t>
      </w:r>
      <w:r>
        <w:rPr>
          <w:rFonts w:hint="eastAsia"/>
          <w:lang w:val="en-US" w:eastAsia="zh-TW"/>
        </w:rPr>
        <w:t>BAS29禮儀常用地點設定</w:t>
      </w:r>
      <w:r>
        <w:tab/>
      </w:r>
      <w:r>
        <w:fldChar w:fldCharType="begin"/>
      </w:r>
      <w:r>
        <w:instrText xml:space="preserve"> PAGEREF _Toc2811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_Toc13021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1.26. </w:t>
      </w:r>
      <w:r>
        <w:rPr>
          <w:rFonts w:hint="eastAsia"/>
          <w:lang w:val="en-US" w:eastAsia="zh-TW"/>
        </w:rPr>
        <w:t>BAS30客戶電訪紀錄明細</w:t>
      </w:r>
      <w:r>
        <w:tab/>
      </w:r>
      <w:r>
        <w:fldChar w:fldCharType="begin"/>
      </w:r>
      <w:r>
        <w:instrText xml:space="preserve"> PAGEREF _Toc13021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_Toc7728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1.27. </w:t>
      </w:r>
      <w:r>
        <w:rPr>
          <w:rFonts w:hint="eastAsia"/>
          <w:lang w:val="en-US" w:eastAsia="zh-TW"/>
        </w:rPr>
        <w:t>BAS31商品組合設定</w:t>
      </w:r>
      <w:r>
        <w:tab/>
      </w:r>
      <w:r>
        <w:fldChar w:fldCharType="begin"/>
      </w:r>
      <w:r>
        <w:instrText xml:space="preserve"> PAGEREF _Toc7728 </w:instrText>
      </w:r>
      <w:r>
        <w:fldChar w:fldCharType="separate"/>
      </w:r>
      <w:r>
        <w:t>56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_Toc4285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1.28. </w:t>
      </w:r>
      <w:r>
        <w:rPr>
          <w:rFonts w:hint="eastAsia"/>
          <w:lang w:val="en-US" w:eastAsia="zh-TW"/>
        </w:rPr>
        <w:t>BAS32生前契約手續費</w:t>
      </w:r>
      <w:r>
        <w:tab/>
      </w:r>
      <w:r>
        <w:fldChar w:fldCharType="begin"/>
      </w:r>
      <w:r>
        <w:instrText xml:space="preserve"> PAGEREF _Toc4285 </w:instrText>
      </w:r>
      <w:r>
        <w:fldChar w:fldCharType="separate"/>
      </w:r>
      <w:r>
        <w:t>56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_Toc17205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2. </w:t>
      </w:r>
      <w:r>
        <w:rPr>
          <w:rFonts w:hint="eastAsia"/>
          <w:lang w:val="en-US" w:eastAsia="zh-TW"/>
        </w:rPr>
        <w:t>塔墓銷售</w:t>
      </w:r>
      <w:r>
        <w:tab/>
      </w:r>
      <w:r>
        <w:fldChar w:fldCharType="begin"/>
      </w:r>
      <w:r>
        <w:instrText xml:space="preserve"> PAGEREF _Toc17205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_Toc22117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3. </w:t>
      </w:r>
      <w:r>
        <w:rPr>
          <w:rFonts w:hint="eastAsia"/>
          <w:lang w:val="en-US" w:eastAsia="zh-TW"/>
        </w:rPr>
        <w:t>塔墓報表</w:t>
      </w:r>
      <w:r>
        <w:tab/>
      </w:r>
      <w:r>
        <w:fldChar w:fldCharType="begin"/>
      </w:r>
      <w:r>
        <w:instrText xml:space="preserve"> PAGEREF _Toc22117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_Toc574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4. </w:t>
      </w:r>
      <w:r>
        <w:rPr>
          <w:rFonts w:hint="eastAsia"/>
          <w:lang w:val="en-US" w:eastAsia="zh-TW"/>
        </w:rPr>
        <w:t>其他服務</w:t>
      </w:r>
      <w:r>
        <w:tab/>
      </w:r>
      <w:r>
        <w:fldChar w:fldCharType="begin"/>
      </w:r>
      <w:r>
        <w:instrText xml:space="preserve"> PAGEREF _Toc574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_Toc24295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5. </w:t>
      </w:r>
      <w:r>
        <w:rPr>
          <w:rFonts w:hint="eastAsia"/>
          <w:lang w:val="en-US" w:eastAsia="zh-TW"/>
        </w:rPr>
        <w:t>連祭供飯</w:t>
      </w:r>
      <w:r>
        <w:tab/>
      </w:r>
      <w:r>
        <w:fldChar w:fldCharType="begin"/>
      </w:r>
      <w:r>
        <w:instrText xml:space="preserve"> PAGEREF _Toc24295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_Toc14079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6. </w:t>
      </w:r>
      <w:r>
        <w:rPr>
          <w:rFonts w:hint="eastAsia"/>
          <w:lang w:val="en-US" w:eastAsia="zh-TW"/>
        </w:rPr>
        <w:t>法會管理</w:t>
      </w:r>
      <w:r>
        <w:tab/>
      </w:r>
      <w:r>
        <w:fldChar w:fldCharType="begin"/>
      </w:r>
      <w:r>
        <w:instrText xml:space="preserve"> PAGEREF _Toc14079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_Toc30828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7. </w:t>
      </w:r>
      <w:r>
        <w:rPr>
          <w:rFonts w:hint="eastAsia"/>
          <w:lang w:val="en-US" w:eastAsia="zh-TW"/>
        </w:rPr>
        <w:t>禮儀管理</w:t>
      </w:r>
      <w:r>
        <w:tab/>
      </w:r>
      <w:r>
        <w:fldChar w:fldCharType="begin"/>
      </w:r>
      <w:r>
        <w:instrText xml:space="preserve"> PAGEREF _Toc30828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6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_Toc23354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8. </w:t>
      </w:r>
      <w:r>
        <w:rPr>
          <w:rFonts w:hint="eastAsia"/>
          <w:lang w:val="en-US" w:eastAsia="zh-TW"/>
        </w:rPr>
        <w:t>參考資料</w:t>
      </w:r>
      <w:r>
        <w:tab/>
      </w:r>
      <w:r>
        <w:fldChar w:fldCharType="begin"/>
      </w:r>
      <w:r>
        <w:instrText xml:space="preserve"> PAGEREF _Toc23354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numPr>
          <w:ilvl w:val="0"/>
          <w:numId w:val="1"/>
        </w:numPr>
        <w:tabs>
          <w:tab w:val="left" w:pos="42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2" w:name="_Toc15717"/>
      <w:r>
        <w:rPr>
          <w:rFonts w:hint="eastAsia"/>
          <w:lang w:val="en-US" w:eastAsia="zh-TW"/>
        </w:rPr>
        <w:t>基本資料</w:t>
      </w:r>
      <w:bookmarkEnd w:id="2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Menu選單按下「基本建檔維護」，顯示清單如下：</w:t>
      </w:r>
    </w:p>
    <w:p/>
    <w:p>
      <w:pPr>
        <w:pStyle w:val="2"/>
        <w:numPr>
          <w:ilvl w:val="1"/>
          <w:numId w:val="1"/>
        </w:numPr>
        <w:tabs>
          <w:tab w:val="left" w:pos="420"/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bookmarkStart w:id="3" w:name="_Toc9317"/>
      <w:r>
        <w:rPr>
          <w:rFonts w:hint="eastAsia"/>
          <w:lang w:val="en-US" w:eastAsia="zh-TW"/>
        </w:rPr>
        <w:t>BAS02客戶基本資料維護</w:t>
      </w:r>
      <w:bookmarkEnd w:id="3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客戶基本資料</w:t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4" w:name="_Toc22234"/>
      <w:r>
        <w:rPr>
          <w:rFonts w:hint="eastAsia"/>
          <w:lang w:val="en-US" w:eastAsia="zh-TW"/>
        </w:rPr>
        <w:t>作業畫面</w:t>
      </w:r>
      <w:bookmarkEnd w:id="4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預覽畫面</w:t>
      </w:r>
    </w:p>
    <w:p>
      <w:r>
        <w:drawing>
          <wp:inline distT="0" distB="0" distL="114300" distR="114300">
            <wp:extent cx="6645275" cy="5468620"/>
            <wp:effectExtent l="0" t="0" r="3175" b="1778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46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新增</w:t>
      </w:r>
      <w:r>
        <w:rPr>
          <w:rFonts w:hint="eastAsia"/>
          <w:lang w:val="en-US" w:eastAsia="zh-TW"/>
        </w:rPr>
        <w:t>/修改畫面</w:t>
      </w:r>
    </w:p>
    <w:p>
      <w:r>
        <w:drawing>
          <wp:inline distT="0" distB="0" distL="114300" distR="114300">
            <wp:extent cx="6640195" cy="5841365"/>
            <wp:effectExtent l="0" t="0" r="8255" b="6985"/>
            <wp:docPr id="1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84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4505960"/>
            <wp:effectExtent l="0" t="0" r="3810" b="8890"/>
            <wp:docPr id="1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1465" cy="2805430"/>
            <wp:effectExtent l="0" t="0" r="6985" b="13970"/>
            <wp:docPr id="1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查看明細</w:t>
      </w:r>
    </w:p>
    <w:p>
      <w:r>
        <w:drawing>
          <wp:inline distT="0" distB="0" distL="114300" distR="114300">
            <wp:extent cx="6645910" cy="5673725"/>
            <wp:effectExtent l="0" t="0" r="2540" b="3175"/>
            <wp:docPr id="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553200" cy="2501900"/>
            <wp:effectExtent l="0" t="0" r="0" b="12700"/>
            <wp:docPr id="6" name="圖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sz w:val="24"/>
          <w:szCs w:val="24"/>
          <w:lang w:val="en-US" w:eastAsia="zh-TW"/>
        </w:rPr>
      </w:pPr>
      <w:r>
        <w:drawing>
          <wp:inline distT="0" distB="0" distL="114300" distR="114300">
            <wp:extent cx="6645910" cy="3079750"/>
            <wp:effectExtent l="0" t="0" r="2540" b="635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5" w:name="_Toc2122"/>
      <w:r>
        <w:rPr>
          <w:rFonts w:hint="eastAsia"/>
          <w:lang w:val="en-US" w:eastAsia="zh-TW"/>
        </w:rPr>
        <w:t>畫面說明</w:t>
      </w:r>
      <w:bookmarkEnd w:id="5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25" o:spt="75" type="#_x0000_t75" style="height:66.75pt;width:23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12" ShapeID="_x0000_i1025" DrawAspect="Content" ObjectID="_1468075725" r:id="rId12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6" w:name="_Toc23553"/>
      <w:r>
        <w:rPr>
          <w:rFonts w:hint="eastAsia"/>
          <w:lang w:val="en-US" w:eastAsia="zh-TW"/>
        </w:rPr>
        <w:t>BAS03客戶參觀資料表維護</w:t>
      </w:r>
      <w:bookmarkEnd w:id="6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客戶參觀表維護</w:t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7" w:name="_Toc8567"/>
      <w:r>
        <w:rPr>
          <w:rFonts w:hint="eastAsia"/>
          <w:lang w:val="en-US" w:eastAsia="zh-TW"/>
        </w:rPr>
        <w:t>作業畫面</w:t>
      </w:r>
      <w:bookmarkEnd w:id="7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預覽畫面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0195" cy="5699760"/>
            <wp:effectExtent l="0" t="0" r="8255" b="15240"/>
            <wp:docPr id="1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69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新增/修改畫面</w:t>
      </w:r>
    </w:p>
    <w:p>
      <w:r>
        <w:drawing>
          <wp:inline distT="0" distB="0" distL="114300" distR="114300">
            <wp:extent cx="6640195" cy="4022090"/>
            <wp:effectExtent l="0" t="0" r="8255" b="16510"/>
            <wp:docPr id="1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8" w:name="_Toc25904"/>
      <w:r>
        <w:rPr>
          <w:rFonts w:hint="eastAsia"/>
          <w:lang w:val="en-US" w:eastAsia="zh-TW"/>
        </w:rPr>
        <w:t>畫面說明</w:t>
      </w:r>
      <w:bookmarkEnd w:id="8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26" o:spt="75" type="#_x0000_t75" style="height:50.25pt;width:162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xcel.Sheet.12" ShapeID="_x0000_i1026" DrawAspect="Content" ObjectID="_1468075726" r:id="rId16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tabs>
          <w:tab w:val="left" w:pos="0"/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bookmarkStart w:id="9" w:name="_Toc7145"/>
      <w:r>
        <w:rPr>
          <w:rFonts w:hint="eastAsia"/>
          <w:lang w:val="en-US" w:eastAsia="zh-TW"/>
        </w:rPr>
        <w:t>BAS04通路商基本資料維護</w:t>
      </w:r>
      <w:bookmarkEnd w:id="9"/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10" w:name="_Toc30598"/>
      <w:r>
        <w:rPr>
          <w:rFonts w:hint="eastAsia"/>
          <w:lang w:val="en-US" w:eastAsia="zh-TW"/>
        </w:rPr>
        <w:t>作業畫面</w:t>
      </w:r>
      <w:bookmarkEnd w:id="10"/>
    </w:p>
    <w:p>
      <w:r>
        <w:drawing>
          <wp:inline distT="0" distB="0" distL="114300" distR="114300">
            <wp:extent cx="6638925" cy="5655945"/>
            <wp:effectExtent l="0" t="0" r="9525" b="1905"/>
            <wp:docPr id="1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5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7655" cy="4150360"/>
            <wp:effectExtent l="0" t="0" r="10795" b="2540"/>
            <wp:docPr id="1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11" w:name="_Toc5383"/>
      <w:r>
        <w:rPr>
          <w:rFonts w:hint="eastAsia"/>
          <w:lang w:val="en-US" w:eastAsia="zh-TW"/>
        </w:rPr>
        <w:t>畫面說明</w:t>
      </w:r>
      <w:bookmarkEnd w:id="11"/>
    </w:p>
    <w:p>
      <w:pPr>
        <w:rPr>
          <w:rFonts w:hint="eastAsia"/>
          <w:lang w:val="en-US" w:eastAsia="zh-TW"/>
        </w:rPr>
      </w:pP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12" w:name="_Toc23661"/>
      <w:r>
        <w:rPr>
          <w:rFonts w:hint="eastAsia"/>
          <w:lang w:val="en-US" w:eastAsia="zh-TW"/>
        </w:rPr>
        <w:t>BAS06每月小組成員維護</w:t>
      </w:r>
      <w:bookmarkEnd w:id="12"/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3370" cy="1674495"/>
            <wp:effectExtent l="0" t="0" r="5080" b="1905"/>
            <wp:docPr id="1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13" w:name="_Toc21421"/>
      <w:r>
        <w:rPr>
          <w:rFonts w:hint="eastAsia"/>
          <w:lang w:val="en-US" w:eastAsia="zh-TW"/>
        </w:rPr>
        <w:t>BAS08常用基本代號設定</w:t>
      </w:r>
      <w:bookmarkEnd w:id="13"/>
    </w:p>
    <w:p>
      <w:r>
        <w:drawing>
          <wp:inline distT="0" distB="0" distL="114300" distR="114300">
            <wp:extent cx="6637655" cy="4435475"/>
            <wp:effectExtent l="0" t="0" r="10795" b="3175"/>
            <wp:docPr id="19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43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005" cy="2327275"/>
            <wp:effectExtent l="0" t="0" r="4445" b="15875"/>
            <wp:docPr id="20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2782570"/>
            <wp:effectExtent l="0" t="0" r="4445" b="17780"/>
            <wp:docPr id="21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14" w:name="_Toc15877"/>
      <w:r>
        <w:rPr>
          <w:rFonts w:hint="eastAsia"/>
          <w:lang w:val="en-US" w:eastAsia="zh-TW"/>
        </w:rPr>
        <w:t>BAS09塔位墓地產品別設定</w:t>
      </w:r>
      <w:bookmarkEnd w:id="14"/>
    </w:p>
    <w:p>
      <w:r>
        <w:drawing>
          <wp:inline distT="0" distB="0" distL="114300" distR="114300">
            <wp:extent cx="6641465" cy="3193415"/>
            <wp:effectExtent l="0" t="0" r="6985" b="6985"/>
            <wp:docPr id="22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4306570"/>
            <wp:effectExtent l="0" t="0" r="8890" b="17780"/>
            <wp:docPr id="23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15" w:name="_Toc9579"/>
      <w:r>
        <w:rPr>
          <w:rFonts w:hint="eastAsia"/>
          <w:lang w:val="en-US" w:eastAsia="zh-TW"/>
        </w:rPr>
        <w:t>BAS10棟別樓層區域代號設定</w:t>
      </w:r>
      <w:bookmarkEnd w:id="15"/>
    </w:p>
    <w:p>
      <w:r>
        <w:drawing>
          <wp:inline distT="0" distB="0" distL="114300" distR="114300">
            <wp:extent cx="6639560" cy="5584825"/>
            <wp:effectExtent l="0" t="0" r="8890" b="15875"/>
            <wp:docPr id="24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58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67450" cy="9086850"/>
            <wp:effectExtent l="0" t="0" r="0" b="0"/>
            <wp:docPr id="25" name="圖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08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16" w:name="_Toc30685"/>
      <w:r>
        <w:rPr>
          <w:rFonts w:hint="eastAsia"/>
          <w:lang w:val="en-US" w:eastAsia="zh-TW"/>
        </w:rPr>
        <w:t>畫面說明</w:t>
      </w:r>
      <w:bookmarkEnd w:id="16"/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eastAsia" w:ascii="SimSun" w:hAnsi="SimSun" w:eastAsia="新細明體" w:cs="SimSun"/>
          <w:sz w:val="24"/>
          <w:szCs w:val="24"/>
          <w:lang w:val="en-US" w:eastAsia="zh-TW"/>
        </w:rPr>
      </w:pPr>
      <w:r>
        <w:rPr>
          <w:rFonts w:hint="eastAsia" w:ascii="SimSun" w:hAnsi="SimSun" w:eastAsia="新細明體" w:cs="SimSun"/>
          <w:sz w:val="24"/>
          <w:szCs w:val="24"/>
          <w:lang w:val="en-US" w:eastAsia="zh-TW"/>
        </w:rPr>
        <w:object>
          <v:shape id="_x0000_i1027" o:spt="75" type="#_x0000_t75" style="height:83.25pt;width:245.2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xcel.Sheet.12" ShapeID="_x0000_i1027" DrawAspect="Content" ObjectID="_1468075727" r:id="rId28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17" w:name="_Toc12999"/>
      <w:r>
        <w:rPr>
          <w:rFonts w:hint="eastAsia"/>
          <w:lang w:val="en-US" w:eastAsia="zh-TW"/>
        </w:rPr>
        <w:t>BAS11塔位墓地專案設定</w:t>
      </w:r>
      <w:bookmarkEnd w:id="17"/>
    </w:p>
    <w:p>
      <w:r>
        <w:drawing>
          <wp:inline distT="0" distB="0" distL="114300" distR="114300">
            <wp:extent cx="6644005" cy="4320540"/>
            <wp:effectExtent l="0" t="0" r="4445" b="3810"/>
            <wp:docPr id="2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修改畫面</w:t>
      </w:r>
    </w:p>
    <w:p>
      <w:r>
        <w:drawing>
          <wp:inline distT="0" distB="0" distL="114300" distR="114300">
            <wp:extent cx="6644005" cy="3315335"/>
            <wp:effectExtent l="0" t="0" r="4445" b="18415"/>
            <wp:docPr id="27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設定價目</w:t>
      </w:r>
    </w:p>
    <w:p>
      <w:r>
        <w:drawing>
          <wp:inline distT="0" distB="0" distL="114300" distR="114300">
            <wp:extent cx="6644640" cy="5424170"/>
            <wp:effectExtent l="0" t="0" r="3810" b="5080"/>
            <wp:docPr id="28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42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6203315"/>
            <wp:effectExtent l="0" t="0" r="8255" b="6985"/>
            <wp:docPr id="29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20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18" w:name="_Toc18104"/>
      <w:r>
        <w:rPr>
          <w:rFonts w:hint="eastAsia"/>
          <w:lang w:val="en-US" w:eastAsia="zh-TW"/>
        </w:rPr>
        <w:t>BAS12塔位預設價目表設定</w:t>
      </w:r>
      <w:bookmarkEnd w:id="18"/>
    </w:p>
    <w:p>
      <w:r>
        <w:drawing>
          <wp:inline distT="0" distB="0" distL="114300" distR="114300">
            <wp:extent cx="6641465" cy="3474720"/>
            <wp:effectExtent l="0" t="0" r="6985" b="11430"/>
            <wp:docPr id="30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4551045"/>
            <wp:effectExtent l="0" t="0" r="8890" b="1905"/>
            <wp:docPr id="31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55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19" w:name="_Toc27270"/>
      <w:r>
        <w:rPr>
          <w:rFonts w:hint="eastAsia"/>
          <w:lang w:val="en-US" w:eastAsia="zh-TW"/>
        </w:rPr>
        <w:t>畫面說明</w:t>
      </w:r>
      <w:bookmarkEnd w:id="19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28" o:spt="75" type="#_x0000_t75" style="height:17.25pt;width:16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xcel.Sheet.12" ShapeID="_x0000_i1028" DrawAspect="Content" ObjectID="_1468075728" r:id="rId36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0" w:name="_Toc5930"/>
      <w:r>
        <w:rPr>
          <w:rFonts w:hint="eastAsia"/>
          <w:lang w:val="en-US" w:eastAsia="zh-TW"/>
        </w:rPr>
        <w:t>BAS13整列塔位編號產生</w:t>
      </w:r>
      <w:bookmarkEnd w:id="20"/>
    </w:p>
    <w:p>
      <w:r>
        <w:drawing>
          <wp:inline distT="0" distB="0" distL="114300" distR="114300">
            <wp:extent cx="6638925" cy="2894965"/>
            <wp:effectExtent l="0" t="0" r="9525" b="635"/>
            <wp:docPr id="32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編輯畫面</w:t>
      </w:r>
    </w:p>
    <w:p>
      <w:r>
        <w:drawing>
          <wp:inline distT="0" distB="0" distL="114300" distR="114300">
            <wp:extent cx="6637655" cy="3488055"/>
            <wp:effectExtent l="0" t="0" r="10795" b="17145"/>
            <wp:docPr id="33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設定配置圖</w:t>
      </w:r>
      <w:r>
        <w:rPr>
          <w:rFonts w:hint="eastAsia"/>
          <w:lang w:val="en-US" w:eastAsia="zh-TW"/>
        </w:rPr>
        <w:t>(平面)</w:t>
      </w:r>
    </w:p>
    <w:p>
      <w:r>
        <w:drawing>
          <wp:inline distT="0" distB="0" distL="114300" distR="114300">
            <wp:extent cx="6641465" cy="4841875"/>
            <wp:effectExtent l="0" t="0" r="6985" b="15875"/>
            <wp:docPr id="34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84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21" w:name="_Toc25671"/>
      <w:r>
        <w:rPr>
          <w:rFonts w:hint="eastAsia"/>
          <w:lang w:val="en-US" w:eastAsia="zh-TW"/>
        </w:rPr>
        <w:t>畫面說明</w:t>
      </w:r>
      <w:bookmarkEnd w:id="21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29" o:spt="75" type="#_x0000_t75" style="height:66.75pt;width:397.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xcel.Sheet.12" ShapeID="_x0000_i1029" DrawAspect="Content" ObjectID="_1468075729" r:id="rId41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2" w:name="_Toc29254"/>
      <w:r>
        <w:rPr>
          <w:rFonts w:hint="eastAsia"/>
          <w:lang w:val="en-US" w:eastAsia="zh-TW"/>
        </w:rPr>
        <w:t>BAS14塔位平面圖設定</w:t>
      </w:r>
      <w:bookmarkEnd w:id="22"/>
    </w:p>
    <w:p>
      <w:r>
        <w:drawing>
          <wp:inline distT="0" distB="0" distL="114300" distR="114300">
            <wp:extent cx="6641465" cy="3519805"/>
            <wp:effectExtent l="0" t="0" r="6985" b="4445"/>
            <wp:docPr id="35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7655" cy="3488055"/>
            <wp:effectExtent l="0" t="0" r="10795" b="17145"/>
            <wp:docPr id="36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3" w:name="_Toc23799"/>
      <w:r>
        <w:rPr>
          <w:rFonts w:hint="eastAsia"/>
          <w:lang w:val="en-US" w:eastAsia="zh-TW"/>
        </w:rPr>
        <w:t>BAS15塔位牌價設定</w:t>
      </w:r>
      <w:bookmarkEnd w:id="23"/>
    </w:p>
    <w:p>
      <w:r>
        <w:drawing>
          <wp:inline distT="0" distB="0" distL="114300" distR="114300">
            <wp:extent cx="6645275" cy="3804285"/>
            <wp:effectExtent l="0" t="0" r="3175" b="5715"/>
            <wp:docPr id="37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瀏覽畫面</w:t>
      </w:r>
    </w:p>
    <w:p>
      <w:r>
        <w:drawing>
          <wp:inline distT="0" distB="0" distL="114300" distR="114300">
            <wp:extent cx="6640195" cy="5253990"/>
            <wp:effectExtent l="0" t="0" r="8255" b="3810"/>
            <wp:docPr id="38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修改畫面</w:t>
      </w:r>
    </w:p>
    <w:p>
      <w:r>
        <w:drawing>
          <wp:inline distT="0" distB="0" distL="114300" distR="114300">
            <wp:extent cx="6642735" cy="5877560"/>
            <wp:effectExtent l="0" t="0" r="5715" b="8890"/>
            <wp:docPr id="39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87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4" w:name="_Toc16581"/>
      <w:r>
        <w:rPr>
          <w:rFonts w:hint="eastAsia"/>
          <w:lang w:val="en-US" w:eastAsia="zh-TW"/>
        </w:rPr>
        <w:t>BAS16整列墓地編號建立</w:t>
      </w:r>
      <w:bookmarkEnd w:id="24"/>
    </w:p>
    <w:p>
      <w:r>
        <w:drawing>
          <wp:inline distT="0" distB="0" distL="114300" distR="114300">
            <wp:extent cx="6642735" cy="3712210"/>
            <wp:effectExtent l="0" t="0" r="5715" b="2540"/>
            <wp:docPr id="40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4831715"/>
            <wp:effectExtent l="0" t="0" r="10160" b="6985"/>
            <wp:docPr id="41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83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5" w:name="_Toc17385"/>
      <w:r>
        <w:rPr>
          <w:rFonts w:hint="eastAsia"/>
          <w:lang w:val="en-US" w:eastAsia="zh-TW"/>
        </w:rPr>
        <w:t>BAS17墓地平面圖設定</w:t>
      </w:r>
      <w:bookmarkEnd w:id="25"/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1332865"/>
            <wp:effectExtent l="0" t="0" r="8890" b="635"/>
            <wp:docPr id="42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6" w:name="_Toc8259"/>
      <w:r>
        <w:rPr>
          <w:rFonts w:hint="eastAsia"/>
          <w:lang w:val="en-US" w:eastAsia="zh-TW"/>
        </w:rPr>
        <w:t>BAS18塔位墓地基本資料設定</w:t>
      </w:r>
      <w:bookmarkEnd w:id="26"/>
    </w:p>
    <w:p>
      <w:r>
        <w:drawing>
          <wp:inline distT="0" distB="0" distL="114300" distR="114300">
            <wp:extent cx="6645275" cy="4606290"/>
            <wp:effectExtent l="0" t="0" r="3175" b="3810"/>
            <wp:docPr id="43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修改畫面</w:t>
      </w:r>
    </w:p>
    <w:p>
      <w:r>
        <w:drawing>
          <wp:inline distT="0" distB="0" distL="114300" distR="114300">
            <wp:extent cx="6640195" cy="3049270"/>
            <wp:effectExtent l="0" t="0" r="8255" b="17780"/>
            <wp:docPr id="44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04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27" w:name="_Toc17809"/>
      <w:r>
        <w:rPr>
          <w:rFonts w:hint="eastAsia"/>
          <w:lang w:val="en-US" w:eastAsia="zh-TW"/>
        </w:rPr>
        <w:t>畫面說明</w:t>
      </w:r>
      <w:bookmarkEnd w:id="27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30" o:spt="75" type="#_x0000_t75" style="height:17.25pt;width:162.7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xcel.Sheet.12" ShapeID="_x0000_i1030" DrawAspect="Content" ObjectID="_1468075730" r:id="rId53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28" w:name="_Toc9095"/>
      <w:r>
        <w:rPr>
          <w:rFonts w:hint="eastAsia"/>
          <w:lang w:val="en-US" w:eastAsia="zh-TW"/>
        </w:rPr>
        <w:t>BAS19各項行政費用項目設定</w:t>
      </w:r>
      <w:bookmarkEnd w:id="28"/>
    </w:p>
    <w:p>
      <w:r>
        <w:drawing>
          <wp:inline distT="0" distB="0" distL="114300" distR="114300">
            <wp:extent cx="6643370" cy="3590290"/>
            <wp:effectExtent l="0" t="0" r="5080" b="10160"/>
            <wp:docPr id="45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瀏覽畫面</w:t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40830" cy="4286250"/>
            <wp:effectExtent l="0" t="0" r="7620" b="0"/>
            <wp:docPr id="46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修改畫面</w:t>
      </w:r>
    </w:p>
    <w:p>
      <w:r>
        <w:drawing>
          <wp:inline distT="0" distB="0" distL="114300" distR="114300">
            <wp:extent cx="6642100" cy="6144895"/>
            <wp:effectExtent l="0" t="0" r="6350" b="8255"/>
            <wp:docPr id="47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14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29" w:name="_Toc26930"/>
      <w:r>
        <w:rPr>
          <w:rFonts w:hint="eastAsia"/>
          <w:lang w:val="en-US" w:eastAsia="zh-TW"/>
        </w:rPr>
        <w:t>畫面說明</w:t>
      </w:r>
      <w:bookmarkEnd w:id="29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31" o:spt="75" alt="" type="#_x0000_t75" style="height:248.25pt;width:507.7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xcel.Sheet.12" ShapeID="_x0000_i1031" DrawAspect="Content" ObjectID="_1468075731" r:id="rId58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0" w:name="_Toc24054"/>
      <w:r>
        <w:rPr>
          <w:rFonts w:hint="eastAsia"/>
          <w:lang w:val="en-US" w:eastAsia="zh-TW"/>
        </w:rPr>
        <w:t>BAS20品項分類設定</w:t>
      </w:r>
      <w:bookmarkEnd w:id="30"/>
    </w:p>
    <w:p>
      <w:r>
        <w:drawing>
          <wp:inline distT="0" distB="0" distL="114300" distR="114300">
            <wp:extent cx="6637655" cy="2289175"/>
            <wp:effectExtent l="0" t="0" r="10795" b="15875"/>
            <wp:docPr id="48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027805"/>
            <wp:effectExtent l="0" t="0" r="5715" b="10795"/>
            <wp:docPr id="49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02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1" w:name="_Toc16651"/>
      <w:r>
        <w:rPr>
          <w:rFonts w:hint="eastAsia"/>
          <w:lang w:val="en-US" w:eastAsia="zh-TW"/>
        </w:rPr>
        <w:t>BAS21日常代辦品項設定</w:t>
      </w:r>
      <w:bookmarkEnd w:id="31"/>
    </w:p>
    <w:p>
      <w:r>
        <w:drawing>
          <wp:inline distT="0" distB="0" distL="114300" distR="114300">
            <wp:extent cx="6640830" cy="4645025"/>
            <wp:effectExtent l="0" t="0" r="7620" b="3175"/>
            <wp:docPr id="50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64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編輯畫面</w:t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40195" cy="5965190"/>
            <wp:effectExtent l="0" t="0" r="8255" b="16510"/>
            <wp:docPr id="59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96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修改畫面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7323455"/>
            <wp:effectExtent l="0" t="0" r="8890" b="10795"/>
            <wp:docPr id="51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732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2" w:name="_Toc23449"/>
      <w:r>
        <w:rPr>
          <w:rFonts w:hint="eastAsia"/>
          <w:lang w:val="en-US" w:eastAsia="zh-TW"/>
        </w:rPr>
        <w:t>BAS22設施及師父選單設定</w:t>
      </w:r>
      <w:bookmarkEnd w:id="32"/>
    </w:p>
    <w:p>
      <w:r>
        <w:drawing>
          <wp:inline distT="0" distB="0" distL="114300" distR="114300">
            <wp:extent cx="6645275" cy="3769995"/>
            <wp:effectExtent l="0" t="0" r="3175" b="1905"/>
            <wp:docPr id="52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5275" cy="3062605"/>
            <wp:effectExtent l="0" t="0" r="3175" b="4445"/>
            <wp:docPr id="5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3" w:name="_Toc26812"/>
      <w:r>
        <w:rPr>
          <w:rFonts w:hint="eastAsia"/>
          <w:lang w:val="en-US" w:eastAsia="zh-TW"/>
        </w:rPr>
        <w:t>BAS23禮儀服務品項設定</w:t>
      </w:r>
      <w:bookmarkEnd w:id="33"/>
    </w:p>
    <w:p>
      <w:r>
        <w:drawing>
          <wp:inline distT="0" distB="0" distL="114300" distR="114300">
            <wp:extent cx="6645275" cy="4237990"/>
            <wp:effectExtent l="0" t="0" r="3175" b="10160"/>
            <wp:docPr id="54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8925" cy="7174230"/>
            <wp:effectExtent l="0" t="0" r="9525" b="7620"/>
            <wp:docPr id="55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17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4" w:name="_Toc29280"/>
      <w:r>
        <w:rPr>
          <w:rFonts w:hint="eastAsia"/>
          <w:lang w:val="en-US" w:eastAsia="zh-TW"/>
        </w:rPr>
        <w:t>BAS24輔銷品項設定</w:t>
      </w:r>
      <w:bookmarkEnd w:id="34"/>
    </w:p>
    <w:p>
      <w:r>
        <w:drawing>
          <wp:inline distT="0" distB="0" distL="114300" distR="114300">
            <wp:extent cx="6643370" cy="3872865"/>
            <wp:effectExtent l="0" t="0" r="5080" b="13335"/>
            <wp:docPr id="56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6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87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瀏覽畫面</w:t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40195" cy="6004560"/>
            <wp:effectExtent l="0" t="0" r="8255" b="15240"/>
            <wp:docPr id="58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6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修改畫面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0195" cy="7444105"/>
            <wp:effectExtent l="0" t="0" r="8255" b="4445"/>
            <wp:docPr id="57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744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5" w:name="_Toc11257"/>
      <w:r>
        <w:rPr>
          <w:rFonts w:hint="eastAsia"/>
          <w:lang w:val="en-US" w:eastAsia="zh-TW"/>
        </w:rPr>
        <w:t>BAS25生前契約產品別設定</w:t>
      </w:r>
      <w:bookmarkEnd w:id="35"/>
    </w:p>
    <w:p>
      <w:r>
        <w:drawing>
          <wp:inline distT="0" distB="0" distL="114300" distR="114300">
            <wp:extent cx="6637655" cy="3781425"/>
            <wp:effectExtent l="0" t="0" r="10795" b="9525"/>
            <wp:docPr id="60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瀏覽畫面</w:t>
      </w:r>
    </w:p>
    <w:p>
      <w:r>
        <w:drawing>
          <wp:inline distT="0" distB="0" distL="114300" distR="114300">
            <wp:extent cx="6640830" cy="4067175"/>
            <wp:effectExtent l="0" t="0" r="7620" b="9525"/>
            <wp:docPr id="64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修改畫面</w:t>
      </w:r>
    </w:p>
    <w:p>
      <w:r>
        <w:drawing>
          <wp:inline distT="0" distB="0" distL="114300" distR="114300">
            <wp:extent cx="6638925" cy="4679950"/>
            <wp:effectExtent l="0" t="0" r="9525" b="6350"/>
            <wp:docPr id="63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7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畫面說明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36" o:spt="75" type="#_x0000_t75" style="height:50.25pt;width:201pt;" o:ole="t" filled="f" o:preferrelative="t" stroked="f" coordsize="21600,21600"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xcel.Sheet.12" ShapeID="_x0000_i1036" DrawAspect="Content" ObjectID="_1468075732" r:id="rId75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6" w:name="_Toc32401"/>
      <w:r>
        <w:rPr>
          <w:rFonts w:hint="eastAsia"/>
          <w:lang w:val="en-US" w:eastAsia="zh-TW"/>
        </w:rPr>
        <w:t>BAS26生前契約專案設定</w:t>
      </w:r>
      <w:bookmarkEnd w:id="36"/>
    </w:p>
    <w:p>
      <w:r>
        <w:drawing>
          <wp:inline distT="0" distB="0" distL="114300" distR="114300">
            <wp:extent cx="6645275" cy="4563745"/>
            <wp:effectExtent l="0" t="0" r="3175" b="8255"/>
            <wp:docPr id="65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1465" cy="7444740"/>
            <wp:effectExtent l="0" t="0" r="6985" b="3810"/>
            <wp:docPr id="66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7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744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7" w:name="_Toc16335"/>
      <w:r>
        <w:rPr>
          <w:rFonts w:hint="eastAsia"/>
          <w:lang w:val="en-US" w:eastAsia="zh-TW"/>
        </w:rPr>
        <w:t>BAS28契約標準採辦清單設定</w:t>
      </w:r>
      <w:bookmarkEnd w:id="37"/>
    </w:p>
    <w:p>
      <w:r>
        <w:drawing>
          <wp:inline distT="0" distB="0" distL="114300" distR="114300">
            <wp:extent cx="6645275" cy="2868295"/>
            <wp:effectExtent l="0" t="0" r="3175" b="8255"/>
            <wp:docPr id="68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63665" cy="8413750"/>
            <wp:effectExtent l="0" t="0" r="13335" b="6350"/>
            <wp:docPr id="67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71"/>
                    <pic:cNvPicPr>
                      <a:picLocks noChangeAspect="1"/>
                    </pic:cNvPicPr>
                  </pic:nvPicPr>
                  <pic:blipFill>
                    <a:blip r:embed="rId80"/>
                    <a:srcRect l="23859" t="7828" r="2421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841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bookmarkStart w:id="38" w:name="_Toc27513"/>
      <w:bookmarkStart w:id="50" w:name="_GoBack"/>
      <w:bookmarkEnd w:id="50"/>
      <w:r>
        <w:rPr>
          <w:rFonts w:hint="eastAsia"/>
          <w:lang w:val="en-US" w:eastAsia="zh-TW"/>
        </w:rPr>
        <w:t>畫面說明</w:t>
      </w:r>
      <w:bookmarkEnd w:id="38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32" o:spt="75" type="#_x0000_t75" style="height:33.75pt;width:212.2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xcel.Sheet.12" ShapeID="_x0000_i1032" DrawAspect="Content" ObjectID="_1468075733" r:id="rId81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39" w:name="_Toc2811"/>
      <w:r>
        <w:rPr>
          <w:rFonts w:hint="eastAsia"/>
          <w:lang w:val="en-US" w:eastAsia="zh-TW"/>
        </w:rPr>
        <w:t>BAS29禮儀常用地點設定</w:t>
      </w:r>
      <w:bookmarkEnd w:id="39"/>
    </w:p>
    <w:p>
      <w:r>
        <w:drawing>
          <wp:inline distT="0" distB="0" distL="114300" distR="114300">
            <wp:extent cx="6644005" cy="3768090"/>
            <wp:effectExtent l="0" t="0" r="4445" b="3810"/>
            <wp:docPr id="69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7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5275" cy="3529965"/>
            <wp:effectExtent l="0" t="0" r="3175" b="13335"/>
            <wp:docPr id="70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40" w:name="_Toc13021"/>
      <w:r>
        <w:rPr>
          <w:rFonts w:hint="eastAsia"/>
          <w:lang w:val="en-US" w:eastAsia="zh-TW"/>
        </w:rPr>
        <w:t>BAS30客戶電訪紀錄明細</w:t>
      </w:r>
      <w:bookmarkEnd w:id="40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奉厝清單</w:t>
      </w:r>
    </w:p>
    <w:p>
      <w:r>
        <w:drawing>
          <wp:inline distT="0" distB="0" distL="114300" distR="114300">
            <wp:extent cx="6645275" cy="5391150"/>
            <wp:effectExtent l="0" t="0" r="3175" b="0"/>
            <wp:docPr id="71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客戶清單</w:t>
      </w:r>
    </w:p>
    <w:p>
      <w:r>
        <w:drawing>
          <wp:inline distT="0" distB="0" distL="114300" distR="114300">
            <wp:extent cx="6645275" cy="4658360"/>
            <wp:effectExtent l="0" t="0" r="3175" b="8890"/>
            <wp:docPr id="72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65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基本資料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0195" cy="3839210"/>
            <wp:effectExtent l="0" t="0" r="8255" b="8890"/>
            <wp:docPr id="73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備註資料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574155" cy="8773160"/>
            <wp:effectExtent l="0" t="0" r="17145" b="8890"/>
            <wp:docPr id="74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9"/>
                    <pic:cNvPicPr>
                      <a:picLocks noChangeAspect="1"/>
                    </pic:cNvPicPr>
                  </pic:nvPicPr>
                  <pic:blipFill>
                    <a:blip r:embed="rId88"/>
                    <a:srcRect l="23792" t="7633" r="24156"/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877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產品列表</w:t>
      </w:r>
    </w:p>
    <w:p>
      <w:r>
        <w:drawing>
          <wp:inline distT="0" distB="0" distL="114300" distR="114300">
            <wp:extent cx="6645910" cy="4398010"/>
            <wp:effectExtent l="0" t="0" r="2540" b="2540"/>
            <wp:docPr id="80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畫面說明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object>
          <v:shape id="_x0000_i1033" o:spt="75" type="#_x0000_t75" style="height:83.25pt;width:342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xcel.Sheet.12" ShapeID="_x0000_i1033" DrawAspect="Content" ObjectID="_1468075734" r:id="rId90">
            <o:LockedField>false</o:LockedField>
          </o:OLEObject>
        </w:object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41" w:name="_Toc7728"/>
      <w:r>
        <w:rPr>
          <w:rFonts w:hint="eastAsia"/>
          <w:lang w:val="en-US" w:eastAsia="zh-TW"/>
        </w:rPr>
        <w:t>BAS31商品組合設定</w:t>
      </w:r>
      <w:bookmarkEnd w:id="41"/>
    </w:p>
    <w:p>
      <w:r>
        <w:drawing>
          <wp:inline distT="0" distB="0" distL="114300" distR="114300">
            <wp:extent cx="6640195" cy="3947795"/>
            <wp:effectExtent l="0" t="0" r="8255" b="14605"/>
            <wp:docPr id="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7655" cy="5061585"/>
            <wp:effectExtent l="0" t="0" r="10795" b="5715"/>
            <wp:docPr id="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06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bookmarkStart w:id="42" w:name="_Toc4285"/>
      <w:r>
        <w:rPr>
          <w:rFonts w:hint="eastAsia"/>
          <w:lang w:val="en-US" w:eastAsia="zh-TW"/>
        </w:rPr>
        <w:t>BAS32生前契約手續費</w:t>
      </w:r>
      <w:bookmarkEnd w:id="42"/>
    </w:p>
    <w:p>
      <w:r>
        <w:drawing>
          <wp:inline distT="0" distB="0" distL="114300" distR="114300">
            <wp:extent cx="6638290" cy="3790315"/>
            <wp:effectExtent l="0" t="0" r="10160" b="635"/>
            <wp:docPr id="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658995"/>
            <wp:effectExtent l="0" t="0" r="4445" b="8255"/>
            <wp:docPr id="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65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往生者資訊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基本資料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476115"/>
            <wp:effectExtent l="0" t="0" r="5715" b="635"/>
            <wp:docPr id="76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8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備註資料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476115"/>
            <wp:effectExtent l="0" t="0" r="5715" b="635"/>
            <wp:docPr id="77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8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服務列表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1465" cy="4505960"/>
            <wp:effectExtent l="0" t="0" r="6985" b="8890"/>
            <wp:docPr id="78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8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家族資訊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7655" cy="3775075"/>
            <wp:effectExtent l="0" t="0" r="10795" b="15875"/>
            <wp:docPr id="79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8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7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43" w:name="_Toc17205"/>
      <w:r>
        <w:rPr>
          <w:rFonts w:hint="eastAsia"/>
          <w:lang w:val="en-US" w:eastAsia="zh-TW"/>
        </w:rPr>
        <w:t>塔墓銷售</w:t>
      </w:r>
      <w:bookmarkEnd w:id="43"/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44" w:name="_Toc22117"/>
      <w:r>
        <w:rPr>
          <w:rFonts w:hint="eastAsia"/>
          <w:lang w:val="en-US" w:eastAsia="zh-TW"/>
        </w:rPr>
        <w:t>塔墓報表</w:t>
      </w:r>
      <w:bookmarkEnd w:id="44"/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45" w:name="_Toc574"/>
      <w:r>
        <w:rPr>
          <w:rFonts w:hint="eastAsia"/>
          <w:lang w:val="en-US" w:eastAsia="zh-TW"/>
        </w:rPr>
        <w:t>其他服務</w:t>
      </w:r>
      <w:bookmarkEnd w:id="45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bookmarkStart w:id="46" w:name="_Toc24295"/>
      <w:r>
        <w:rPr>
          <w:rFonts w:hint="eastAsia"/>
          <w:lang w:val="en-US" w:eastAsia="zh-TW"/>
        </w:rPr>
        <w:t>連祭供飯</w:t>
      </w:r>
      <w:bookmarkEnd w:id="46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bookmarkStart w:id="47" w:name="_Toc14079"/>
      <w:r>
        <w:rPr>
          <w:rFonts w:hint="eastAsia"/>
          <w:lang w:val="en-US" w:eastAsia="zh-TW"/>
        </w:rPr>
        <w:t>法會管理</w:t>
      </w:r>
      <w:bookmarkEnd w:id="47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bookmarkStart w:id="48" w:name="_Toc30828"/>
      <w:r>
        <w:rPr>
          <w:rFonts w:hint="eastAsia"/>
          <w:lang w:val="en-US" w:eastAsia="zh-TW"/>
        </w:rPr>
        <w:t>禮儀管理</w:t>
      </w:r>
      <w:bookmarkEnd w:id="48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bookmarkStart w:id="49" w:name="_Toc23354"/>
      <w:r>
        <w:rPr>
          <w:rFonts w:hint="eastAsia"/>
          <w:lang w:val="en-US" w:eastAsia="zh-TW"/>
        </w:rPr>
        <w:t>參考資料</w:t>
      </w:r>
      <w:bookmarkEnd w:id="49"/>
    </w:p>
    <w:p>
      <w:pPr>
        <w:rPr>
          <w:rFonts w:hint="eastAsia"/>
          <w:lang w:val="en-US" w:eastAsia="zh-TW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軟正黑體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字方塊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TW"/>
                            </w:rPr>
                          </w:pP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Es6MP8bAgAAF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TW"/>
                      </w:rPr>
                    </w:pPr>
                    <w:r>
                      <w:rPr>
                        <w:rFonts w:hint="eastAsia"/>
                        <w:lang w:eastAsia="zh-TW"/>
                      </w:rPr>
                      <w:fldChar w:fldCharType="begin"/>
                    </w:r>
                    <w:r>
                      <w:rPr>
                        <w:rFonts w:hint="eastAsia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TW"/>
                      </w:rPr>
                      <w:fldChar w:fldCharType="separate"/>
                    </w:r>
                    <w:r>
                      <w:rPr>
                        <w:rFonts w:hint="eastAsia"/>
                        <w:lang w:eastAsia="zh-TW"/>
                      </w:rPr>
                      <w:t>1</w:t>
                    </w:r>
                    <w:r>
                      <w:rPr>
                        <w:rFonts w:hint="eastAsia"/>
                        <w:lang w:eastAsia="zh-TW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774F9E"/>
    <w:multiLevelType w:val="multilevel"/>
    <w:tmpl w:val="D0774F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474A3"/>
    <w:rsid w:val="013A1185"/>
    <w:rsid w:val="04E04DFF"/>
    <w:rsid w:val="18DE732C"/>
    <w:rsid w:val="1A59699B"/>
    <w:rsid w:val="1AD62003"/>
    <w:rsid w:val="1D540319"/>
    <w:rsid w:val="1E9A0D82"/>
    <w:rsid w:val="20951BC9"/>
    <w:rsid w:val="245474A3"/>
    <w:rsid w:val="256E46A3"/>
    <w:rsid w:val="25B43C08"/>
    <w:rsid w:val="318229B9"/>
    <w:rsid w:val="355920A7"/>
    <w:rsid w:val="35CB4DF6"/>
    <w:rsid w:val="390D1FC6"/>
    <w:rsid w:val="3BD463EE"/>
    <w:rsid w:val="3C657F69"/>
    <w:rsid w:val="3D0C3A63"/>
    <w:rsid w:val="41E60804"/>
    <w:rsid w:val="42BC0E5F"/>
    <w:rsid w:val="4A2009B6"/>
    <w:rsid w:val="4BF4373C"/>
    <w:rsid w:val="4E79068C"/>
    <w:rsid w:val="5218535C"/>
    <w:rsid w:val="53A16550"/>
    <w:rsid w:val="627E1BF4"/>
    <w:rsid w:val="665C48D5"/>
    <w:rsid w:val="68F25584"/>
    <w:rsid w:val="6CAF3578"/>
    <w:rsid w:val="70422215"/>
    <w:rsid w:val="743D1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beforeLines="0" w:after="180" w:afterLines="0" w:line="720" w:lineRule="auto"/>
      <w:outlineLvl w:val="0"/>
    </w:pPr>
    <w:rPr>
      <w:rFonts w:ascii="Arial" w:hAnsi="Arial"/>
      <w:b/>
      <w:kern w:val="52"/>
      <w:sz w:val="5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line="720" w:lineRule="auto"/>
      <w:outlineLvl w:val="1"/>
    </w:pPr>
    <w:rPr>
      <w:rFonts w:ascii="Arial" w:hAnsi="Arial"/>
      <w:b/>
      <w:sz w:val="48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  <w:snapToGrid w:val="0"/>
      <w:jc w:val="both"/>
    </w:pPr>
    <w:rPr>
      <w:sz w:val="20"/>
    </w:rPr>
  </w:style>
  <w:style w:type="paragraph" w:styleId="5">
    <w:name w:val="toc 2"/>
    <w:basedOn w:val="1"/>
    <w:next w:val="1"/>
    <w:qFormat/>
    <w:uiPriority w:val="0"/>
    <w:pPr>
      <w:ind w:left="480" w:leftChars="2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84.png"/><Relationship Id="rId97" Type="http://schemas.openxmlformats.org/officeDocument/2006/relationships/image" Target="media/image83.png"/><Relationship Id="rId96" Type="http://schemas.openxmlformats.org/officeDocument/2006/relationships/image" Target="media/image82.png"/><Relationship Id="rId95" Type="http://schemas.openxmlformats.org/officeDocument/2006/relationships/image" Target="media/image81.png"/><Relationship Id="rId94" Type="http://schemas.openxmlformats.org/officeDocument/2006/relationships/image" Target="media/image80.png"/><Relationship Id="rId93" Type="http://schemas.openxmlformats.org/officeDocument/2006/relationships/image" Target="media/image79.png"/><Relationship Id="rId92" Type="http://schemas.openxmlformats.org/officeDocument/2006/relationships/image" Target="media/image78.png"/><Relationship Id="rId91" Type="http://schemas.openxmlformats.org/officeDocument/2006/relationships/image" Target="media/image77.emf"/><Relationship Id="rId90" Type="http://schemas.openxmlformats.org/officeDocument/2006/relationships/oleObject" Target="embeddings/oleObject10.bin"/><Relationship Id="rId9" Type="http://schemas.openxmlformats.org/officeDocument/2006/relationships/image" Target="media/image5.png"/><Relationship Id="rId89" Type="http://schemas.openxmlformats.org/officeDocument/2006/relationships/image" Target="media/image76.png"/><Relationship Id="rId88" Type="http://schemas.openxmlformats.org/officeDocument/2006/relationships/image" Target="media/image75.png"/><Relationship Id="rId87" Type="http://schemas.openxmlformats.org/officeDocument/2006/relationships/image" Target="media/image74.png"/><Relationship Id="rId86" Type="http://schemas.openxmlformats.org/officeDocument/2006/relationships/image" Target="media/image73.png"/><Relationship Id="rId85" Type="http://schemas.openxmlformats.org/officeDocument/2006/relationships/image" Target="media/image72.png"/><Relationship Id="rId84" Type="http://schemas.openxmlformats.org/officeDocument/2006/relationships/image" Target="media/image71.png"/><Relationship Id="rId83" Type="http://schemas.openxmlformats.org/officeDocument/2006/relationships/image" Target="media/image70.png"/><Relationship Id="rId82" Type="http://schemas.openxmlformats.org/officeDocument/2006/relationships/image" Target="media/image69.emf"/><Relationship Id="rId81" Type="http://schemas.openxmlformats.org/officeDocument/2006/relationships/oleObject" Target="embeddings/oleObject9.bin"/><Relationship Id="rId80" Type="http://schemas.openxmlformats.org/officeDocument/2006/relationships/image" Target="media/image68.png"/><Relationship Id="rId8" Type="http://schemas.openxmlformats.org/officeDocument/2006/relationships/image" Target="media/image4.png"/><Relationship Id="rId79" Type="http://schemas.openxmlformats.org/officeDocument/2006/relationships/image" Target="media/image67.png"/><Relationship Id="rId78" Type="http://schemas.openxmlformats.org/officeDocument/2006/relationships/image" Target="media/image66.png"/><Relationship Id="rId77" Type="http://schemas.openxmlformats.org/officeDocument/2006/relationships/image" Target="media/image65.png"/><Relationship Id="rId76" Type="http://schemas.openxmlformats.org/officeDocument/2006/relationships/image" Target="media/image64.emf"/><Relationship Id="rId75" Type="http://schemas.openxmlformats.org/officeDocument/2006/relationships/oleObject" Target="embeddings/oleObject8.bin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7" Type="http://schemas.openxmlformats.org/officeDocument/2006/relationships/image" Target="media/image3.png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png"/><Relationship Id="rId65" Type="http://schemas.openxmlformats.org/officeDocument/2006/relationships/image" Target="media/image54.png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image" Target="media/image2.png"/><Relationship Id="rId59" Type="http://schemas.openxmlformats.org/officeDocument/2006/relationships/image" Target="media/image48.emf"/><Relationship Id="rId58" Type="http://schemas.openxmlformats.org/officeDocument/2006/relationships/oleObject" Target="embeddings/oleObject7.bin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emf"/><Relationship Id="rId53" Type="http://schemas.openxmlformats.org/officeDocument/2006/relationships/oleObject" Target="embeddings/oleObject6.bin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image" Target="media/image1.pn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emf"/><Relationship Id="rId41" Type="http://schemas.openxmlformats.org/officeDocument/2006/relationships/oleObject" Target="embeddings/oleObject5.bin"/><Relationship Id="rId40" Type="http://schemas.openxmlformats.org/officeDocument/2006/relationships/image" Target="media/image32.png"/><Relationship Id="rId4" Type="http://schemas.openxmlformats.org/officeDocument/2006/relationships/theme" Target="theme/theme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emf"/><Relationship Id="rId36" Type="http://schemas.openxmlformats.org/officeDocument/2006/relationships/oleObject" Target="embeddings/oleObject4.bin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er" Target="footer1.xml"/><Relationship Id="rId29" Type="http://schemas.openxmlformats.org/officeDocument/2006/relationships/image" Target="media/image22.emf"/><Relationship Id="rId28" Type="http://schemas.openxmlformats.org/officeDocument/2006/relationships/oleObject" Target="embeddings/oleObject3.bin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emf"/><Relationship Id="rId12" Type="http://schemas.openxmlformats.org/officeDocument/2006/relationships/oleObject" Target="embeddings/oleObject1.bin"/><Relationship Id="rId11" Type="http://schemas.openxmlformats.org/officeDocument/2006/relationships/image" Target="media/image7.png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Office_10.8.2.6633_F1E327BC-269C-435d-A152-05C5408002CA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2019-11-04T07:33:00Z</dcterms:created>
  <dc:creator>A191101</dc:creator>
  <cp:lastModifiedBy>A191101</cp:lastModifiedBy>
  <dcterms:modified xsi:type="dcterms:W3CDTF">2019-11-15T06:56:44Z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1028-10.8.2.6633</vt:lpwstr>
  </property>
</Properties>
</file>