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vwi3fyumcqu_rxdcgpnjo">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f6emr3ewiyauz2u27qtu_">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iithtnnknhjn1cahsa7hl">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uizrtod73z9lpg-ci6lml">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w:t>
      </w:r>
      <w:r>
        <w:rPr>
          <w:color w:val="FF0000"/>
        </w:rPr>
        <w:t xml:space="preserve">ホフステードら（Hofstede et al. 2010）の文化次元の考え方を踏まえると、文化の次元を理解することは異文化適応を助けると考えられる。この点は、</w:t>
      </w:r>
      <w:r>
        <w:t xml:space="preserve">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ieuqnzarhq8k0yhdwnsqs">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fqbgvj0darfuem3yk-gc8">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rPr>
          <w:color w:val="FF0000"/>
        </w:rPr>
        <w:t xml:space="preserve">留学したばかりの頃の気持ちの盛り上がりが、その後に来る</w:t>
      </w:r>
      <w:r>
        <w:t xml:space="preserve">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ホール（Hall 1976）が示したように、沈黙の意味は文化によって異なり、それがコミュニケーションの障壁になることがある。</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ホフステードら（Hofstede et al. 2010）の文化次元の考え方を踏まえると、文化の次元を理解することは異文化適応を助けると考えられる。この点は、</w:t>
      </w:r>
      <w:r>
        <w:t xml:space="preserve">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本研究では、異文化を前向きに捉える力が、長く続く適応や成長を支えると考える。つまり、</w:t>
      </w:r>
      <w:r>
        <w:t xml:space="preserve">文化に対する情動的反転と認知の柔軟性が深い適応を支える</w:t>
      </w:r>
      <w:r>
        <w:rPr>
          <w:color w:val="FF0000"/>
        </w:rPr>
        <w:t xml:space="preserve">ということである。</w:t>
      </w:r>
      <w:r>
        <w:t xml:space="preserve">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ホール（Hall 1976）の理論に基づけば、沈黙の解釈が文化によって異なることは、コミュニケーションの障壁を生むと言える。</w:t>
      </w:r>
      <w:r>
        <w:t xml:space="preserve">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il5ef7jqnnbusugvvipla">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y4apobwevefqcmz5kulxl">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tbq92io3oafvi7187vp4i">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wi3fyumcqu_rxdcgpnjo" Type="http://schemas.openxmlformats.org/officeDocument/2006/relationships/hyperlink" Target="https://www.mext.go.jp/content/20250430-mxt_kotokoku02-000027891_1.pdf" TargetMode="External"/><Relationship Id="rIdf6emr3ewiyauz2u27qtu_" Type="http://schemas.openxmlformats.org/officeDocument/2006/relationships/hyperlink" Target="https://www.jasso.go.jp/about/press/__icsFiles/afieldfile/2025/04/25/jp2025043001.pdf" TargetMode="External"/><Relationship Id="rIdiithtnnknhjn1cahsa7hl" Type="http://schemas.openxmlformats.org/officeDocument/2006/relationships/hyperlink" Target="https://www.mext.go.jp/a_menu/kokusai/tobitate/1421960_00007.htm" TargetMode="External"/><Relationship Id="rIduizrtod73z9lpg-ci6lml" Type="http://schemas.openxmlformats.org/officeDocument/2006/relationships/hyperlink" Target="https://www.ritsumei.ac.jp/ir/isaru/assets/file/journal/22-2_08_Kimura.pd" TargetMode="External"/><Relationship Id="rIdieuqnzarhq8k0yhdwnsqs" Type="http://schemas.openxmlformats.org/officeDocument/2006/relationships/hyperlink" Target="https://ir.library.osaka-u.ac.jp/repo/ouka/all/59776/" TargetMode="External"/><Relationship Id="rIdfqbgvj0darfuem3yk-gc8" Type="http://schemas.openxmlformats.org/officeDocument/2006/relationships/hyperlink" Target="https://ci.nii.ac.jp/naid/110009892476" TargetMode="External"/><Relationship Id="rIdil5ef7jqnnbusugvvipla" Type="http://schemas.openxmlformats.org/officeDocument/2006/relationships/hyperlink" Target="https://www.hosei.ac.jp/research/pdf/saito2019.pdf" TargetMode="External"/><Relationship Id="rIdy4apobwevefqcmz5kulxl" Type="http://schemas.openxmlformats.org/officeDocument/2006/relationships/hyperlink" Target="https://www.chiba-u.ac.jp/research/pdf/sasaki2021.pdf" TargetMode="External"/><Relationship Id="rIdtbq92io3oafvi7187vp4i"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2026-10-08T12:35:52.465Z</dcterms:created>
  <dcterms:modified xsi:type="dcterms:W3CDTF">2026-10-08T12:35:52.481Z</dcterms:modified>
</cp:coreProperties>
</file>

<file path=docProps/custom.xml><?xml version="1.0" encoding="utf-8"?>
<Properties xmlns="http://schemas.openxmlformats.org/officeDocument/2006/custom-properties" xmlns:vt="http://schemas.openxmlformats.org/officeDocument/2006/docPropsVTypes"/>
</file>