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現地の人に理由を聞いたり、自分でも試してみたりする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中心は、筆者自身のフィジーとベトナムでの経験をまとめる事例研究です。当時の記録や写真をもとに、衝突の一つひとつについて、何が起きたか、なぜ起きたか、どう向き合ったか、今どう思うかを整理し、異文化適応のどの段階で起きたのかを位置づけます。あわせて、留学経験のある友人2〜3人に話を聞き、筆者の経験と共通する点や異なる点を確かめます。</w:t>
      </w:r>
    </w:p>
    <w:p>
      <w:pPr>
        <w:keepNext/>
        <w:spacing w:after="140" w:before="280"/>
      </w:pPr>
      <w:r>
        <w:rPr>
          <w:sz w:val="28"/>
          <w:szCs w:val="28"/>
        </w:rPr>
        <w:t xml:space="preserve">めざす成果</w:t>
      </w:r>
    </w:p>
    <w:p>
      <w:pPr>
        <w:pStyle w:val="ListParagraph"/>
        <w:numPr>
          <w:ilvl w:val="0"/>
          <w:numId w:val="2"/>
        </w:numPr>
        <w:spacing w:after="80" w:line="340"/>
      </w:pPr>
      <w:r>
        <w:t xml:space="preserve">異文化適応の各段階で、どのようなきっかけで気持ちや考え方が変わったのかを明らかにする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これらをもとに、これから留学する人が異文化と向き合い、「文化を楽しむ力」を育てるためのヒントをまとめる</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自分の事例研究と、友人への聞き取りの進め方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自分の経験を整理し、友人2〜3人に話を聞く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体験を段階ごとに整理・分析し、結果・考察・結論を書く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2026-10-09T06:52:46.413Z</dcterms:created>
  <dcterms:modified xsi:type="dcterms:W3CDTF">2026-10-09T06:52:46.413Z</dcterms:modified>
</cp:coreProperties>
</file>

<file path=docProps/custom.xml><?xml version="1.0" encoding="utf-8"?>
<Properties xmlns="http://schemas.openxmlformats.org/officeDocument/2006/custom-properties" xmlns:vt="http://schemas.openxmlformats.org/officeDocument/2006/docPropsVTypes"/>
</file>