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sz w:val="36"/>
          <w:szCs w:val="36"/>
        </w:rPr>
        <w:t xml:space="preserve">卒業論文の概要</w:t>
      </w:r>
    </w:p>
    <w:p>
      <w:pPr>
        <w:spacing w:after="360"/>
        <w:jc w:val="center"/>
      </w:pPr>
      <w:r>
        <w:rPr>
          <w:sz w:val="21"/>
          <w:szCs w:val="21"/>
        </w:rPr>
        <w:t xml:space="preserve">C2w51108　　福井心愛</w:t>
      </w:r>
    </w:p>
    <w:p>
      <w:pPr>
        <w:keepNext/>
        <w:spacing w:after="140" w:before="280"/>
      </w:pPr>
      <w:r>
        <w:rPr>
          <w:sz w:val="28"/>
          <w:szCs w:val="28"/>
        </w:rPr>
        <w:t xml:space="preserve">題目</w:t>
      </w:r>
    </w:p>
    <w:p>
      <w:pPr>
        <w:spacing w:after="120" w:line="360"/>
        <w:ind w:firstLine="210"/>
      </w:pPr>
      <w:r>
        <w:t xml:space="preserve">「文化を楽しむ力」――フィジーとベトナムでの留学経験から学ぶ異文化適応のプロセス</w:t>
      </w:r>
    </w:p>
    <w:p>
      <w:pPr>
        <w:keepNext/>
        <w:spacing w:after="140" w:before="280"/>
      </w:pPr>
      <w:r>
        <w:rPr>
          <w:sz w:val="28"/>
          <w:szCs w:val="28"/>
        </w:rPr>
        <w:t xml:space="preserve">一言でいうと</w:t>
      </w:r>
    </w:p>
    <w:p>
      <w:pPr>
        <w:spacing w:after="120" w:line="360"/>
        <w:ind w:firstLine="210"/>
      </w:pPr>
      <w:r>
        <w:t xml:space="preserve">留学先で異文化に戸惑った人が、どのような過程を経てその文化と向き合い、楽しめるようになっていくのかを明らかにする研究です。筆者のフィジーとベトナムでの経験をもとに、戸惑い→衝突→適応→楽しさという異文化適応のプロセスをたどり、その中で「文化を楽しむ力」がどのように育つのかを描きます。</w:t>
      </w:r>
    </w:p>
    <w:p>
      <w:pPr>
        <w:keepNext/>
        <w:spacing w:after="140" w:before="280"/>
      </w:pPr>
      <w:r>
        <w:rPr>
          <w:sz w:val="28"/>
          <w:szCs w:val="28"/>
        </w:rPr>
        <w:t xml:space="preserve">研究のきっかけ</w:t>
      </w:r>
    </w:p>
    <w:p>
      <w:pPr>
        <w:spacing w:after="120" w:line="360"/>
        <w:ind w:firstLine="210"/>
      </w:pPr>
      <w:r>
        <w:t xml:space="preserve">筆者は高校時代にフィジーで3年間、その後ベトナムで1年間留学しました。フィジーでは、手でカレーを食べる習慣や停電、宗教上の食事制限、飼っていた羊が解体されて食卓に出たことなどに強く戸惑いました。しかし、現地の人に理由を聞いたり、自分でも試してみたりするうちに、戸惑いは少しずつ楽しさに変わっていきました。一方で、時間がたっても受け入れにくい違いもありました。同じ異文化体験でも、楽しめるようになるものと、そうでないものがあるのはなぜか。この疑問が研究の出発点です。</w:t>
      </w:r>
    </w:p>
    <w:p>
      <w:pPr>
        <w:keepNext/>
        <w:spacing w:after="140" w:before="280"/>
      </w:pPr>
      <w:r>
        <w:rPr>
          <w:sz w:val="28"/>
          <w:szCs w:val="28"/>
        </w:rPr>
        <w:t xml:space="preserve">目的とリサーチクエスチョン</w:t>
      </w:r>
    </w:p>
    <w:p>
      <w:pPr>
        <w:pBdr>
          <w:left w:val="single" w:color="999999" w:sz="12" w:space="8"/>
        </w:pBdr>
        <w:spacing w:after="200" w:before="120" w:line="360"/>
        <w:ind w:left="420" w:right="420"/>
      </w:pPr>
      <w:r>
        <w:rPr>
          <w:b/>
          <w:bCs/>
        </w:rPr>
        <w:t xml:space="preserve">目的</w:t>
      </w:r>
      <w:r>
        <w:t xml:space="preserve">：異文化の衝突を人はどう乗り越えるのか（乗り越えられないときはどう向き合うのか）を明らかにし、これから留学する人が使えるヒントを示すこと。</w:t>
      </w:r>
    </w:p>
    <w:p>
      <w:pPr>
        <w:pBdr>
          <w:left w:val="single" w:color="999999" w:sz="12" w:space="8"/>
        </w:pBdr>
        <w:spacing w:after="200" w:before="120" w:line="360"/>
        <w:ind w:left="420" w:right="420"/>
      </w:pPr>
      <w:r>
        <w:rPr>
          <w:b/>
          <w:bCs/>
        </w:rPr>
        <w:t xml:space="preserve">リサーチクエスチョン</w:t>
      </w:r>
      <w:r>
        <w:t xml:space="preserve">：留学経験者は、異文化の衝突をどのような気づきと行動的工夫によって乗り越えるのか。また、乗り越えられない衝突とはどのように向き合うのか。</w:t>
      </w:r>
    </w:p>
    <w:p>
      <w:pPr>
        <w:keepNext/>
        <w:spacing w:after="140" w:before="280"/>
      </w:pPr>
      <w:r>
        <w:rPr>
          <w:sz w:val="28"/>
          <w:szCs w:val="28"/>
        </w:rPr>
        <w:t xml:space="preserve">「文化を楽しむ力」とは</w:t>
      </w:r>
    </w:p>
    <w:p>
      <w:pPr>
        <w:pBdr>
          <w:left w:val="single" w:color="999999" w:sz="12" w:space="8"/>
        </w:pBdr>
        <w:spacing w:after="200" w:before="120" w:line="360"/>
        <w:ind w:left="420" w:right="420"/>
      </w:pPr>
      <w:r>
        <w:t xml:space="preserve">全部を好きになる力ではなく、受け入れられない違いがあっても、自分なりの向き合い方を見つけて異文化の中で過ごせる力。</w:t>
      </w:r>
    </w:p>
    <w:p>
      <w:pPr>
        <w:spacing w:after="120" w:line="360"/>
        <w:ind w:firstLine="210"/>
      </w:pPr>
      <w:r>
        <w:t xml:space="preserve">従来の異文化適応の理論（Uカーブモデルなど）は、「適応できたかどうか」をゴールにしています。本研究では、その先にある「楽しむ」段階に注目します。ただし、楽しむことだけを正解とはしません。違いを受け入れられないときに、どう折り合いをつけて過ごしたのかも、この力の一部として捉えます。</w:t>
      </w:r>
    </w:p>
    <w:p>
      <w:pPr>
        <w:keepNext/>
        <w:spacing w:after="140" w:before="280"/>
      </w:pPr>
      <w:r>
        <w:rPr>
          <w:sz w:val="28"/>
          <w:szCs w:val="28"/>
        </w:rPr>
        <w:t xml:space="preserve">この研究の新しいところ</w:t>
      </w:r>
    </w:p>
    <w:p>
      <w:pPr>
        <w:pStyle w:val="ListParagraph"/>
        <w:numPr>
          <w:ilvl w:val="0"/>
          <w:numId w:val="2"/>
        </w:numPr>
        <w:spacing w:after="80" w:line="340"/>
      </w:pPr>
      <w:r>
        <w:t xml:space="preserve">「適応」で終わらず、その先の「楽しむ」段階までの過程を描く</w:t>
      </w:r>
    </w:p>
    <w:p>
      <w:pPr>
        <w:pStyle w:val="ListParagraph"/>
        <w:numPr>
          <w:ilvl w:val="0"/>
          <w:numId w:val="2"/>
        </w:numPr>
        <w:spacing w:after="80" w:line="340"/>
      </w:pPr>
      <w:r>
        <w:t xml:space="preserve">数字で測るのではなく、具体的な体験から、気持ちや考え方が変わっていく過程を追う</w:t>
      </w:r>
    </w:p>
    <w:p>
      <w:pPr>
        <w:pStyle w:val="ListParagraph"/>
        <w:numPr>
          <w:ilvl w:val="0"/>
          <w:numId w:val="2"/>
        </w:numPr>
        <w:spacing w:after="80" w:line="340"/>
      </w:pPr>
      <w:r>
        <w:t xml:space="preserve">楽しめた経験だけでなく、受け入れられなかった経験とその向き合い方も扱う</w:t>
      </w:r>
    </w:p>
    <w:p>
      <w:pPr>
        <w:pStyle w:val="ListParagraph"/>
        <w:numPr>
          <w:ilvl w:val="0"/>
          <w:numId w:val="2"/>
        </w:numPr>
        <w:spacing w:after="80" w:line="340"/>
      </w:pPr>
      <w:r>
        <w:t xml:space="preserve">フィジーとベトナムという、日本から見て性格の異なる2つの文化での経験を比べる</w:t>
      </w:r>
    </w:p>
    <w:p>
      <w:pPr>
        <w:keepNext/>
        <w:spacing w:after="140" w:before="280"/>
      </w:pPr>
      <w:r>
        <w:rPr>
          <w:sz w:val="28"/>
          <w:szCs w:val="28"/>
        </w:rPr>
        <w:t xml:space="preserve">調べ方</w:t>
      </w:r>
    </w:p>
    <w:p>
      <w:pPr>
        <w:spacing w:after="120" w:line="360"/>
        <w:ind w:firstLine="210"/>
      </w:pPr>
      <w:r>
        <w:t xml:space="preserve">中心は、筆者自身のフィジーとベトナムでの経験をまとめる事例研究です。当時の記録や写真をもとに、衝突の一つひとつについて、何が起きたか、なぜ起きたか、どう向き合ったか、今どう思うかを整理し、異文化適応のどの段階で起きたのかを位置づけます。あわせて、留学経験のある友人2〜3人に話を聞き、筆者の経験と共通する点や異なる点を確かめます。</w:t>
      </w:r>
    </w:p>
    <w:p>
      <w:pPr>
        <w:keepNext/>
        <w:spacing w:after="140" w:before="280"/>
      </w:pPr>
      <w:r>
        <w:rPr>
          <w:sz w:val="28"/>
          <w:szCs w:val="28"/>
        </w:rPr>
        <w:t xml:space="preserve">めざす成果</w:t>
      </w:r>
    </w:p>
    <w:p>
      <w:pPr>
        <w:pStyle w:val="ListParagraph"/>
        <w:numPr>
          <w:ilvl w:val="0"/>
          <w:numId w:val="2"/>
        </w:numPr>
        <w:spacing w:after="80" w:line="340"/>
      </w:pPr>
      <w:r>
        <w:t xml:space="preserve">異文化適応の各段階で、どのようなきっかけで気持ちや考え方が変わったのかを明らかにする</w:t>
      </w:r>
    </w:p>
    <w:p>
      <w:pPr>
        <w:pStyle w:val="ListParagraph"/>
        <w:numPr>
          <w:ilvl w:val="0"/>
          <w:numId w:val="2"/>
        </w:numPr>
        <w:spacing w:after="80" w:line="340"/>
      </w:pPr>
      <w:r>
        <w:t xml:space="preserve">楽しめるようになる体験と、受け入れられないまま残る体験は何が違うのか、その分かれ道を示す</w:t>
      </w:r>
    </w:p>
    <w:p>
      <w:pPr>
        <w:pStyle w:val="ListParagraph"/>
        <w:numPr>
          <w:ilvl w:val="0"/>
          <w:numId w:val="2"/>
        </w:numPr>
        <w:spacing w:after="80" w:line="340"/>
      </w:pPr>
      <w:r>
        <w:t xml:space="preserve">これらをもとに、これから留学する人が異文化と向き合い、「文化を楽しむ力」を育てるためのヒントをまとめる</w:t>
      </w:r>
    </w:p>
    <w:p>
      <w:pPr>
        <w:keepNext/>
        <w:spacing w:after="140" w:before="280"/>
      </w:pPr>
      <w:r>
        <w:rPr>
          <w:sz w:val="28"/>
          <w:szCs w:val="28"/>
        </w:rPr>
        <w:t xml:space="preserve">論文の構成</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42"/>
        <w:gridCol w:w="6328"/>
      </w:tblGrid>
      <w:tr>
        <w:trPr>
          <w:tblHeader/>
        </w:trPr>
        <w:tc>
          <w:tcPr>
            <w:tcW w:type="dxa" w:w="2742"/>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章</w:t>
            </w:r>
          </w:p>
        </w:tc>
        <w:tc>
          <w:tcPr>
            <w:tcW w:type="dxa" w:w="632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1．研究背景</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留学者の増加と、自分の留学経験からの問題意識</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2．研究目的</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研究課題、目的とリサーチクエスチョン</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3．先行研究概観</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Uカーブ、オバーグ、ホール、ホフステードの理論と、その足りない部分</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4．異文化適応4段階モデル</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ハネムーン期・ショック期・調整期・適応期と「文化を楽しむ力」</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5．文化的コンテクスト理論</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伝え方の違いから起きる誤解と、段階ごとのすれ違い</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6．ホフステード文化的理論</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日本・フィジー・ベトナムの比較と、衝突が起きやすい場面</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7．研究方法</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自分の事例研究と、友人への聞き取りの進め方</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後半</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結果・考察・結論</w:t>
            </w:r>
          </w:p>
        </w:tc>
      </w:tr>
    </w:tbl>
    <w:p>
      <w:pPr>
        <w:spacing w:after="120"/>
      </w:pPr>
    </w:p>
    <w:p>
      <w:pPr>
        <w:keepNext/>
        <w:spacing w:after="140" w:before="280"/>
      </w:pPr>
      <w:r>
        <w:rPr>
          <w:sz w:val="28"/>
          <w:szCs w:val="28"/>
        </w:rPr>
        <w:t xml:space="preserve">これからの予定</w:t>
      </w:r>
    </w:p>
    <w:p>
      <w:pPr>
        <w:keepNext/>
        <w:spacing w:after="120" w:line="360"/>
        <w:ind w:firstLine="210"/>
      </w:pPr>
      <w:r>
        <w:t xml:space="preserve">現在は前半（研究背景から研究方法まで）の原稿ができた段階です。12月の提出に向けて、次の順に進めます。</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60"/>
        <w:gridCol w:w="6910"/>
      </w:tblGrid>
      <w:tr>
        <w:trPr>
          <w:tblHeader/>
        </w:trPr>
        <w:tc>
          <w:tcPr>
            <w:tcW w:type="dxa" w:w="216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時期</w:t>
            </w:r>
          </w:p>
        </w:tc>
        <w:tc>
          <w:tcPr>
            <w:tcW w:type="dxa" w:w="691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やること</w:t>
            </w:r>
          </w:p>
        </w:tc>
      </w:tr>
      <w:tr>
        <w:trPr>
          <w:cantSplit/>
        </w:trPr>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10月前半</w:t>
            </w:r>
          </w:p>
        </w:tc>
        <w:tc>
          <w:tcPr>
            <w:tcW w:type="dxa" w:w="69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先生と研究方法を確認する。参考文献の確認と、自分の経験（特にベトナム）の書き足し</w:t>
            </w:r>
          </w:p>
        </w:tc>
      </w:tr>
      <w:tr>
        <w:trPr>
          <w:cantSplit/>
        </w:trPr>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10月後半</w:t>
            </w:r>
          </w:p>
        </w:tc>
        <w:tc>
          <w:tcPr>
            <w:tcW w:type="dxa" w:w="69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自分の経験を整理し、友人2〜3人に話を聞く</w:t>
            </w:r>
          </w:p>
        </w:tc>
      </w:tr>
      <w:tr>
        <w:trPr>
          <w:cantSplit/>
        </w:trPr>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11月</w:t>
            </w:r>
          </w:p>
        </w:tc>
        <w:tc>
          <w:tcPr>
            <w:tcW w:type="dxa" w:w="69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体験を段階ごとに整理・分析し、結果・考察・結論を書く</w:t>
            </w:r>
          </w:p>
        </w:tc>
      </w:tr>
      <w:tr>
        <w:trPr>
          <w:cantSplit/>
        </w:trPr>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12月</w:t>
            </w:r>
          </w:p>
        </w:tc>
        <w:tc>
          <w:tcPr>
            <w:tcW w:type="dxa" w:w="69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要旨を書き、全体を見直して提出する</w:t>
            </w:r>
          </w:p>
        </w:tc>
      </w:tr>
    </w:tbl>
    <w:p>
      <w:pPr>
        <w:spacing w:after="120"/>
      </w:pPr>
    </w:p>
    <w:sectPr>
      <w:footerReference w:type="default" r:id="rId7"/>
      <w:pgSz w:w="11906" w:h="16838" w:orient="portrait"/>
      <w:pgMar w:top="1701" w:right="1418" w:bottom="1701"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Ｐゴシック" w:cs="ＭＳ Ｐゴシック" w:eastAsia="ＭＳ Ｐゴシック" w:hAnsi="ＭＳ Ｐ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卒論のアウトライン</dc:title>
  <dc:creator>福井心愛</dc:creator>
  <cp:lastModifiedBy>Un-named</cp:lastModifiedBy>
  <cp:revision>1</cp:revision>
  <dcterms:created xsi:type="dcterms:W3CDTF">2026-10-09T06:48:58.326Z</dcterms:created>
  <dcterms:modified xsi:type="dcterms:W3CDTF">2026-10-09T06:48:58.326Z</dcterms:modified>
</cp:coreProperties>
</file>

<file path=docProps/custom.xml><?xml version="1.0" encoding="utf-8"?>
<Properties xmlns="http://schemas.openxmlformats.org/officeDocument/2006/custom-properties" xmlns:vt="http://schemas.openxmlformats.org/officeDocument/2006/docPropsVTypes"/>
</file>