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F18B5" w14:textId="77777777" w:rsidR="00FD5788" w:rsidRDefault="00FD5788" w:rsidP="00FD5788">
      <w:pPr>
        <w:pStyle w:val="ListParagraph"/>
        <w:numPr>
          <w:ilvl w:val="0"/>
          <w:numId w:val="3"/>
        </w:numPr>
        <w:pBdr>
          <w:bottom w:val="single" w:sz="6" w:space="4" w:color="1A6B3C"/>
        </w:pBdr>
        <w:spacing w:before="220" w:after="80"/>
        <w:jc w:val="both"/>
        <w:rPr>
          <w:b/>
          <w:bCs/>
          <w:color w:val="1A6B3C"/>
          <w:sz w:val="26"/>
          <w:szCs w:val="26"/>
        </w:rPr>
      </w:pPr>
      <w:r w:rsidRPr="00B24CBF">
        <w:rPr>
          <w:b/>
          <w:bCs/>
          <w:color w:val="1A6B3C"/>
          <w:sz w:val="26"/>
          <w:szCs w:val="26"/>
        </w:rPr>
        <w:t>Application Domain</w:t>
      </w:r>
    </w:p>
    <w:p w14:paraId="2E0D3123" w14:textId="51CCA622" w:rsidR="00FD5788" w:rsidRDefault="00B403D4" w:rsidP="00D25E17">
      <w:pPr>
        <w:jc w:val="both"/>
      </w:pPr>
      <w:r w:rsidRPr="00FD5788">
        <w:t xml:space="preserve">Cryptocurrency markets generate millions of trade events per second across global exchanges. Detecting anomalous trading behaviour — coordinated volume spikes, wash trading, and pump-and-dump patterns in real time is a critical requirement for exchanges, regulators, and algorithmic trading systems. This project builds a </w:t>
      </w:r>
      <w:r w:rsidRPr="00FD5788">
        <w:rPr>
          <w:b/>
          <w:bCs/>
        </w:rPr>
        <w:t>real-time crypto market monitoring and anomaly detection pipeline</w:t>
      </w:r>
      <w:r w:rsidRPr="00FD5788">
        <w:t xml:space="preserve"> that ingests live trade data from Binance's public WebSocket feed (no API key required), processes it using Apache Flink's Complex Event Processing (CEP) and window aggregations, stores results in PostgreSQL, and exposes a live Grafana dashboard mirroring the architecture used in production at fintech companies such as Coinbase, Kraken, and Revolut.</w:t>
      </w:r>
    </w:p>
    <w:p w14:paraId="35659224" w14:textId="77777777" w:rsidR="0065563E" w:rsidRDefault="0065563E" w:rsidP="0065563E">
      <w:pPr>
        <w:pBdr>
          <w:bottom w:val="single" w:sz="6" w:space="4" w:color="1A6B3C"/>
        </w:pBdr>
        <w:spacing w:before="220" w:after="80"/>
      </w:pPr>
      <w:r>
        <w:rPr>
          <w:b/>
          <w:bCs/>
          <w:color w:val="1A6B3C"/>
          <w:sz w:val="26"/>
          <w:szCs w:val="26"/>
        </w:rPr>
        <w:t>2. Data Sources</w:t>
      </w:r>
    </w:p>
    <w:p w14:paraId="14A4458C" w14:textId="771F7563" w:rsidR="0065563E" w:rsidRDefault="0065563E" w:rsidP="009F2B4D">
      <w:pPr>
        <w:pStyle w:val="ListParagraph"/>
        <w:numPr>
          <w:ilvl w:val="0"/>
          <w:numId w:val="4"/>
        </w:numPr>
        <w:spacing w:before="30" w:after="30"/>
      </w:pPr>
      <w:r>
        <w:rPr>
          <w:b/>
          <w:bCs/>
          <w:color w:val="333333"/>
        </w:rPr>
        <w:t>Binance Public WebSocket API</w:t>
      </w:r>
      <w:r w:rsidR="009F2B4D">
        <w:rPr>
          <w:color w:val="333333"/>
        </w:rPr>
        <w:t xml:space="preserve">: </w:t>
      </w:r>
      <w:r>
        <w:rPr>
          <w:color w:val="333333"/>
        </w:rPr>
        <w:t>Provides a real-time stream of every individual trade for BTCUSDT, ETHUSDT, and BNBUSDT. Each event contains: symbol, trade price, quantity, buyer/seller aggressor flag, and millisecond-precision timestamp.</w:t>
      </w:r>
    </w:p>
    <w:p w14:paraId="7D0CD6DC" w14:textId="4F27E5E0" w:rsidR="0065563E" w:rsidRDefault="0065563E" w:rsidP="009F2B4D">
      <w:pPr>
        <w:pStyle w:val="ListParagraph"/>
        <w:numPr>
          <w:ilvl w:val="0"/>
          <w:numId w:val="4"/>
        </w:numPr>
        <w:spacing w:before="30" w:after="30"/>
      </w:pPr>
      <w:r>
        <w:rPr>
          <w:b/>
          <w:bCs/>
          <w:color w:val="333333"/>
        </w:rPr>
        <w:t>Access method:</w:t>
      </w:r>
      <w:r>
        <w:rPr>
          <w:color w:val="333333"/>
        </w:rPr>
        <w:t xml:space="preserve"> persistent WebSocket connection to wss://stream.binance.com:9443/ws/&lt;symbol&gt;@trade, read in Python via websocket-client.</w:t>
      </w:r>
    </w:p>
    <w:p w14:paraId="0B2C1671" w14:textId="253D02B1" w:rsidR="0065563E" w:rsidRPr="0065563E" w:rsidRDefault="0065563E" w:rsidP="009F2B4D">
      <w:pPr>
        <w:pStyle w:val="ListParagraph"/>
        <w:numPr>
          <w:ilvl w:val="0"/>
          <w:numId w:val="4"/>
        </w:numPr>
        <w:spacing w:before="30" w:after="30"/>
      </w:pPr>
      <w:r>
        <w:rPr>
          <w:b/>
          <w:bCs/>
          <w:color w:val="333333"/>
        </w:rPr>
        <w:t>Data volume:</w:t>
      </w:r>
      <w:r>
        <w:rPr>
          <w:color w:val="333333"/>
        </w:rPr>
        <w:t xml:space="preserve"> approximately 50–200 trade events per second per symbol, providing meaningful real-time throughput for stream processing demonstrations.</w:t>
      </w:r>
    </w:p>
    <w:p w14:paraId="68B23C30" w14:textId="40422F48" w:rsidR="00004754" w:rsidRPr="00FD5788" w:rsidRDefault="00FD5788" w:rsidP="00FD5788">
      <w:pPr>
        <w:pStyle w:val="ListParagraph"/>
        <w:numPr>
          <w:ilvl w:val="0"/>
          <w:numId w:val="3"/>
        </w:numPr>
        <w:pBdr>
          <w:bottom w:val="single" w:sz="6" w:space="4" w:color="1A6B3C"/>
        </w:pBdr>
        <w:spacing w:before="220" w:after="80"/>
        <w:jc w:val="both"/>
        <w:rPr>
          <w:b/>
          <w:bCs/>
          <w:color w:val="1A6B3C"/>
          <w:sz w:val="26"/>
          <w:szCs w:val="26"/>
        </w:rPr>
      </w:pPr>
      <w:r>
        <w:rPr>
          <w:b/>
          <w:bCs/>
          <w:color w:val="1A6B3C"/>
          <w:sz w:val="26"/>
          <w:szCs w:val="26"/>
        </w:rPr>
        <w:t>Technologies &amp; Architecture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16"/>
        <w:gridCol w:w="2346"/>
        <w:gridCol w:w="5842"/>
      </w:tblGrid>
      <w:tr w:rsidR="00CE571A" w14:paraId="132898C8" w14:textId="77777777" w:rsidTr="00AA362D">
        <w:tc>
          <w:tcPr>
            <w:tcW w:w="0" w:type="auto"/>
            <w:tcBorders>
              <w:top w:val="single" w:sz="1" w:space="0" w:color="CCCCCC"/>
              <w:left w:val="single" w:sz="1" w:space="0" w:color="CCCCCC"/>
              <w:bottom w:val="single" w:sz="1" w:space="0" w:color="CCCCCC"/>
              <w:right w:val="single" w:sz="1" w:space="0" w:color="CCCCCC"/>
            </w:tcBorders>
            <w:shd w:val="clear" w:color="auto" w:fill="1A6B3C"/>
            <w:tcMar>
              <w:top w:w="80" w:type="dxa"/>
              <w:left w:w="120" w:type="dxa"/>
              <w:bottom w:w="80" w:type="dxa"/>
              <w:right w:w="120" w:type="dxa"/>
            </w:tcMar>
          </w:tcPr>
          <w:p w14:paraId="6C7BC9E6" w14:textId="77777777" w:rsidR="00CE571A" w:rsidRDefault="00CE571A" w:rsidP="00AA362D">
            <w:pPr>
              <w:jc w:val="both"/>
            </w:pPr>
            <w:r>
              <w:rPr>
                <w:b/>
                <w:bCs/>
                <w:color w:val="FFFFFF"/>
                <w:sz w:val="18"/>
                <w:szCs w:val="18"/>
              </w:rPr>
              <w:t>Component</w:t>
            </w:r>
          </w:p>
        </w:tc>
        <w:tc>
          <w:tcPr>
            <w:tcW w:w="0" w:type="auto"/>
            <w:tcBorders>
              <w:top w:val="single" w:sz="1" w:space="0" w:color="CCCCCC"/>
              <w:left w:val="single" w:sz="1" w:space="0" w:color="CCCCCC"/>
              <w:bottom w:val="single" w:sz="1" w:space="0" w:color="CCCCCC"/>
              <w:right w:val="single" w:sz="1" w:space="0" w:color="CCCCCC"/>
            </w:tcBorders>
            <w:shd w:val="clear" w:color="auto" w:fill="1A6B3C"/>
            <w:tcMar>
              <w:top w:w="80" w:type="dxa"/>
              <w:left w:w="120" w:type="dxa"/>
              <w:bottom w:w="80" w:type="dxa"/>
              <w:right w:w="120" w:type="dxa"/>
            </w:tcMar>
          </w:tcPr>
          <w:p w14:paraId="63FD709E" w14:textId="77777777" w:rsidR="00CE571A" w:rsidRDefault="00CE571A" w:rsidP="00AA362D">
            <w:pPr>
              <w:jc w:val="both"/>
            </w:pPr>
            <w:r>
              <w:rPr>
                <w:b/>
                <w:bCs/>
                <w:color w:val="FFFFFF"/>
                <w:sz w:val="18"/>
                <w:szCs w:val="18"/>
              </w:rPr>
              <w:t>Technology</w:t>
            </w:r>
          </w:p>
        </w:tc>
        <w:tc>
          <w:tcPr>
            <w:tcW w:w="0" w:type="auto"/>
            <w:tcBorders>
              <w:top w:val="single" w:sz="1" w:space="0" w:color="CCCCCC"/>
              <w:left w:val="single" w:sz="1" w:space="0" w:color="CCCCCC"/>
              <w:bottom w:val="single" w:sz="1" w:space="0" w:color="CCCCCC"/>
              <w:right w:val="single" w:sz="1" w:space="0" w:color="CCCCCC"/>
            </w:tcBorders>
            <w:shd w:val="clear" w:color="auto" w:fill="1A6B3C"/>
            <w:tcMar>
              <w:top w:w="80" w:type="dxa"/>
              <w:left w:w="120" w:type="dxa"/>
              <w:bottom w:w="80" w:type="dxa"/>
              <w:right w:w="120" w:type="dxa"/>
            </w:tcMar>
          </w:tcPr>
          <w:p w14:paraId="0CD6452D" w14:textId="77777777" w:rsidR="00CE571A" w:rsidRDefault="00CE571A" w:rsidP="00AA362D">
            <w:pPr>
              <w:jc w:val="both"/>
            </w:pPr>
            <w:r>
              <w:rPr>
                <w:b/>
                <w:bCs/>
                <w:color w:val="FFFFFF"/>
                <w:sz w:val="18"/>
                <w:szCs w:val="18"/>
              </w:rPr>
              <w:t>Role in System</w:t>
            </w:r>
          </w:p>
        </w:tc>
      </w:tr>
      <w:tr w:rsidR="00CE571A" w14:paraId="33008114" w14:textId="77777777" w:rsidTr="00AA362D">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9E46F" w14:textId="77777777" w:rsidR="00CE571A" w:rsidRDefault="00CE571A" w:rsidP="00AA362D">
            <w:pPr>
              <w:jc w:val="both"/>
            </w:pPr>
            <w:r>
              <w:rPr>
                <w:color w:val="333333"/>
                <w:sz w:val="18"/>
                <w:szCs w:val="18"/>
              </w:rPr>
              <w:t>Data Source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3D3D82" w14:textId="77777777" w:rsidR="00CE571A" w:rsidRDefault="00CE571A" w:rsidP="00AA362D">
            <w:r>
              <w:rPr>
                <w:color w:val="333333"/>
                <w:sz w:val="18"/>
                <w:szCs w:val="18"/>
              </w:rPr>
              <w:t>Binance WebSocket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6D6D21" w14:textId="5E09E561" w:rsidR="00CE571A" w:rsidRDefault="00CE571A" w:rsidP="00AA362D">
            <w:r>
              <w:rPr>
                <w:color w:val="333333"/>
                <w:sz w:val="18"/>
                <w:szCs w:val="18"/>
              </w:rPr>
              <w:t>Live crypto trade stream — BTCUSDT, ETHUSDT, BNBUSDT</w:t>
            </w:r>
            <w:r w:rsidR="00D25E17">
              <w:rPr>
                <w:color w:val="333333"/>
                <w:sz w:val="18"/>
                <w:szCs w:val="18"/>
              </w:rPr>
              <w:t>, etc</w:t>
            </w:r>
          </w:p>
        </w:tc>
      </w:tr>
      <w:tr w:rsidR="00CE571A" w14:paraId="139515F7" w14:textId="77777777" w:rsidTr="00AA362D">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6499EF" w14:textId="77777777" w:rsidR="00CE571A" w:rsidRDefault="00CE571A" w:rsidP="00AA362D">
            <w:pPr>
              <w:jc w:val="both"/>
            </w:pPr>
            <w:r>
              <w:rPr>
                <w:color w:val="333333"/>
                <w:sz w:val="18"/>
                <w:szCs w:val="18"/>
              </w:rPr>
              <w:t>Data Ingestion</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722C1B" w14:textId="77777777" w:rsidR="00CE571A" w:rsidRDefault="00CE571A" w:rsidP="00AA362D">
            <w:r>
              <w:rPr>
                <w:color w:val="333333"/>
                <w:sz w:val="18"/>
                <w:szCs w:val="18"/>
              </w:rPr>
              <w:t>Custom Kafka Producer (Python)</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12F030" w14:textId="77777777" w:rsidR="00CE571A" w:rsidRDefault="00CE571A" w:rsidP="00AA362D">
            <w:r>
              <w:rPr>
                <w:color w:val="333333"/>
                <w:sz w:val="18"/>
                <w:szCs w:val="18"/>
              </w:rPr>
              <w:t>websocket-client connects to Binance; confluent-kafka publishes JSON trade events to raw-trades topic.</w:t>
            </w:r>
          </w:p>
        </w:tc>
      </w:tr>
      <w:tr w:rsidR="00CE571A" w14:paraId="77804F0D" w14:textId="77777777" w:rsidTr="00AA362D">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7864DE" w14:textId="77777777" w:rsidR="00CE571A" w:rsidRDefault="00CE571A" w:rsidP="00AA362D">
            <w:pPr>
              <w:jc w:val="both"/>
            </w:pPr>
            <w:r>
              <w:rPr>
                <w:color w:val="333333"/>
                <w:sz w:val="18"/>
                <w:szCs w:val="18"/>
              </w:rPr>
              <w:t>Message Broker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C28511" w14:textId="77777777" w:rsidR="00CE571A" w:rsidRDefault="00CE571A" w:rsidP="00AA362D">
            <w:r>
              <w:rPr>
                <w:color w:val="333333"/>
                <w:sz w:val="18"/>
                <w:szCs w:val="18"/>
              </w:rPr>
              <w:t>Apache Kafka (Docker)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77D703" w14:textId="77777777" w:rsidR="00CE571A" w:rsidRDefault="00CE571A" w:rsidP="00AA362D">
            <w:r>
              <w:rPr>
                <w:color w:val="333333"/>
                <w:sz w:val="18"/>
                <w:szCs w:val="18"/>
              </w:rPr>
              <w:t>Decouples ingestion from processing; persists raw trade stream with configurable retention.</w:t>
            </w:r>
          </w:p>
        </w:tc>
      </w:tr>
      <w:tr w:rsidR="00CE571A" w14:paraId="62AF6F47" w14:textId="77777777" w:rsidTr="00AA362D">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659212" w14:textId="77777777" w:rsidR="00CE571A" w:rsidRDefault="00CE571A" w:rsidP="00AA362D">
            <w:pPr>
              <w:jc w:val="both"/>
            </w:pPr>
            <w:r>
              <w:rPr>
                <w:color w:val="333333"/>
                <w:sz w:val="18"/>
                <w:szCs w:val="18"/>
              </w:rPr>
              <w:t>Stream Processor</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A18931" w14:textId="77777777" w:rsidR="00CE571A" w:rsidRDefault="00CE571A" w:rsidP="00AA362D">
            <w:r>
              <w:rPr>
                <w:color w:val="333333"/>
                <w:sz w:val="18"/>
                <w:szCs w:val="18"/>
              </w:rPr>
              <w:t>Apache Flink — Table/SQL + CEP</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18EFAD" w14:textId="6D216A80" w:rsidR="00CE571A" w:rsidRDefault="00CE571A" w:rsidP="00AA362D">
            <w:r>
              <w:rPr>
                <w:color w:val="333333"/>
                <w:sz w:val="18"/>
                <w:szCs w:val="18"/>
              </w:rPr>
              <w:t>OHLC tumbling window aggregations; CEP for wash trading and volume-spike anomaly detection.</w:t>
            </w:r>
          </w:p>
        </w:tc>
      </w:tr>
      <w:tr w:rsidR="00CE571A" w14:paraId="3EED4C68" w14:textId="77777777" w:rsidTr="00AA362D">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4CCFCE" w14:textId="77777777" w:rsidR="00CE571A" w:rsidRDefault="00CE571A" w:rsidP="00AA362D">
            <w:pPr>
              <w:jc w:val="both"/>
            </w:pPr>
            <w:r>
              <w:rPr>
                <w:color w:val="333333"/>
                <w:sz w:val="18"/>
                <w:szCs w:val="18"/>
              </w:rPr>
              <w:t>Database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CD09F2" w14:textId="77777777" w:rsidR="00CE571A" w:rsidRDefault="00CE571A" w:rsidP="00AA362D">
            <w:r>
              <w:rPr>
                <w:color w:val="333333"/>
                <w:sz w:val="18"/>
                <w:szCs w:val="18"/>
              </w:rPr>
              <w:t>PostgreSQL (Docker)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03695A" w14:textId="77777777" w:rsidR="00CE571A" w:rsidRDefault="00CE571A" w:rsidP="00AA362D">
            <w:r>
              <w:rPr>
                <w:color w:val="333333"/>
                <w:sz w:val="18"/>
                <w:szCs w:val="18"/>
              </w:rPr>
              <w:t>Stores aggregated OHLC candles and flagged anomaly events written directly by Flink.</w:t>
            </w:r>
          </w:p>
        </w:tc>
      </w:tr>
      <w:tr w:rsidR="00CE571A" w14:paraId="51591D85" w14:textId="77777777" w:rsidTr="00AA362D">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98F9CA" w14:textId="77777777" w:rsidR="00CE571A" w:rsidRDefault="00CE571A" w:rsidP="00AA362D">
            <w:pPr>
              <w:jc w:val="both"/>
            </w:pPr>
            <w:r>
              <w:rPr>
                <w:color w:val="333333"/>
                <w:sz w:val="18"/>
                <w:szCs w:val="18"/>
              </w:rPr>
              <w:t>Frontend</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B38336" w14:textId="77777777" w:rsidR="00CE571A" w:rsidRDefault="00CE571A" w:rsidP="00AA362D">
            <w:r>
              <w:rPr>
                <w:color w:val="333333"/>
                <w:sz w:val="18"/>
                <w:szCs w:val="18"/>
              </w:rPr>
              <w:t>Grafana (Docker)</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BD9DBD" w14:textId="77777777" w:rsidR="00CE571A" w:rsidRDefault="00CE571A" w:rsidP="00AA362D">
            <w:r>
              <w:rPr>
                <w:color w:val="333333"/>
                <w:sz w:val="18"/>
                <w:szCs w:val="18"/>
              </w:rPr>
              <w:t>Live candlestick charts, anomaly alert table, rolling volume panel — driven by PostgreSQL.</w:t>
            </w:r>
          </w:p>
        </w:tc>
      </w:tr>
    </w:tbl>
    <w:p w14:paraId="18BBEEA8" w14:textId="166EA420" w:rsidR="00004754" w:rsidRDefault="00000000" w:rsidP="00D4783A">
      <w:pPr>
        <w:spacing w:before="60" w:after="40"/>
        <w:jc w:val="both"/>
      </w:pPr>
      <w:r>
        <w:rPr>
          <w:b/>
          <w:bCs/>
          <w:color w:val="1A6B3C"/>
          <w:sz w:val="22"/>
          <w:szCs w:val="22"/>
        </w:rPr>
        <w:t>System Architecture Diagram</w:t>
      </w:r>
    </w:p>
    <w:p w14:paraId="7CBF681D" w14:textId="77777777" w:rsidR="00004754" w:rsidRDefault="00000000" w:rsidP="00414C3C">
      <w:pPr>
        <w:spacing w:before="60" w:after="40"/>
        <w:jc w:val="center"/>
      </w:pPr>
      <w:r>
        <w:rPr>
          <w:noProof/>
        </w:rPr>
        <w:drawing>
          <wp:inline distT="0" distB="0" distL="0" distR="0" wp14:anchorId="22D4F6A9" wp14:editId="599C42D1">
            <wp:extent cx="3747594" cy="2736000"/>
            <wp:effectExtent l="0" t="0" r="5715"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7"/>
                    <a:srcRect t="4631"/>
                    <a:stretch>
                      <a:fillRect/>
                    </a:stretch>
                  </pic:blipFill>
                  <pic:spPr bwMode="auto">
                    <a:xfrm>
                      <a:off x="0" y="0"/>
                      <a:ext cx="3747594" cy="2736000"/>
                    </a:xfrm>
                    <a:prstGeom prst="rect">
                      <a:avLst/>
                    </a:prstGeom>
                    <a:ln>
                      <a:noFill/>
                    </a:ln>
                    <a:extLst>
                      <a:ext uri="{53640926-AAD7-44D8-BBD7-CCE9431645EC}">
                        <a14:shadowObscured xmlns:a14="http://schemas.microsoft.com/office/drawing/2010/main"/>
                      </a:ext>
                    </a:extLst>
                  </pic:spPr>
                </pic:pic>
              </a:graphicData>
            </a:graphic>
          </wp:inline>
        </w:drawing>
      </w:r>
    </w:p>
    <w:p w14:paraId="623C12C1" w14:textId="549F36FF" w:rsidR="00B403D4" w:rsidRDefault="00000000" w:rsidP="009F2B4D">
      <w:pPr>
        <w:spacing w:before="40" w:after="100"/>
        <w:jc w:val="both"/>
        <w:rPr>
          <w:i/>
          <w:iCs/>
          <w:color w:val="666666"/>
          <w:sz w:val="18"/>
          <w:szCs w:val="18"/>
        </w:rPr>
      </w:pPr>
      <w:r w:rsidRPr="00FD5788">
        <w:rPr>
          <w:i/>
          <w:iCs/>
          <w:color w:val="666666"/>
          <w:sz w:val="18"/>
          <w:szCs w:val="18"/>
        </w:rPr>
        <w:t>Figure 1 — Full system architecture showing data flow from Binance WebSocket through Kafka, Flink, PostgreSQL to Grafana.</w:t>
      </w:r>
    </w:p>
    <w:p w14:paraId="38620B1D" w14:textId="77777777" w:rsidR="000B5287" w:rsidRDefault="000B5287" w:rsidP="000B5287">
      <w:pPr>
        <w:spacing w:before="80" w:after="40"/>
        <w:jc w:val="both"/>
      </w:pPr>
      <w:r>
        <w:rPr>
          <w:b/>
          <w:bCs/>
          <w:color w:val="2C5F8A"/>
        </w:rPr>
        <w:lastRenderedPageBreak/>
        <w:t>Flink CEP Anomaly Patterns (core original contribution):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760"/>
        <w:gridCol w:w="3200"/>
      </w:tblGrid>
      <w:tr w:rsidR="000B5287" w14:paraId="7F8A3F73" w14:textId="77777777" w:rsidTr="00AA362D">
        <w:tc>
          <w:tcPr>
            <w:tcW w:w="2400"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tcPr>
          <w:p w14:paraId="2451362C" w14:textId="77777777" w:rsidR="000B5287" w:rsidRDefault="000B5287" w:rsidP="00AA362D">
            <w:pPr>
              <w:jc w:val="both"/>
            </w:pPr>
            <w:r>
              <w:rPr>
                <w:b/>
                <w:bCs/>
                <w:color w:val="FFFFFF"/>
                <w:sz w:val="18"/>
                <w:szCs w:val="18"/>
              </w:rPr>
              <w:t>CEP Pattern</w:t>
            </w:r>
          </w:p>
        </w:tc>
        <w:tc>
          <w:tcPr>
            <w:tcW w:w="3760"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tcPr>
          <w:p w14:paraId="5A97F945" w14:textId="77777777" w:rsidR="000B5287" w:rsidRDefault="000B5287" w:rsidP="00AA362D">
            <w:pPr>
              <w:jc w:val="both"/>
            </w:pPr>
            <w:r>
              <w:rPr>
                <w:b/>
                <w:bCs/>
                <w:color w:val="FFFFFF"/>
                <w:sz w:val="18"/>
                <w:szCs w:val="18"/>
              </w:rPr>
              <w:t>Detection Logic</w:t>
            </w:r>
          </w:p>
        </w:tc>
        <w:tc>
          <w:tcPr>
            <w:tcW w:w="3200"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tcPr>
          <w:p w14:paraId="1342AA41" w14:textId="77777777" w:rsidR="000B5287" w:rsidRDefault="000B5287" w:rsidP="00AA362D">
            <w:pPr>
              <w:jc w:val="both"/>
            </w:pPr>
            <w:r>
              <w:rPr>
                <w:b/>
                <w:bCs/>
                <w:color w:val="FFFFFF"/>
                <w:sz w:val="18"/>
                <w:szCs w:val="18"/>
              </w:rPr>
              <w:t>Real-World Meaning</w:t>
            </w:r>
          </w:p>
        </w:tc>
      </w:tr>
      <w:tr w:rsidR="000B5287" w14:paraId="250A5F1F" w14:textId="77777777" w:rsidTr="00AA362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B115B0" w14:textId="77777777" w:rsidR="000B5287" w:rsidRDefault="000B5287" w:rsidP="00AA362D">
            <w:pPr>
              <w:jc w:val="both"/>
            </w:pPr>
            <w:r>
              <w:rPr>
                <w:color w:val="333333"/>
                <w:sz w:val="18"/>
                <w:szCs w:val="18"/>
              </w:rPr>
              <w:t>Wash Trading</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99E4F8" w14:textId="15681DF0" w:rsidR="000B5287" w:rsidRDefault="000B5287" w:rsidP="00AA362D">
            <w:pPr>
              <w:jc w:val="both"/>
            </w:pPr>
            <w:r>
              <w:rPr>
                <w:color w:val="333333"/>
                <w:sz w:val="18"/>
                <w:szCs w:val="18"/>
              </w:rPr>
              <w:t>price oscillates ±2% within 30-second window, volume &gt;5× average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F1C474" w14:textId="77777777" w:rsidR="000B5287" w:rsidRDefault="000B5287" w:rsidP="00AA362D">
            <w:pPr>
              <w:jc w:val="both"/>
            </w:pPr>
            <w:r>
              <w:rPr>
                <w:color w:val="333333"/>
                <w:sz w:val="18"/>
                <w:szCs w:val="18"/>
              </w:rPr>
              <w:t>Coordinated buy/sell to inflate volume artificially</w:t>
            </w:r>
          </w:p>
        </w:tc>
      </w:tr>
      <w:tr w:rsidR="000B5287" w14:paraId="426A6D98" w14:textId="77777777" w:rsidTr="00AA362D">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EFFEF5" w14:textId="77777777" w:rsidR="000B5287" w:rsidRDefault="000B5287" w:rsidP="00AA362D">
            <w:pPr>
              <w:jc w:val="both"/>
            </w:pPr>
            <w:r>
              <w:rPr>
                <w:color w:val="333333"/>
                <w:sz w:val="18"/>
                <w:szCs w:val="18"/>
              </w:rPr>
              <w:t>Pump &amp; Dump</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14B68D" w14:textId="77777777" w:rsidR="000B5287" w:rsidRDefault="000B5287" w:rsidP="00AA362D">
            <w:pPr>
              <w:jc w:val="both"/>
            </w:pPr>
            <w:r>
              <w:rPr>
                <w:color w:val="333333"/>
                <w:sz w:val="18"/>
                <w:szCs w:val="18"/>
              </w:rPr>
              <w:t>Price rises &gt;5% in 2 min, then drops &gt;4% in the following 2 min</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AC05E1" w14:textId="77777777" w:rsidR="000B5287" w:rsidRDefault="000B5287" w:rsidP="00AA362D">
            <w:pPr>
              <w:jc w:val="both"/>
            </w:pPr>
            <w:r>
              <w:rPr>
                <w:color w:val="333333"/>
                <w:sz w:val="18"/>
                <w:szCs w:val="18"/>
              </w:rPr>
              <w:t>Classic crypto market manipulation pattern</w:t>
            </w:r>
          </w:p>
        </w:tc>
      </w:tr>
      <w:tr w:rsidR="000B5287" w14:paraId="71B400C4" w14:textId="77777777" w:rsidTr="00AA362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FB266E" w14:textId="77777777" w:rsidR="000B5287" w:rsidRDefault="000B5287" w:rsidP="00AA362D">
            <w:pPr>
              <w:jc w:val="both"/>
            </w:pPr>
            <w:r>
              <w:rPr>
                <w:color w:val="333333"/>
                <w:sz w:val="18"/>
                <w:szCs w:val="18"/>
              </w:rPr>
              <w:t>Volume Spike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E0501" w14:textId="77777777" w:rsidR="000B5287" w:rsidRDefault="000B5287" w:rsidP="00AA362D">
            <w:pPr>
              <w:jc w:val="both"/>
            </w:pPr>
            <w:r>
              <w:rPr>
                <w:color w:val="333333"/>
                <w:sz w:val="18"/>
                <w:szCs w:val="18"/>
              </w:rPr>
              <w:t>Trade count in 10-second window exceeds 10× the 10-minute rolling average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12D64C" w14:textId="77777777" w:rsidR="000B5287" w:rsidRDefault="000B5287" w:rsidP="00AA362D">
            <w:pPr>
              <w:jc w:val="both"/>
            </w:pPr>
            <w:r>
              <w:rPr>
                <w:color w:val="333333"/>
                <w:sz w:val="18"/>
                <w:szCs w:val="18"/>
              </w:rPr>
              <w:t>Signals coordinated activity or flash crash</w:t>
            </w:r>
          </w:p>
        </w:tc>
      </w:tr>
    </w:tbl>
    <w:p w14:paraId="41358DEE" w14:textId="77777777" w:rsidR="00004754" w:rsidRDefault="00004754" w:rsidP="00D4783A">
      <w:pPr>
        <w:spacing w:after="80"/>
        <w:jc w:val="both"/>
      </w:pPr>
    </w:p>
    <w:p w14:paraId="3E92C488" w14:textId="77777777" w:rsidR="00004754" w:rsidRDefault="00000000" w:rsidP="00D4783A">
      <w:pPr>
        <w:spacing w:before="60" w:after="40"/>
        <w:jc w:val="both"/>
      </w:pPr>
      <w:r>
        <w:rPr>
          <w:b/>
          <w:bCs/>
          <w:color w:val="1A6B3C"/>
          <w:sz w:val="22"/>
          <w:szCs w:val="22"/>
        </w:rPr>
        <w:t>Runtime Sequence Diagram</w:t>
      </w:r>
    </w:p>
    <w:p w14:paraId="1F8A6821" w14:textId="77777777" w:rsidR="00004754" w:rsidRDefault="00000000" w:rsidP="00414C3C">
      <w:pPr>
        <w:spacing w:before="60" w:after="40"/>
        <w:jc w:val="center"/>
      </w:pPr>
      <w:r>
        <w:rPr>
          <w:noProof/>
        </w:rPr>
        <w:drawing>
          <wp:inline distT="0" distB="0" distL="0" distR="0" wp14:anchorId="3EE594EF" wp14:editId="0847D477">
            <wp:extent cx="4508916" cy="3599815"/>
            <wp:effectExtent l="0" t="0" r="6350" b="635"/>
            <wp:docPr id="465717681" name="Picture 465717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8"/>
                    <a:srcRect l="1348" b="10952"/>
                    <a:stretch>
                      <a:fillRect/>
                    </a:stretch>
                  </pic:blipFill>
                  <pic:spPr bwMode="auto">
                    <a:xfrm>
                      <a:off x="0" y="0"/>
                      <a:ext cx="4508916" cy="3599815"/>
                    </a:xfrm>
                    <a:prstGeom prst="rect">
                      <a:avLst/>
                    </a:prstGeom>
                    <a:ln>
                      <a:noFill/>
                    </a:ln>
                    <a:extLst>
                      <a:ext uri="{53640926-AAD7-44D8-BBD7-CCE9431645EC}">
                        <a14:shadowObscured xmlns:a14="http://schemas.microsoft.com/office/drawing/2010/main"/>
                      </a:ext>
                    </a:extLst>
                  </pic:spPr>
                </pic:pic>
              </a:graphicData>
            </a:graphic>
          </wp:inline>
        </w:drawing>
      </w:r>
    </w:p>
    <w:p w14:paraId="6C531B87" w14:textId="77777777" w:rsidR="00944EE4" w:rsidRDefault="00944EE4" w:rsidP="00414C3C">
      <w:pPr>
        <w:spacing w:before="60" w:after="40"/>
        <w:jc w:val="center"/>
      </w:pPr>
    </w:p>
    <w:p w14:paraId="1BC981D9" w14:textId="491A32BB" w:rsidR="00004754" w:rsidRDefault="00000000" w:rsidP="00D4783A">
      <w:pPr>
        <w:spacing w:before="40" w:after="100"/>
        <w:jc w:val="both"/>
      </w:pPr>
      <w:r>
        <w:rPr>
          <w:i/>
          <w:iCs/>
          <w:color w:val="666666"/>
          <w:sz w:val="18"/>
          <w:szCs w:val="18"/>
        </w:rPr>
        <w:t>Figure 2 — Runtime message sequence across all pipeline components. Solid arrows = data messages; dashed arrows = subscriptions/polls. The continuous streaming loop (steps 2–5).</w:t>
      </w:r>
    </w:p>
    <w:p w14:paraId="1C871CBA" w14:textId="68CAD77E" w:rsidR="00004754" w:rsidRPr="00B24CBF" w:rsidRDefault="00000000" w:rsidP="00B24CBF">
      <w:pPr>
        <w:pStyle w:val="ListParagraph"/>
        <w:numPr>
          <w:ilvl w:val="0"/>
          <w:numId w:val="3"/>
        </w:numPr>
        <w:pBdr>
          <w:bottom w:val="single" w:sz="6" w:space="4" w:color="1A6B3C"/>
        </w:pBdr>
        <w:spacing w:before="220" w:after="80"/>
        <w:jc w:val="both"/>
        <w:rPr>
          <w:b/>
          <w:bCs/>
          <w:color w:val="1A6B3C"/>
          <w:sz w:val="26"/>
          <w:szCs w:val="26"/>
        </w:rPr>
      </w:pPr>
      <w:r>
        <w:rPr>
          <w:b/>
          <w:bCs/>
          <w:color w:val="1A6B3C"/>
          <w:sz w:val="26"/>
          <w:szCs w:val="26"/>
        </w:rPr>
        <w:t>Functionalities</w:t>
      </w:r>
    </w:p>
    <w:p w14:paraId="0665DC92" w14:textId="77777777" w:rsidR="00004754" w:rsidRDefault="00000000" w:rsidP="00D4783A">
      <w:pPr>
        <w:spacing w:before="40" w:after="40"/>
        <w:jc w:val="both"/>
      </w:pPr>
      <w:r>
        <w:rPr>
          <w:color w:val="333333"/>
        </w:rPr>
        <w:t>End users interact with a Grafana dashboard providing the following live views:</w:t>
      </w:r>
    </w:p>
    <w:p w14:paraId="0CCB8E15" w14:textId="77777777" w:rsidR="00004754" w:rsidRDefault="00000000" w:rsidP="00D4783A">
      <w:pPr>
        <w:pStyle w:val="ListParagraph"/>
        <w:numPr>
          <w:ilvl w:val="0"/>
          <w:numId w:val="2"/>
        </w:numPr>
        <w:spacing w:before="30" w:after="30"/>
        <w:jc w:val="both"/>
      </w:pPr>
      <w:r>
        <w:rPr>
          <w:b/>
          <w:bCs/>
          <w:color w:val="333333"/>
        </w:rPr>
        <w:t>Live OHLC candlestick chart:</w:t>
      </w:r>
      <w:r>
        <w:rPr>
          <w:color w:val="333333"/>
        </w:rPr>
        <w:t xml:space="preserve"> 1-minute and 5-minute candles per symbol, computed by Flink tumbling windows and stored in PostgreSQL.</w:t>
      </w:r>
    </w:p>
    <w:p w14:paraId="78166237" w14:textId="77777777" w:rsidR="00004754" w:rsidRDefault="00000000" w:rsidP="00D4783A">
      <w:pPr>
        <w:pStyle w:val="ListParagraph"/>
        <w:numPr>
          <w:ilvl w:val="0"/>
          <w:numId w:val="2"/>
        </w:numPr>
        <w:spacing w:before="30" w:after="30"/>
        <w:jc w:val="both"/>
      </w:pPr>
      <w:r>
        <w:rPr>
          <w:b/>
          <w:bCs/>
          <w:color w:val="333333"/>
        </w:rPr>
        <w:t>Real-time volume panel:</w:t>
      </w:r>
      <w:r>
        <w:rPr>
          <w:color w:val="333333"/>
        </w:rPr>
        <w:t xml:space="preserve"> rolling 10-second trade count and cumulative volume per symbol, refreshed every 5 seconds.</w:t>
      </w:r>
    </w:p>
    <w:p w14:paraId="0DC2C6BA" w14:textId="77777777" w:rsidR="00004754" w:rsidRDefault="00000000" w:rsidP="00D4783A">
      <w:pPr>
        <w:pStyle w:val="ListParagraph"/>
        <w:numPr>
          <w:ilvl w:val="0"/>
          <w:numId w:val="2"/>
        </w:numPr>
        <w:spacing w:before="30" w:after="30"/>
        <w:jc w:val="both"/>
      </w:pPr>
      <w:r>
        <w:rPr>
          <w:b/>
          <w:bCs/>
          <w:color w:val="333333"/>
        </w:rPr>
        <w:t>Anomaly alert table:</w:t>
      </w:r>
      <w:r>
        <w:rPr>
          <w:color w:val="333333"/>
        </w:rPr>
        <w:t xml:space="preserve"> events flagged by Flink CEP patterns (Wash Trading, Pump &amp; Dump, Volume Spike) with timestamp, symbol, pattern type, and severity.</w:t>
      </w:r>
    </w:p>
    <w:p w14:paraId="044E9308" w14:textId="77777777" w:rsidR="00004754" w:rsidRDefault="00000000" w:rsidP="00D4783A">
      <w:pPr>
        <w:pStyle w:val="ListParagraph"/>
        <w:numPr>
          <w:ilvl w:val="0"/>
          <w:numId w:val="2"/>
        </w:numPr>
        <w:spacing w:before="30" w:after="30"/>
        <w:jc w:val="both"/>
      </w:pPr>
      <w:r>
        <w:rPr>
          <w:b/>
          <w:bCs/>
          <w:color w:val="333333"/>
        </w:rPr>
        <w:t>Per-symbol price ticker:</w:t>
      </w:r>
      <w:r>
        <w:rPr>
          <w:color w:val="333333"/>
        </w:rPr>
        <w:t xml:space="preserve"> latest trade price with colour-coded percentage change indicator, updated every 5 seconds.</w:t>
      </w:r>
    </w:p>
    <w:p w14:paraId="556B5BFE" w14:textId="77777777" w:rsidR="00004754" w:rsidRDefault="00000000" w:rsidP="00D4783A">
      <w:pPr>
        <w:pStyle w:val="ListParagraph"/>
        <w:numPr>
          <w:ilvl w:val="0"/>
          <w:numId w:val="2"/>
        </w:numPr>
        <w:spacing w:before="30" w:after="30"/>
        <w:jc w:val="both"/>
      </w:pPr>
      <w:r>
        <w:rPr>
          <w:b/>
          <w:bCs/>
          <w:color w:val="333333"/>
        </w:rPr>
        <w:t>Historical drill-down:</w:t>
      </w:r>
      <w:r>
        <w:rPr>
          <w:color w:val="333333"/>
        </w:rPr>
        <w:t xml:space="preserve"> Grafana dashboard variables allow filtering by symbol and time range to query past anomaly events from PostgreSQL.</w:t>
      </w:r>
    </w:p>
    <w:p w14:paraId="12B5010F" w14:textId="77777777" w:rsidR="00004754" w:rsidRDefault="00004754" w:rsidP="00D4783A">
      <w:pPr>
        <w:spacing w:after="80"/>
        <w:jc w:val="both"/>
      </w:pPr>
    </w:p>
    <w:p w14:paraId="4DCA9ED9" w14:textId="452A8BA3" w:rsidR="00004754" w:rsidRDefault="00000000" w:rsidP="00944EE4">
      <w:pPr>
        <w:spacing w:before="60" w:after="40"/>
        <w:jc w:val="both"/>
      </w:pPr>
      <w:r>
        <w:rPr>
          <w:b/>
          <w:bCs/>
          <w:color w:val="1A6B3C"/>
        </w:rPr>
        <w:t xml:space="preserve">GitLab Repository: </w:t>
      </w:r>
      <w:hyperlink r:id="rId9" w:history="1">
        <w:r w:rsidR="00944EE4" w:rsidRPr="008F02FF">
          <w:rPr>
            <w:rStyle w:val="Hyperlink"/>
            <w:i/>
            <w:iCs/>
          </w:rPr>
          <w:t>https://gitlab.inf.unibz.it/kodanda.challa/rtbdp-crypto-anomaly</w:t>
        </w:r>
      </w:hyperlink>
    </w:p>
    <w:p w14:paraId="6CD75F52" w14:textId="5789A405" w:rsidR="00C36396" w:rsidRPr="00944EE4" w:rsidRDefault="00C36396" w:rsidP="00C36396">
      <w:pPr>
        <w:spacing w:before="60" w:after="40"/>
        <w:jc w:val="both"/>
        <w:rPr>
          <w:i/>
          <w:iCs/>
          <w:color w:val="555555"/>
        </w:rPr>
      </w:pPr>
      <w:r>
        <w:rPr>
          <w:b/>
          <w:bCs/>
          <w:color w:val="1A6B3C"/>
        </w:rPr>
        <w:t>Git</w:t>
      </w:r>
      <w:r>
        <w:rPr>
          <w:b/>
          <w:bCs/>
          <w:color w:val="1A6B3C"/>
        </w:rPr>
        <w:t>Hub</w:t>
      </w:r>
      <w:r>
        <w:rPr>
          <w:b/>
          <w:bCs/>
          <w:color w:val="1A6B3C"/>
        </w:rPr>
        <w:t xml:space="preserve"> Repository:</w:t>
      </w:r>
      <w:r>
        <w:rPr>
          <w:b/>
          <w:bCs/>
          <w:color w:val="1A6B3C"/>
        </w:rPr>
        <w:t xml:space="preserve"> </w:t>
      </w:r>
      <w:hyperlink r:id="rId10" w:history="1">
        <w:r w:rsidRPr="00C36396">
          <w:rPr>
            <w:rStyle w:val="Hyperlink"/>
            <w:i/>
            <w:iCs/>
          </w:rPr>
          <w:t>https://github.com/kodandachalla/RTBDP_Project</w:t>
        </w:r>
      </w:hyperlink>
    </w:p>
    <w:sectPr w:rsidR="00C36396" w:rsidRPr="00944EE4" w:rsidSect="000B5287">
      <w:headerReference w:type="default" r:id="rId11"/>
      <w:footerReference w:type="default" r:id="rId12"/>
      <w:pgSz w:w="11906" w:h="16838"/>
      <w:pgMar w:top="900" w:right="1100" w:bottom="900" w:left="1100" w:header="708"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5807A7" w14:textId="77777777" w:rsidR="009E1DD8" w:rsidRDefault="009E1DD8" w:rsidP="00B22CE5">
      <w:r>
        <w:separator/>
      </w:r>
    </w:p>
  </w:endnote>
  <w:endnote w:type="continuationSeparator" w:id="0">
    <w:p w14:paraId="61D8E983" w14:textId="77777777" w:rsidR="009E1DD8" w:rsidRDefault="009E1DD8" w:rsidP="00B22C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9258843"/>
      <w:docPartObj>
        <w:docPartGallery w:val="Page Numbers (Bottom of Page)"/>
        <w:docPartUnique/>
      </w:docPartObj>
    </w:sdtPr>
    <w:sdtContent>
      <w:p w14:paraId="1EFD041F" w14:textId="3375E00F" w:rsidR="000B5287" w:rsidRDefault="000B5287">
        <w:pPr>
          <w:pStyle w:val="Footer"/>
          <w:jc w:val="right"/>
        </w:pPr>
        <w:r>
          <w:t xml:space="preserve">Page | </w:t>
        </w:r>
        <w:r>
          <w:fldChar w:fldCharType="begin"/>
        </w:r>
        <w:r>
          <w:instrText>PAGE   \* MERGEFORMAT</w:instrText>
        </w:r>
        <w:r>
          <w:fldChar w:fldCharType="separate"/>
        </w:r>
        <w:r>
          <w:t>2</w:t>
        </w:r>
        <w:r>
          <w:fldChar w:fldCharType="end"/>
        </w:r>
        <w:r>
          <w:t xml:space="preserve"> </w:t>
        </w:r>
      </w:p>
    </w:sdtContent>
  </w:sdt>
  <w:p w14:paraId="3B8FC84F" w14:textId="77777777" w:rsidR="000B5287" w:rsidRDefault="000B52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AFA362" w14:textId="77777777" w:rsidR="009E1DD8" w:rsidRDefault="009E1DD8" w:rsidP="00B22CE5">
      <w:r>
        <w:separator/>
      </w:r>
    </w:p>
  </w:footnote>
  <w:footnote w:type="continuationSeparator" w:id="0">
    <w:p w14:paraId="7899A6F2" w14:textId="77777777" w:rsidR="009E1DD8" w:rsidRDefault="009E1DD8" w:rsidP="00B22C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14D9E" w14:textId="77777777" w:rsidR="00B22CE5" w:rsidRDefault="00B22CE5" w:rsidP="00B22CE5">
    <w:pPr>
      <w:spacing w:after="40"/>
      <w:jc w:val="center"/>
    </w:pPr>
    <w:r>
      <w:rPr>
        <w:b/>
        <w:bCs/>
        <w:color w:val="111111"/>
        <w:sz w:val="27"/>
        <w:szCs w:val="27"/>
      </w:rPr>
      <w:t>Real-Time Crypto Market Anomaly Detection &amp; Dashboard</w:t>
    </w:r>
  </w:p>
  <w:p w14:paraId="1A4EA8C2" w14:textId="3FF86A94" w:rsidR="00B22CE5" w:rsidRDefault="00B22CE5" w:rsidP="00B22CE5">
    <w:pPr>
      <w:pBdr>
        <w:bottom w:val="single" w:sz="8" w:space="6" w:color="1A6B3C"/>
      </w:pBdr>
      <w:spacing w:after="180"/>
      <w:jc w:val="center"/>
    </w:pPr>
    <w:r>
      <w:rPr>
        <w:color w:val="666666"/>
        <w:sz w:val="17"/>
        <w:szCs w:val="17"/>
      </w:rPr>
      <w:t xml:space="preserve">Course: Real-Time Big Data Processing </w:t>
    </w:r>
    <w:proofErr w:type="gramStart"/>
    <w:r>
      <w:rPr>
        <w:color w:val="666666"/>
        <w:sz w:val="17"/>
        <w:szCs w:val="17"/>
      </w:rPr>
      <w:t>|  Author</w:t>
    </w:r>
    <w:proofErr w:type="gramEnd"/>
    <w:r>
      <w:rPr>
        <w:color w:val="666666"/>
        <w:sz w:val="17"/>
        <w:szCs w:val="17"/>
      </w:rPr>
      <w:t xml:space="preserve">: Kodanda </w:t>
    </w:r>
    <w:proofErr w:type="gramStart"/>
    <w:r>
      <w:rPr>
        <w:color w:val="666666"/>
        <w:sz w:val="17"/>
        <w:szCs w:val="17"/>
      </w:rPr>
      <w:t>Challa  |</w:t>
    </w:r>
    <w:proofErr w:type="gramEnd"/>
    <w:r>
      <w:rPr>
        <w:color w:val="666666"/>
        <w:sz w:val="17"/>
        <w:szCs w:val="17"/>
      </w:rPr>
      <w:t xml:space="preserve">  Free University of Bozen-</w:t>
    </w:r>
    <w:proofErr w:type="gramStart"/>
    <w:r>
      <w:rPr>
        <w:color w:val="666666"/>
        <w:sz w:val="17"/>
        <w:szCs w:val="17"/>
      </w:rPr>
      <w:t>Bolzano  |</w:t>
    </w:r>
    <w:proofErr w:type="gramEnd"/>
    <w:r>
      <w:rPr>
        <w:color w:val="666666"/>
        <w:sz w:val="17"/>
        <w:szCs w:val="17"/>
      </w:rPr>
      <w:t xml:space="preserve">  A.Y. 2025–2026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F2B6E"/>
    <w:multiLevelType w:val="hybridMultilevel"/>
    <w:tmpl w:val="B9161194"/>
    <w:lvl w:ilvl="0" w:tplc="A7A62F82">
      <w:start w:val="1"/>
      <w:numFmt w:val="bullet"/>
      <w:lvlText w:val="•"/>
      <w:lvlJc w:val="left"/>
      <w:pPr>
        <w:ind w:left="260" w:hanging="260"/>
      </w:pPr>
    </w:lvl>
    <w:lvl w:ilvl="1" w:tplc="FE860BA8">
      <w:numFmt w:val="decimal"/>
      <w:lvlText w:val=""/>
      <w:lvlJc w:val="left"/>
    </w:lvl>
    <w:lvl w:ilvl="2" w:tplc="77F6A80C">
      <w:numFmt w:val="decimal"/>
      <w:lvlText w:val=""/>
      <w:lvlJc w:val="left"/>
    </w:lvl>
    <w:lvl w:ilvl="3" w:tplc="63F8A0FE">
      <w:numFmt w:val="decimal"/>
      <w:lvlText w:val=""/>
      <w:lvlJc w:val="left"/>
    </w:lvl>
    <w:lvl w:ilvl="4" w:tplc="B11E7944">
      <w:numFmt w:val="decimal"/>
      <w:lvlText w:val=""/>
      <w:lvlJc w:val="left"/>
    </w:lvl>
    <w:lvl w:ilvl="5" w:tplc="9BAEF8B0">
      <w:numFmt w:val="decimal"/>
      <w:lvlText w:val=""/>
      <w:lvlJc w:val="left"/>
    </w:lvl>
    <w:lvl w:ilvl="6" w:tplc="442CE09E">
      <w:numFmt w:val="decimal"/>
      <w:lvlText w:val=""/>
      <w:lvlJc w:val="left"/>
    </w:lvl>
    <w:lvl w:ilvl="7" w:tplc="92DEC0E6">
      <w:numFmt w:val="decimal"/>
      <w:lvlText w:val=""/>
      <w:lvlJc w:val="left"/>
    </w:lvl>
    <w:lvl w:ilvl="8" w:tplc="BA480196">
      <w:numFmt w:val="decimal"/>
      <w:lvlText w:val=""/>
      <w:lvlJc w:val="left"/>
    </w:lvl>
  </w:abstractNum>
  <w:abstractNum w:abstractNumId="1" w15:restartNumberingAfterBreak="0">
    <w:nsid w:val="123C3C71"/>
    <w:multiLevelType w:val="hybridMultilevel"/>
    <w:tmpl w:val="03CA9608"/>
    <w:lvl w:ilvl="0" w:tplc="18D63A88">
      <w:start w:val="1"/>
      <w:numFmt w:val="bullet"/>
      <w:lvlText w:val="•"/>
      <w:lvlJc w:val="left"/>
      <w:pPr>
        <w:ind w:left="260" w:hanging="260"/>
      </w:pPr>
    </w:lvl>
    <w:lvl w:ilvl="1" w:tplc="F50442A8">
      <w:numFmt w:val="decimal"/>
      <w:lvlText w:val=""/>
      <w:lvlJc w:val="left"/>
    </w:lvl>
    <w:lvl w:ilvl="2" w:tplc="B75E3450">
      <w:numFmt w:val="decimal"/>
      <w:lvlText w:val=""/>
      <w:lvlJc w:val="left"/>
    </w:lvl>
    <w:lvl w:ilvl="3" w:tplc="36E208DE">
      <w:numFmt w:val="decimal"/>
      <w:lvlText w:val=""/>
      <w:lvlJc w:val="left"/>
    </w:lvl>
    <w:lvl w:ilvl="4" w:tplc="7F4E7342">
      <w:numFmt w:val="decimal"/>
      <w:lvlText w:val=""/>
      <w:lvlJc w:val="left"/>
    </w:lvl>
    <w:lvl w:ilvl="5" w:tplc="1846896A">
      <w:numFmt w:val="decimal"/>
      <w:lvlText w:val=""/>
      <w:lvlJc w:val="left"/>
    </w:lvl>
    <w:lvl w:ilvl="6" w:tplc="5344AD2E">
      <w:numFmt w:val="decimal"/>
      <w:lvlText w:val=""/>
      <w:lvlJc w:val="left"/>
    </w:lvl>
    <w:lvl w:ilvl="7" w:tplc="3A343DBC">
      <w:numFmt w:val="decimal"/>
      <w:lvlText w:val=""/>
      <w:lvlJc w:val="left"/>
    </w:lvl>
    <w:lvl w:ilvl="8" w:tplc="BFD4C898">
      <w:numFmt w:val="decimal"/>
      <w:lvlText w:val=""/>
      <w:lvlJc w:val="left"/>
    </w:lvl>
  </w:abstractNum>
  <w:abstractNum w:abstractNumId="2" w15:restartNumberingAfterBreak="0">
    <w:nsid w:val="4FA543CD"/>
    <w:multiLevelType w:val="hybridMultilevel"/>
    <w:tmpl w:val="382C6C8E"/>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6074119B"/>
    <w:multiLevelType w:val="hybridMultilevel"/>
    <w:tmpl w:val="49883BAE"/>
    <w:lvl w:ilvl="0" w:tplc="CA9C6A4C">
      <w:start w:val="1"/>
      <w:numFmt w:val="bullet"/>
      <w:lvlText w:val="●"/>
      <w:lvlJc w:val="left"/>
      <w:pPr>
        <w:ind w:left="720" w:hanging="360"/>
      </w:pPr>
    </w:lvl>
    <w:lvl w:ilvl="1" w:tplc="875697B4">
      <w:start w:val="1"/>
      <w:numFmt w:val="bullet"/>
      <w:lvlText w:val="○"/>
      <w:lvlJc w:val="left"/>
      <w:pPr>
        <w:ind w:left="1440" w:hanging="360"/>
      </w:pPr>
    </w:lvl>
    <w:lvl w:ilvl="2" w:tplc="5D7023DA">
      <w:start w:val="1"/>
      <w:numFmt w:val="bullet"/>
      <w:lvlText w:val="■"/>
      <w:lvlJc w:val="left"/>
      <w:pPr>
        <w:ind w:left="2160" w:hanging="360"/>
      </w:pPr>
    </w:lvl>
    <w:lvl w:ilvl="3" w:tplc="D3B68E6C">
      <w:start w:val="1"/>
      <w:numFmt w:val="bullet"/>
      <w:lvlText w:val="●"/>
      <w:lvlJc w:val="left"/>
      <w:pPr>
        <w:ind w:left="2880" w:hanging="360"/>
      </w:pPr>
    </w:lvl>
    <w:lvl w:ilvl="4" w:tplc="3EFCCB14">
      <w:start w:val="1"/>
      <w:numFmt w:val="bullet"/>
      <w:lvlText w:val="○"/>
      <w:lvlJc w:val="left"/>
      <w:pPr>
        <w:ind w:left="3600" w:hanging="360"/>
      </w:pPr>
    </w:lvl>
    <w:lvl w:ilvl="5" w:tplc="4C666006">
      <w:start w:val="1"/>
      <w:numFmt w:val="bullet"/>
      <w:lvlText w:val="■"/>
      <w:lvlJc w:val="left"/>
      <w:pPr>
        <w:ind w:left="4320" w:hanging="360"/>
      </w:pPr>
    </w:lvl>
    <w:lvl w:ilvl="6" w:tplc="431E4ECA">
      <w:start w:val="1"/>
      <w:numFmt w:val="bullet"/>
      <w:lvlText w:val="●"/>
      <w:lvlJc w:val="left"/>
      <w:pPr>
        <w:ind w:left="5040" w:hanging="360"/>
      </w:pPr>
    </w:lvl>
    <w:lvl w:ilvl="7" w:tplc="02443290">
      <w:start w:val="1"/>
      <w:numFmt w:val="bullet"/>
      <w:lvlText w:val="●"/>
      <w:lvlJc w:val="left"/>
      <w:pPr>
        <w:ind w:left="5760" w:hanging="360"/>
      </w:pPr>
    </w:lvl>
    <w:lvl w:ilvl="8" w:tplc="3F1A37BA">
      <w:start w:val="1"/>
      <w:numFmt w:val="bullet"/>
      <w:lvlText w:val="●"/>
      <w:lvlJc w:val="left"/>
      <w:pPr>
        <w:ind w:left="6480" w:hanging="360"/>
      </w:pPr>
    </w:lvl>
  </w:abstractNum>
  <w:num w:numId="1" w16cid:durableId="907836904">
    <w:abstractNumId w:val="3"/>
    <w:lvlOverride w:ilvl="0">
      <w:startOverride w:val="1"/>
    </w:lvlOverride>
  </w:num>
  <w:num w:numId="2" w16cid:durableId="151725095">
    <w:abstractNumId w:val="0"/>
    <w:lvlOverride w:ilvl="0">
      <w:startOverride w:val="1"/>
    </w:lvlOverride>
  </w:num>
  <w:num w:numId="3" w16cid:durableId="1877236819">
    <w:abstractNumId w:val="2"/>
  </w:num>
  <w:num w:numId="4" w16cid:durableId="86915031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4754"/>
    <w:rsid w:val="00004754"/>
    <w:rsid w:val="00073F8A"/>
    <w:rsid w:val="000B5287"/>
    <w:rsid w:val="001F3943"/>
    <w:rsid w:val="00382087"/>
    <w:rsid w:val="00385DCF"/>
    <w:rsid w:val="003939B9"/>
    <w:rsid w:val="003F15AA"/>
    <w:rsid w:val="00414C3C"/>
    <w:rsid w:val="004D386D"/>
    <w:rsid w:val="00516FAA"/>
    <w:rsid w:val="005D2AB8"/>
    <w:rsid w:val="0065563E"/>
    <w:rsid w:val="00724D63"/>
    <w:rsid w:val="007F7871"/>
    <w:rsid w:val="008440C9"/>
    <w:rsid w:val="00944EE4"/>
    <w:rsid w:val="00992BFD"/>
    <w:rsid w:val="009E1DD8"/>
    <w:rsid w:val="009F2B4D"/>
    <w:rsid w:val="00B164EA"/>
    <w:rsid w:val="00B22CE5"/>
    <w:rsid w:val="00B24CBF"/>
    <w:rsid w:val="00B403D4"/>
    <w:rsid w:val="00C36396"/>
    <w:rsid w:val="00CC1CD4"/>
    <w:rsid w:val="00CE571A"/>
    <w:rsid w:val="00D13928"/>
    <w:rsid w:val="00D25E17"/>
    <w:rsid w:val="00D4783A"/>
    <w:rsid w:val="00DC08E0"/>
    <w:rsid w:val="00E82256"/>
    <w:rsid w:val="00EC7978"/>
    <w:rsid w:val="00F36DCD"/>
    <w:rsid w:val="00FD578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ED962"/>
  <w15:docId w15:val="{0001FE27-3DA9-42AA-A187-6D51A6C2A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22CE5"/>
    <w:pPr>
      <w:tabs>
        <w:tab w:val="center" w:pos="4513"/>
        <w:tab w:val="right" w:pos="9026"/>
      </w:tabs>
    </w:pPr>
  </w:style>
  <w:style w:type="character" w:customStyle="1" w:styleId="HeaderChar">
    <w:name w:val="Header Char"/>
    <w:basedOn w:val="DefaultParagraphFont"/>
    <w:link w:val="Header"/>
    <w:uiPriority w:val="99"/>
    <w:rsid w:val="00B22CE5"/>
  </w:style>
  <w:style w:type="paragraph" w:styleId="Footer">
    <w:name w:val="footer"/>
    <w:basedOn w:val="Normal"/>
    <w:link w:val="FooterChar"/>
    <w:uiPriority w:val="99"/>
    <w:unhideWhenUsed/>
    <w:rsid w:val="00B22CE5"/>
    <w:pPr>
      <w:tabs>
        <w:tab w:val="center" w:pos="4513"/>
        <w:tab w:val="right" w:pos="9026"/>
      </w:tabs>
    </w:pPr>
  </w:style>
  <w:style w:type="character" w:customStyle="1" w:styleId="FooterChar">
    <w:name w:val="Footer Char"/>
    <w:basedOn w:val="DefaultParagraphFont"/>
    <w:link w:val="Footer"/>
    <w:uiPriority w:val="99"/>
    <w:rsid w:val="00B22CE5"/>
  </w:style>
  <w:style w:type="character" w:styleId="UnresolvedMention">
    <w:name w:val="Unresolved Mention"/>
    <w:basedOn w:val="DefaultParagraphFont"/>
    <w:uiPriority w:val="99"/>
    <w:semiHidden/>
    <w:unhideWhenUsed/>
    <w:rsid w:val="00944EE4"/>
    <w:rPr>
      <w:color w:val="605E5C"/>
      <w:shd w:val="clear" w:color="auto" w:fill="E1DFDD"/>
    </w:rPr>
  </w:style>
  <w:style w:type="character" w:styleId="FollowedHyperlink">
    <w:name w:val="FollowedHyperlink"/>
    <w:basedOn w:val="DefaultParagraphFont"/>
    <w:uiPriority w:val="99"/>
    <w:semiHidden/>
    <w:unhideWhenUsed/>
    <w:rsid w:val="00944EE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github.com/kodandachalla/RTBDP_Project" TargetMode="External"/><Relationship Id="rId4" Type="http://schemas.openxmlformats.org/officeDocument/2006/relationships/webSettings" Target="webSettings.xml"/><Relationship Id="rId9" Type="http://schemas.openxmlformats.org/officeDocument/2006/relationships/hyperlink" Target="https://gitlab.inf.unibz.it/kodanda.challa/rtbdp-crypto-anomaly"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595</Words>
  <Characters>3398</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Un-named;Kodanda Challa</dc:creator>
  <cp:lastModifiedBy>Challa Kodanda (Student ENG 25)</cp:lastModifiedBy>
  <cp:revision>41</cp:revision>
  <dcterms:created xsi:type="dcterms:W3CDTF">2026-06-09T07:21:00Z</dcterms:created>
  <dcterms:modified xsi:type="dcterms:W3CDTF">2026-06-22T17:33:00Z</dcterms:modified>
</cp:coreProperties>
</file>