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CF9E1" w14:textId="77777777" w:rsidR="00A629E3" w:rsidRPr="00E84D6B" w:rsidRDefault="00A629E3" w:rsidP="00A629E3">
      <w:pPr>
        <w:pStyle w:val="19"/>
      </w:pPr>
      <w:bookmarkStart w:id="0" w:name="_Toc129417237"/>
      <w:bookmarkStart w:id="1" w:name="_Toc131220931"/>
    </w:p>
    <w:p w14:paraId="36FB1DF5" w14:textId="77777777" w:rsidR="00A629E3" w:rsidRPr="00E84D6B" w:rsidRDefault="00A629E3" w:rsidP="00A629E3">
      <w:pPr>
        <w:pStyle w:val="19"/>
      </w:pPr>
      <w:bookmarkStart w:id="2" w:name="_GoBack"/>
      <w:bookmarkEnd w:id="2"/>
    </w:p>
    <w:p w14:paraId="5AB90529" w14:textId="77777777" w:rsidR="00A629E3" w:rsidRPr="00E84D6B" w:rsidRDefault="00A629E3" w:rsidP="00A629E3">
      <w:pPr>
        <w:pStyle w:val="19"/>
      </w:pPr>
    </w:p>
    <w:p w14:paraId="0707E8D7" w14:textId="77777777" w:rsidR="00A629E3" w:rsidRPr="00E84D6B" w:rsidRDefault="00A629E3" w:rsidP="00A629E3">
      <w:pPr>
        <w:pStyle w:val="19"/>
      </w:pPr>
    </w:p>
    <w:p w14:paraId="557C25A5" w14:textId="77777777" w:rsidR="00A629E3" w:rsidRPr="00E84D6B" w:rsidRDefault="00A629E3" w:rsidP="00A629E3">
      <w:pPr>
        <w:pStyle w:val="19"/>
      </w:pPr>
    </w:p>
    <w:p w14:paraId="16BD04DC" w14:textId="77777777" w:rsidR="00A629E3" w:rsidRPr="00E84D6B" w:rsidRDefault="00A629E3" w:rsidP="00A629E3">
      <w:pPr>
        <w:pStyle w:val="19"/>
      </w:pPr>
    </w:p>
    <w:p w14:paraId="6C701E32" w14:textId="77777777" w:rsidR="00A629E3" w:rsidRPr="00E84D6B" w:rsidRDefault="00A629E3" w:rsidP="00A629E3">
      <w:pPr>
        <w:pStyle w:val="17"/>
      </w:pPr>
      <w:r>
        <w:t>Дополнительные работы по созданию и пилотному внедрению ЕАС ОПС в виде Разработки интеграционных механизмов между компонентами тиражного решения на базе 1С: предприятия 8 с ЕАС ОПС</w:t>
      </w:r>
    </w:p>
    <w:p w14:paraId="24435FCC" w14:textId="77777777" w:rsidR="00A629E3" w:rsidRPr="00F33D29" w:rsidRDefault="00A629E3" w:rsidP="00A629E3">
      <w:pPr>
        <w:pStyle w:val="19"/>
      </w:pPr>
    </w:p>
    <w:p w14:paraId="47BEE3DC" w14:textId="2E5450A5" w:rsidR="00A629E3" w:rsidRPr="00E84D6B" w:rsidRDefault="00682907" w:rsidP="00A629E3">
      <w:pPr>
        <w:pStyle w:val="18"/>
        <w:rPr>
          <w:smallCaps/>
        </w:rPr>
      </w:pPr>
      <w:r w:rsidRPr="00682907">
        <w:t>Обследование и разработка ТЗ. Разработка интеграции с 1С: АСКУ</w:t>
      </w:r>
    </w:p>
    <w:p w14:paraId="01384518" w14:textId="77777777" w:rsidR="00A629E3" w:rsidRPr="00F33D29" w:rsidRDefault="00A629E3" w:rsidP="00A629E3">
      <w:pPr>
        <w:pStyle w:val="19"/>
      </w:pPr>
    </w:p>
    <w:p w14:paraId="66BF58D9" w14:textId="77777777" w:rsidR="00A629E3" w:rsidRPr="00455D4F" w:rsidRDefault="00A629E3" w:rsidP="00A629E3">
      <w:pPr>
        <w:pStyle w:val="19"/>
        <w:rPr>
          <w:b/>
          <w:bCs/>
          <w:smallCaps/>
        </w:rPr>
      </w:pPr>
      <w:r w:rsidRPr="00455D4F">
        <w:rPr>
          <w:b/>
          <w:bCs/>
          <w:smallCaps/>
        </w:rPr>
        <w:t>описание настроек разработанных интеграционных механизмов</w:t>
      </w:r>
    </w:p>
    <w:p w14:paraId="55C06056" w14:textId="77777777" w:rsidR="00A629E3" w:rsidRDefault="00A629E3" w:rsidP="00A629E3">
      <w:pPr>
        <w:pStyle w:val="19"/>
        <w:rPr>
          <w:noProof/>
        </w:rPr>
      </w:pPr>
      <w:r>
        <w:rPr>
          <w:b/>
          <w:bCs/>
          <w:smallCaps/>
        </w:rPr>
        <w:t>в части обмена данными между ЕАС ОПС и АСКУ в рамках бизнес-сценария ПКУ</w:t>
      </w:r>
    </w:p>
    <w:p w14:paraId="503CB0F0" w14:textId="77777777" w:rsidR="00A629E3" w:rsidRDefault="00A629E3" w:rsidP="00A629E3">
      <w:pPr>
        <w:pStyle w:val="19"/>
      </w:pPr>
    </w:p>
    <w:p w14:paraId="435CBE08" w14:textId="77777777" w:rsidR="00A629E3" w:rsidRDefault="00A629E3" w:rsidP="00A629E3">
      <w:pPr>
        <w:pStyle w:val="19"/>
      </w:pPr>
    </w:p>
    <w:p w14:paraId="57F30063" w14:textId="77777777" w:rsidR="00A629E3" w:rsidRPr="00F33D29" w:rsidRDefault="00A629E3" w:rsidP="00A629E3">
      <w:pPr>
        <w:pStyle w:val="19"/>
      </w:pPr>
    </w:p>
    <w:p w14:paraId="2062BABF" w14:textId="77777777" w:rsidR="00A629E3" w:rsidRPr="00E84D6B" w:rsidRDefault="00A629E3" w:rsidP="00A629E3">
      <w:pPr>
        <w:pStyle w:val="1a"/>
        <w:shd w:val="clear" w:color="auto" w:fill="FFFFFF" w:themeFill="background1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ЕАС ОПС.002.П5.05</w:t>
      </w:r>
    </w:p>
    <w:p w14:paraId="06A2F0A1" w14:textId="77777777" w:rsidR="00A629E3" w:rsidRPr="00E84D6B" w:rsidRDefault="00A629E3" w:rsidP="00A629E3">
      <w:pPr>
        <w:pStyle w:val="19"/>
        <w:rPr>
          <w:szCs w:val="28"/>
        </w:rPr>
      </w:pPr>
    </w:p>
    <w:p w14:paraId="33F60FA7" w14:textId="77777777" w:rsidR="00A629E3" w:rsidRDefault="00A629E3" w:rsidP="00A629E3">
      <w:pPr>
        <w:pStyle w:val="19"/>
        <w:rPr>
          <w:szCs w:val="28"/>
        </w:rPr>
      </w:pPr>
    </w:p>
    <w:p w14:paraId="01C3583B" w14:textId="77777777" w:rsidR="00A629E3" w:rsidRPr="00E84D6B" w:rsidRDefault="00A629E3" w:rsidP="00A629E3">
      <w:pPr>
        <w:pStyle w:val="19"/>
        <w:rPr>
          <w:szCs w:val="28"/>
        </w:rPr>
      </w:pPr>
    </w:p>
    <w:p w14:paraId="3E1C8BC0" w14:textId="338D9B4C" w:rsidR="00A629E3" w:rsidRPr="00B0097C" w:rsidRDefault="00A629E3" w:rsidP="00A629E3">
      <w:pPr>
        <w:pStyle w:val="19"/>
        <w:rPr>
          <w:szCs w:val="28"/>
        </w:rPr>
      </w:pPr>
      <w:r w:rsidRPr="00B626F2">
        <w:rPr>
          <w:szCs w:val="28"/>
        </w:rPr>
        <w:t xml:space="preserve">Листов </w:t>
      </w:r>
      <w:r w:rsidR="00665D35">
        <w:rPr>
          <w:szCs w:val="28"/>
        </w:rPr>
        <w:t>1</w:t>
      </w:r>
      <w:r w:rsidR="001B7E22">
        <w:rPr>
          <w:szCs w:val="28"/>
        </w:rPr>
        <w:t>8</w:t>
      </w:r>
    </w:p>
    <w:p w14:paraId="682A270E" w14:textId="77777777" w:rsidR="00A629E3" w:rsidRPr="008F1BEA" w:rsidRDefault="00A629E3" w:rsidP="00A629E3">
      <w:pPr>
        <w:pStyle w:val="19"/>
      </w:pPr>
    </w:p>
    <w:p w14:paraId="342940EB" w14:textId="77777777" w:rsidR="00A629E3" w:rsidRDefault="00A629E3" w:rsidP="00A629E3">
      <w:pPr>
        <w:pStyle w:val="19"/>
        <w:rPr>
          <w:szCs w:val="28"/>
        </w:rPr>
      </w:pPr>
    </w:p>
    <w:p w14:paraId="2DAC4260" w14:textId="77777777" w:rsidR="00A629E3" w:rsidRPr="00E84D6B" w:rsidRDefault="00A629E3" w:rsidP="00A629E3">
      <w:pPr>
        <w:pStyle w:val="19"/>
        <w:rPr>
          <w:szCs w:val="28"/>
        </w:rPr>
      </w:pPr>
    </w:p>
    <w:p w14:paraId="447B2FE5" w14:textId="77777777" w:rsidR="00A629E3" w:rsidRPr="00E84D6B" w:rsidRDefault="00A629E3" w:rsidP="00A629E3">
      <w:pPr>
        <w:pStyle w:val="19"/>
        <w:rPr>
          <w:szCs w:val="28"/>
        </w:rPr>
      </w:pPr>
    </w:p>
    <w:p w14:paraId="44E947EC" w14:textId="77777777" w:rsidR="00A629E3" w:rsidRDefault="00A629E3" w:rsidP="00A629E3">
      <w:pPr>
        <w:pStyle w:val="19"/>
        <w:rPr>
          <w:szCs w:val="28"/>
        </w:rPr>
      </w:pPr>
    </w:p>
    <w:p w14:paraId="4478F982" w14:textId="77777777" w:rsidR="00A629E3" w:rsidRDefault="00A629E3" w:rsidP="00A629E3">
      <w:pPr>
        <w:pStyle w:val="19"/>
        <w:rPr>
          <w:szCs w:val="28"/>
        </w:rPr>
      </w:pPr>
    </w:p>
    <w:p w14:paraId="7008C2B8" w14:textId="77777777" w:rsidR="00A629E3" w:rsidRDefault="00A629E3" w:rsidP="00A629E3">
      <w:pPr>
        <w:pStyle w:val="19"/>
        <w:rPr>
          <w:szCs w:val="28"/>
        </w:rPr>
      </w:pPr>
    </w:p>
    <w:p w14:paraId="1B230C86" w14:textId="77777777" w:rsidR="00A629E3" w:rsidRDefault="00A629E3" w:rsidP="00A629E3">
      <w:pPr>
        <w:pStyle w:val="19"/>
        <w:rPr>
          <w:szCs w:val="28"/>
        </w:rPr>
      </w:pPr>
    </w:p>
    <w:p w14:paraId="2AA437F0" w14:textId="77777777" w:rsidR="00A629E3" w:rsidRDefault="00A629E3" w:rsidP="00A629E3">
      <w:pPr>
        <w:pStyle w:val="19"/>
        <w:rPr>
          <w:szCs w:val="28"/>
        </w:rPr>
      </w:pPr>
    </w:p>
    <w:p w14:paraId="7902C20F" w14:textId="77777777" w:rsidR="00A629E3" w:rsidRDefault="00A629E3" w:rsidP="00A629E3">
      <w:pPr>
        <w:pStyle w:val="19"/>
        <w:rPr>
          <w:szCs w:val="28"/>
        </w:rPr>
      </w:pPr>
    </w:p>
    <w:p w14:paraId="79DBAB69" w14:textId="77777777" w:rsidR="00A629E3" w:rsidRDefault="00A629E3" w:rsidP="00A629E3">
      <w:pPr>
        <w:pStyle w:val="19"/>
        <w:rPr>
          <w:szCs w:val="28"/>
        </w:rPr>
      </w:pPr>
    </w:p>
    <w:p w14:paraId="7B4BE5FC" w14:textId="77777777" w:rsidR="00A629E3" w:rsidRDefault="00A629E3" w:rsidP="00A629E3">
      <w:pPr>
        <w:pStyle w:val="19"/>
        <w:rPr>
          <w:szCs w:val="28"/>
        </w:rPr>
      </w:pPr>
    </w:p>
    <w:p w14:paraId="29C2E4B7" w14:textId="77777777" w:rsidR="00A629E3" w:rsidRDefault="00A629E3" w:rsidP="00A629E3">
      <w:pPr>
        <w:pStyle w:val="19"/>
        <w:rPr>
          <w:szCs w:val="28"/>
        </w:rPr>
      </w:pPr>
    </w:p>
    <w:p w14:paraId="34CD172C" w14:textId="77777777" w:rsidR="00A629E3" w:rsidRDefault="00A629E3" w:rsidP="00A629E3">
      <w:pPr>
        <w:pStyle w:val="19"/>
        <w:rPr>
          <w:szCs w:val="28"/>
        </w:rPr>
      </w:pPr>
    </w:p>
    <w:p w14:paraId="3AFED2E5" w14:textId="77777777" w:rsidR="00A629E3" w:rsidRPr="00E84D6B" w:rsidRDefault="00A629E3" w:rsidP="00A629E3">
      <w:pPr>
        <w:pStyle w:val="19"/>
        <w:rPr>
          <w:szCs w:val="28"/>
        </w:rPr>
      </w:pPr>
    </w:p>
    <w:p w14:paraId="5CED61D9" w14:textId="77777777" w:rsidR="00A629E3" w:rsidRPr="00E84D6B" w:rsidRDefault="00A629E3" w:rsidP="00A629E3">
      <w:pPr>
        <w:pStyle w:val="19"/>
        <w:rPr>
          <w:szCs w:val="28"/>
        </w:rPr>
      </w:pPr>
    </w:p>
    <w:p w14:paraId="19CFA6B0" w14:textId="77777777" w:rsidR="00A629E3" w:rsidRDefault="00A629E3" w:rsidP="00A629E3">
      <w:pPr>
        <w:pStyle w:val="19"/>
      </w:pPr>
      <w:r>
        <w:t>2014</w:t>
      </w:r>
      <w:r>
        <w:rPr>
          <w:lang w:val="en-US"/>
        </w:rPr>
        <w:t> </w:t>
      </w:r>
      <w:r w:rsidRPr="00E84D6B">
        <w:t>г.</w:t>
      </w:r>
    </w:p>
    <w:p w14:paraId="4E3A7425" w14:textId="77777777" w:rsidR="00FC7DE6" w:rsidRDefault="00FC7DE6" w:rsidP="00FC7DE6">
      <w:pPr>
        <w:pStyle w:val="afa"/>
      </w:pPr>
      <w:r>
        <w:lastRenderedPageBreak/>
        <w:t>Содержание</w:t>
      </w:r>
    </w:p>
    <w:p w14:paraId="2CD7DE45" w14:textId="697A6263" w:rsidR="00EB6BFE" w:rsidRPr="00EB6BFE" w:rsidRDefault="00EB6BFE" w:rsidP="00EB6BFE">
      <w:pPr>
        <w:rPr>
          <w:rFonts w:eastAsiaTheme="minorEastAsia"/>
        </w:rPr>
      </w:pPr>
    </w:p>
    <w:p w14:paraId="2E020401" w14:textId="77777777" w:rsidR="001B7E22" w:rsidRDefault="00EB6BFE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233C1">
        <w:fldChar w:fldCharType="begin"/>
      </w:r>
      <w:r w:rsidRPr="00B233C1">
        <w:instrText xml:space="preserve"> TOC \o "1-3" \h \z \u </w:instrText>
      </w:r>
      <w:r w:rsidRPr="00B233C1">
        <w:fldChar w:fldCharType="separate"/>
      </w:r>
      <w:hyperlink w:anchor="_Toc414362302" w:history="1">
        <w:r w:rsidR="001B7E22" w:rsidRPr="00DA264F">
          <w:rPr>
            <w:rStyle w:val="ac"/>
            <w:rFonts w:cs="Arial"/>
            <w:noProof/>
          </w:rPr>
          <w:t>1</w:t>
        </w:r>
        <w:r w:rsidR="001B7E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Общие сведения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_Toc414362302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3</w:t>
        </w:r>
        <w:r w:rsidR="001B7E22">
          <w:rPr>
            <w:noProof/>
            <w:webHidden/>
          </w:rPr>
          <w:fldChar w:fldCharType="end"/>
        </w:r>
      </w:hyperlink>
    </w:p>
    <w:p w14:paraId="1E60564F" w14:textId="77777777" w:rsidR="001B7E22" w:rsidRDefault="009E28C1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362303" w:history="1">
        <w:r w:rsidR="001B7E22" w:rsidRPr="00DA264F">
          <w:rPr>
            <w:rStyle w:val="ac"/>
            <w:rFonts w:cs="Arial"/>
            <w:noProof/>
          </w:rPr>
          <w:t>2</w:t>
        </w:r>
        <w:r w:rsidR="001B7E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Первичная настройка обмена данными между системами 1С ТР АСКУ и ЕАС ОПС (настройка со стороны 1С ТР АСКУ)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_Toc414362303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4</w:t>
        </w:r>
        <w:r w:rsidR="001B7E22">
          <w:rPr>
            <w:noProof/>
            <w:webHidden/>
          </w:rPr>
          <w:fldChar w:fldCharType="end"/>
        </w:r>
      </w:hyperlink>
    </w:p>
    <w:p w14:paraId="70DBD429" w14:textId="77777777" w:rsidR="001B7E22" w:rsidRDefault="009E28C1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362304" w:history="1">
        <w:r w:rsidR="001B7E22" w:rsidRPr="00DA264F">
          <w:rPr>
            <w:rStyle w:val="ac"/>
            <w:rFonts w:cs="Arial"/>
            <w:noProof/>
          </w:rPr>
          <w:t>2.1</w:t>
        </w:r>
        <w:r w:rsidR="001B7E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Настройка параметров соединения с ПБД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_Toc414362304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4</w:t>
        </w:r>
        <w:r w:rsidR="001B7E22">
          <w:rPr>
            <w:noProof/>
            <w:webHidden/>
          </w:rPr>
          <w:fldChar w:fldCharType="end"/>
        </w:r>
      </w:hyperlink>
    </w:p>
    <w:p w14:paraId="3C672354" w14:textId="77777777" w:rsidR="001B7E22" w:rsidRDefault="009E28C1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362305" w:history="1">
        <w:r w:rsidR="001B7E22" w:rsidRPr="00DA264F">
          <w:rPr>
            <w:rStyle w:val="ac"/>
            <w:rFonts w:cs="Arial"/>
            <w:noProof/>
          </w:rPr>
          <w:t>2.2</w:t>
        </w:r>
        <w:r w:rsidR="001B7E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Создание нового узла обмена данными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_Toc414362305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6</w:t>
        </w:r>
        <w:r w:rsidR="001B7E22">
          <w:rPr>
            <w:noProof/>
            <w:webHidden/>
          </w:rPr>
          <w:fldChar w:fldCharType="end"/>
        </w:r>
      </w:hyperlink>
    </w:p>
    <w:p w14:paraId="5BC31FDC" w14:textId="77777777" w:rsidR="001B7E22" w:rsidRDefault="009E28C1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362306" w:history="1">
        <w:r w:rsidR="001B7E22" w:rsidRPr="00DA264F">
          <w:rPr>
            <w:rStyle w:val="ac"/>
            <w:rFonts w:cs="Arial"/>
            <w:noProof/>
          </w:rPr>
          <w:t>2.3</w:t>
        </w:r>
        <w:r w:rsidR="001B7E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Настройка обмена данными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_Toc414362306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8</w:t>
        </w:r>
        <w:r w:rsidR="001B7E22">
          <w:rPr>
            <w:noProof/>
            <w:webHidden/>
          </w:rPr>
          <w:fldChar w:fldCharType="end"/>
        </w:r>
      </w:hyperlink>
    </w:p>
    <w:p w14:paraId="67AA2CA9" w14:textId="77777777" w:rsidR="001B7E22" w:rsidRDefault="009E28C1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362307" w:history="1">
        <w:r w:rsidR="001B7E22" w:rsidRPr="00DA264F">
          <w:rPr>
            <w:rStyle w:val="ac"/>
            <w:rFonts w:cs="Arial"/>
            <w:noProof/>
          </w:rPr>
          <w:t>3</w:t>
        </w:r>
        <w:r w:rsidR="001B7E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Настройка расписания обменов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_Toc414362307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11</w:t>
        </w:r>
        <w:r w:rsidR="001B7E22">
          <w:rPr>
            <w:noProof/>
            <w:webHidden/>
          </w:rPr>
          <w:fldChar w:fldCharType="end"/>
        </w:r>
      </w:hyperlink>
    </w:p>
    <w:p w14:paraId="06804543" w14:textId="77777777" w:rsidR="001B7E22" w:rsidRDefault="009E28C1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362308" w:history="1">
        <w:r w:rsidR="001B7E22" w:rsidRPr="00DA264F">
          <w:rPr>
            <w:rStyle w:val="ac"/>
            <w:rFonts w:cs="Arial"/>
            <w:noProof/>
          </w:rPr>
          <w:t>4</w:t>
        </w:r>
        <w:r w:rsidR="001B7E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Выполнение обменов по требованию между системами 1С ТР АСКУ и ЕАС ОПС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_Toc414362308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13</w:t>
        </w:r>
        <w:r w:rsidR="001B7E22">
          <w:rPr>
            <w:noProof/>
            <w:webHidden/>
          </w:rPr>
          <w:fldChar w:fldCharType="end"/>
        </w:r>
      </w:hyperlink>
    </w:p>
    <w:p w14:paraId="01EDC41B" w14:textId="77777777" w:rsidR="001B7E22" w:rsidRDefault="009E28C1">
      <w:pPr>
        <w:pStyle w:val="1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4362309" w:history="1">
        <w:r w:rsidR="001B7E22" w:rsidRPr="00DA264F">
          <w:rPr>
            <w:rStyle w:val="ac"/>
            <w:rFonts w:cs="Arial"/>
            <w:noProof/>
          </w:rPr>
          <w:t>5</w:t>
        </w:r>
        <w:r w:rsidR="001B7E2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Мониторинг состояния обменов между системами 1С ТР АСКУ и ЕАС ОПС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_Toc414362309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14</w:t>
        </w:r>
        <w:r w:rsidR="001B7E22">
          <w:rPr>
            <w:noProof/>
            <w:webHidden/>
          </w:rPr>
          <w:fldChar w:fldCharType="end"/>
        </w:r>
      </w:hyperlink>
    </w:p>
    <w:p w14:paraId="1988EC18" w14:textId="77777777" w:rsidR="001B7E22" w:rsidRDefault="009E28C1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362310" w:history="1">
        <w:r w:rsidR="001B7E22" w:rsidRPr="00DA264F">
          <w:rPr>
            <w:rStyle w:val="ac"/>
            <w:rFonts w:cs="Arial"/>
            <w:noProof/>
          </w:rPr>
          <w:t>5.1</w:t>
        </w:r>
        <w:r w:rsidR="001B7E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Действия при обнаружении ошибок в пакетах выгрузки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_Toc414362310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16</w:t>
        </w:r>
        <w:r w:rsidR="001B7E22">
          <w:rPr>
            <w:noProof/>
            <w:webHidden/>
          </w:rPr>
          <w:fldChar w:fldCharType="end"/>
        </w:r>
      </w:hyperlink>
    </w:p>
    <w:p w14:paraId="34D6159C" w14:textId="77777777" w:rsidR="001B7E22" w:rsidRDefault="009E28C1">
      <w:pPr>
        <w:pStyle w:val="20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4362311" w:history="1">
        <w:r w:rsidR="001B7E22" w:rsidRPr="00DA264F">
          <w:rPr>
            <w:rStyle w:val="ac"/>
            <w:rFonts w:cs="Arial"/>
            <w:noProof/>
          </w:rPr>
          <w:t>5.2</w:t>
        </w:r>
        <w:r w:rsidR="001B7E2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B7E22" w:rsidRPr="00DA264F">
          <w:rPr>
            <w:rStyle w:val="ac"/>
            <w:noProof/>
          </w:rPr>
          <w:t>Действия при обнаружении ошибок в пакетах загрузки</w:t>
        </w:r>
        <w:r w:rsidR="001B7E22">
          <w:rPr>
            <w:noProof/>
            <w:webHidden/>
          </w:rPr>
          <w:tab/>
        </w:r>
        <w:r w:rsidR="001B7E22">
          <w:rPr>
            <w:noProof/>
            <w:webHidden/>
          </w:rPr>
          <w:fldChar w:fldCharType="begin"/>
        </w:r>
        <w:r w:rsidR="001B7E22">
          <w:rPr>
            <w:noProof/>
            <w:webHidden/>
          </w:rPr>
          <w:instrText xml:space="preserve"> PAGEREF _Toc414362311 \h </w:instrText>
        </w:r>
        <w:r w:rsidR="001B7E22">
          <w:rPr>
            <w:noProof/>
            <w:webHidden/>
          </w:rPr>
        </w:r>
        <w:r w:rsidR="001B7E22">
          <w:rPr>
            <w:noProof/>
            <w:webHidden/>
          </w:rPr>
          <w:fldChar w:fldCharType="separate"/>
        </w:r>
        <w:r w:rsidR="001B7E22">
          <w:rPr>
            <w:noProof/>
            <w:webHidden/>
          </w:rPr>
          <w:t>16</w:t>
        </w:r>
        <w:r w:rsidR="001B7E22">
          <w:rPr>
            <w:noProof/>
            <w:webHidden/>
          </w:rPr>
          <w:fldChar w:fldCharType="end"/>
        </w:r>
      </w:hyperlink>
    </w:p>
    <w:p w14:paraId="32F77CAC" w14:textId="77777777" w:rsidR="00EB6BFE" w:rsidRPr="00B233C1" w:rsidRDefault="00EB6BFE" w:rsidP="00EB6BFE">
      <w:r w:rsidRPr="00B233C1">
        <w:fldChar w:fldCharType="end"/>
      </w:r>
    </w:p>
    <w:p w14:paraId="4D648D7D" w14:textId="77777777" w:rsidR="00EB6BFE" w:rsidRDefault="00EB6BFE" w:rsidP="00EB6BFE"/>
    <w:p w14:paraId="1C7CD72B" w14:textId="77777777" w:rsidR="00EB6BFE" w:rsidRPr="00B02E9E" w:rsidRDefault="00EB6BFE" w:rsidP="00EB6BFE"/>
    <w:p w14:paraId="2EE2992F" w14:textId="6E3FA9B9" w:rsidR="00F32223" w:rsidRPr="00402268" w:rsidRDefault="009D5650" w:rsidP="00EB6BFE">
      <w:pPr>
        <w:pStyle w:val="11"/>
      </w:pPr>
      <w:bookmarkStart w:id="3" w:name="_Toc396397680"/>
      <w:bookmarkStart w:id="4" w:name="_Toc403389917"/>
      <w:bookmarkStart w:id="5" w:name="_Toc396486574"/>
      <w:bookmarkStart w:id="6" w:name="_Toc401061177"/>
      <w:bookmarkStart w:id="7" w:name="_Toc404178080"/>
      <w:bookmarkStart w:id="8" w:name="_Toc414362302"/>
      <w:r w:rsidRPr="00EB6BFE">
        <w:lastRenderedPageBreak/>
        <w:t>О</w:t>
      </w:r>
      <w:r w:rsidR="00EB6BFE" w:rsidRPr="00EB6BFE">
        <w:t>бщие</w:t>
      </w:r>
      <w:r w:rsidR="00EB6BFE">
        <w:t xml:space="preserve"> сведения</w:t>
      </w:r>
      <w:bookmarkEnd w:id="0"/>
      <w:bookmarkEnd w:id="1"/>
      <w:bookmarkEnd w:id="3"/>
      <w:bookmarkEnd w:id="4"/>
      <w:bookmarkEnd w:id="5"/>
      <w:bookmarkEnd w:id="6"/>
      <w:bookmarkEnd w:id="7"/>
      <w:bookmarkEnd w:id="8"/>
    </w:p>
    <w:p w14:paraId="461B6BFA" w14:textId="3013CAB4" w:rsidR="009D5650" w:rsidRDefault="009D5650" w:rsidP="00455D4F">
      <w:pPr>
        <w:pStyle w:val="1b"/>
      </w:pPr>
      <w:bookmarkStart w:id="9" w:name="_Toc129417238"/>
      <w:bookmarkStart w:id="10" w:name="_Toc131220932"/>
      <w:r w:rsidRPr="005B30E5">
        <w:t xml:space="preserve">Обмен </w:t>
      </w:r>
      <w:r>
        <w:t xml:space="preserve">данными </w:t>
      </w:r>
      <w:r w:rsidRPr="005B30E5">
        <w:t xml:space="preserve">между </w:t>
      </w:r>
      <w:r>
        <w:t xml:space="preserve">системами 1С ТР </w:t>
      </w:r>
      <w:r w:rsidRPr="005B30E5">
        <w:t>АСКУ и ЕАС ОПС реализован как загрузка и выгрузка данных в промежуточную базу данных (ПБД) обеими системами.</w:t>
      </w:r>
      <w:r>
        <w:t xml:space="preserve"> При запуске обмена происходит одновременная выгрузка новых и измененных данных в файл выгрузки и загрузка данных, если пакеты загрузки были сформированы в ПБД </w:t>
      </w:r>
      <w:r w:rsidR="00D602EC">
        <w:t>выгрузкой в системе-источнике.</w:t>
      </w:r>
    </w:p>
    <w:p w14:paraId="12D617F1" w14:textId="77777777" w:rsidR="009D5650" w:rsidRPr="00402268" w:rsidRDefault="009D5650" w:rsidP="00EB6BFE">
      <w:pPr>
        <w:pStyle w:val="11"/>
      </w:pPr>
      <w:bookmarkStart w:id="11" w:name="_Toc390942404"/>
      <w:bookmarkStart w:id="12" w:name="_Toc396486575"/>
      <w:bookmarkStart w:id="13" w:name="_Toc403477042"/>
      <w:bookmarkStart w:id="14" w:name="_Toc404178081"/>
      <w:bookmarkStart w:id="15" w:name="_Toc414362303"/>
      <w:r w:rsidRPr="00402268">
        <w:lastRenderedPageBreak/>
        <w:t>Первичная настройка обмена данными</w:t>
      </w:r>
      <w:bookmarkEnd w:id="11"/>
      <w:r w:rsidRPr="00402268">
        <w:t xml:space="preserve"> между системами 1С </w:t>
      </w:r>
      <w:proofErr w:type="gramStart"/>
      <w:r w:rsidRPr="00402268">
        <w:t>ТР</w:t>
      </w:r>
      <w:proofErr w:type="gramEnd"/>
      <w:r w:rsidRPr="00402268">
        <w:t xml:space="preserve"> АСКУ и ЕАС ОПС</w:t>
      </w:r>
      <w:bookmarkEnd w:id="12"/>
      <w:r w:rsidRPr="00402268">
        <w:t xml:space="preserve"> (настройка со стороны 1С ТР АСКУ)</w:t>
      </w:r>
      <w:bookmarkEnd w:id="13"/>
      <w:bookmarkEnd w:id="14"/>
      <w:bookmarkEnd w:id="15"/>
    </w:p>
    <w:p w14:paraId="3A612775" w14:textId="77777777" w:rsidR="00AC1AE2" w:rsidRDefault="00AC1AE2" w:rsidP="00455D4F">
      <w:pPr>
        <w:pStyle w:val="1b"/>
      </w:pPr>
      <w:r>
        <w:t>Для выполнения первичной настройки обмена данными между системами 1С ТР АСКУ и ЕАС ОПС необходимо выполнить последовательно действия, описанные ниже.</w:t>
      </w:r>
    </w:p>
    <w:p w14:paraId="3C33821B" w14:textId="4C3E6500" w:rsidR="00AC1AE2" w:rsidRPr="00F96CD3" w:rsidRDefault="00682907" w:rsidP="00EB6BFE">
      <w:pPr>
        <w:pStyle w:val="2"/>
      </w:pPr>
      <w:bookmarkStart w:id="16" w:name="_Toc404178082"/>
      <w:bookmarkStart w:id="17" w:name="_Toc414362304"/>
      <w:r>
        <w:t>Настройка</w:t>
      </w:r>
      <w:r w:rsidR="00AC1AE2" w:rsidRPr="00F96CD3">
        <w:t xml:space="preserve"> параметров соединения с ПБД</w:t>
      </w:r>
      <w:bookmarkEnd w:id="16"/>
      <w:bookmarkEnd w:id="17"/>
    </w:p>
    <w:p w14:paraId="6D9CFF4E" w14:textId="3AC5854E" w:rsidR="007B02F8" w:rsidRDefault="007B02F8" w:rsidP="00455D4F">
      <w:pPr>
        <w:pStyle w:val="1b"/>
      </w:pPr>
      <w:r>
        <w:t>Для включения подсистемы обмена данными с ЕАСОПС необходимо открыть меню установить константу «Использовать обмен данными с ЕАСОПС» в меню «Администрирование – Почта РФ» как представлено на Рисунке 1</w:t>
      </w:r>
      <w:r w:rsidR="001B7E22" w:rsidRPr="001B7E22">
        <w:t xml:space="preserve"> </w:t>
      </w:r>
      <w:r w:rsidR="001B7E22">
        <w:t xml:space="preserve">и обязательно </w:t>
      </w:r>
      <w:proofErr w:type="gramStart"/>
      <w:r w:rsidR="001B7E22">
        <w:t>перезапустить</w:t>
      </w:r>
      <w:proofErr w:type="gramEnd"/>
      <w:r w:rsidR="001B7E22">
        <w:t xml:space="preserve"> программу</w:t>
      </w:r>
      <w:r>
        <w:t>.</w:t>
      </w:r>
    </w:p>
    <w:p w14:paraId="5495DFEA" w14:textId="771D7E76" w:rsidR="007B02F8" w:rsidRDefault="007B02F8" w:rsidP="001B7E22">
      <w:pPr>
        <w:pStyle w:val="1b"/>
        <w:ind w:firstLine="0"/>
      </w:pPr>
      <w:r>
        <w:rPr>
          <w:noProof/>
        </w:rPr>
        <w:drawing>
          <wp:inline distT="0" distB="0" distL="0" distR="0" wp14:anchorId="17F60B35" wp14:editId="68AE05B2">
            <wp:extent cx="5752465" cy="341884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8D23" w14:textId="77777777" w:rsidR="007B02F8" w:rsidRPr="00A629E3" w:rsidRDefault="007B02F8" w:rsidP="007B02F8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>
        <w:rPr>
          <w:bCs w:val="0"/>
          <w:color w:val="auto"/>
          <w:sz w:val="24"/>
          <w:szCs w:val="24"/>
        </w:rPr>
        <w:t>Выб</w:t>
      </w:r>
      <w:r w:rsidRPr="00A629E3">
        <w:rPr>
          <w:bCs w:val="0"/>
          <w:color w:val="auto"/>
          <w:sz w:val="24"/>
          <w:szCs w:val="24"/>
        </w:rPr>
        <w:t xml:space="preserve">ор </w:t>
      </w:r>
      <w:r>
        <w:rPr>
          <w:bCs w:val="0"/>
          <w:color w:val="auto"/>
          <w:sz w:val="24"/>
          <w:szCs w:val="24"/>
        </w:rPr>
        <w:t>плана обмена</w:t>
      </w:r>
      <w:r w:rsidRPr="00A629E3">
        <w:rPr>
          <w:bCs w:val="0"/>
          <w:color w:val="auto"/>
          <w:sz w:val="24"/>
          <w:szCs w:val="24"/>
        </w:rPr>
        <w:t xml:space="preserve"> «АЛП обмен с ЕАС ОПС»</w:t>
      </w:r>
    </w:p>
    <w:p w14:paraId="1F130E0B" w14:textId="4DBDCCE9" w:rsidR="00AC1AE2" w:rsidRDefault="00AC1AE2" w:rsidP="00455D4F">
      <w:pPr>
        <w:pStyle w:val="1b"/>
      </w:pPr>
      <w:r w:rsidRPr="00AC1AE2">
        <w:t xml:space="preserve">Для задания параметров соединения с ПБД необходимо </w:t>
      </w:r>
      <w:r w:rsidR="00BD55CA" w:rsidRPr="00AC1AE2">
        <w:t>открыть меню</w:t>
      </w:r>
      <w:r w:rsidRPr="00AC1AE2">
        <w:t xml:space="preserve"> программы АСКУ «Главное меню - Все функции - Планы обмена» и выбрать пункт - «АЛП обмен с ЕАСОПС» </w:t>
      </w:r>
      <w:r w:rsidR="00A629E3">
        <w:t xml:space="preserve">как представлено на Рисунке </w:t>
      </w:r>
      <w:r w:rsidR="007B02F8">
        <w:t>2</w:t>
      </w:r>
      <w:r w:rsidR="00A629E3">
        <w:t>.</w:t>
      </w:r>
    </w:p>
    <w:p w14:paraId="390E735E" w14:textId="77777777" w:rsidR="00AC1AE2" w:rsidRDefault="00AC1AE2" w:rsidP="006B28AF">
      <w:pPr>
        <w:spacing w:line="360" w:lineRule="auto"/>
        <w:jc w:val="center"/>
      </w:pPr>
      <w:r w:rsidRPr="009149E1">
        <w:rPr>
          <w:noProof/>
        </w:rPr>
        <w:lastRenderedPageBreak/>
        <w:drawing>
          <wp:inline distT="0" distB="0" distL="0" distR="0" wp14:anchorId="28D020A3" wp14:editId="5380D7EB">
            <wp:extent cx="4362450" cy="27151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85" cy="27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BFE7" w14:textId="77777777" w:rsidR="00AC1AE2" w:rsidRPr="00A629E3" w:rsidRDefault="00A629E3" w:rsidP="00A629E3">
      <w:pPr>
        <w:pStyle w:val="affe"/>
        <w:jc w:val="center"/>
        <w:rPr>
          <w:bCs w:val="0"/>
          <w:color w:val="auto"/>
          <w:sz w:val="24"/>
          <w:szCs w:val="24"/>
        </w:rPr>
      </w:pPr>
      <w:bookmarkStart w:id="18" w:name="_Ref400708752"/>
      <w:bookmarkStart w:id="19" w:name="Рис1"/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2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bookmarkEnd w:id="18"/>
      <w:bookmarkEnd w:id="19"/>
      <w:r>
        <w:rPr>
          <w:bCs w:val="0"/>
          <w:color w:val="auto"/>
          <w:sz w:val="24"/>
          <w:szCs w:val="24"/>
        </w:rPr>
        <w:t>Выб</w:t>
      </w:r>
      <w:r w:rsidR="00AC1AE2" w:rsidRPr="00A629E3">
        <w:rPr>
          <w:bCs w:val="0"/>
          <w:color w:val="auto"/>
          <w:sz w:val="24"/>
          <w:szCs w:val="24"/>
        </w:rPr>
        <w:t xml:space="preserve">ор </w:t>
      </w:r>
      <w:r>
        <w:rPr>
          <w:bCs w:val="0"/>
          <w:color w:val="auto"/>
          <w:sz w:val="24"/>
          <w:szCs w:val="24"/>
        </w:rPr>
        <w:t>плана обмена</w:t>
      </w:r>
      <w:r w:rsidR="00AC1AE2" w:rsidRPr="00A629E3">
        <w:rPr>
          <w:bCs w:val="0"/>
          <w:color w:val="auto"/>
          <w:sz w:val="24"/>
          <w:szCs w:val="24"/>
        </w:rPr>
        <w:t xml:space="preserve"> «АЛП обмен с ЕАС ОПС»</w:t>
      </w:r>
    </w:p>
    <w:p w14:paraId="390AEA31" w14:textId="2B8AD281" w:rsidR="00AC1AE2" w:rsidRDefault="00AC1AE2" w:rsidP="00455D4F">
      <w:pPr>
        <w:pStyle w:val="1b"/>
      </w:pPr>
      <w:r>
        <w:t xml:space="preserve">На форме «АЛП обмен с ЕАС ОПС» требуется выбрать </w:t>
      </w:r>
      <w:r w:rsidR="00744698">
        <w:t xml:space="preserve">(или создать) </w:t>
      </w:r>
      <w:r>
        <w:t xml:space="preserve">главный узел, открыть </w:t>
      </w:r>
      <w:r w:rsidR="00744698">
        <w:t xml:space="preserve">его </w:t>
      </w:r>
      <w:r>
        <w:t xml:space="preserve">форму для редактирования и заполнить обязательные поля </w:t>
      </w:r>
      <w:r w:rsidRPr="00690F51">
        <w:t xml:space="preserve">формы </w:t>
      </w:r>
      <w:r w:rsidR="007B02F8">
        <w:t>как указано на Рисунке 3</w:t>
      </w:r>
      <w:r w:rsidR="00A629E3">
        <w:t>.</w:t>
      </w:r>
    </w:p>
    <w:p w14:paraId="15B71728" w14:textId="0E63A304" w:rsidR="00074BB3" w:rsidRPr="00EA6010" w:rsidRDefault="00074BB3" w:rsidP="006B28AF">
      <w:pPr>
        <w:pStyle w:val="afc"/>
        <w:spacing w:line="360" w:lineRule="auto"/>
        <w:ind w:left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CB84204" wp14:editId="6C9AEC2E">
            <wp:extent cx="4429125" cy="1333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9E8A" w14:textId="77777777" w:rsidR="00AC1AE2" w:rsidRPr="00A629E3" w:rsidRDefault="00A629E3" w:rsidP="00A629E3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3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>
        <w:rPr>
          <w:bCs w:val="0"/>
          <w:color w:val="auto"/>
          <w:sz w:val="24"/>
          <w:szCs w:val="24"/>
        </w:rPr>
        <w:t>Настройка главного узла плана обмена</w:t>
      </w:r>
      <w:r w:rsidRPr="00A629E3">
        <w:rPr>
          <w:bCs w:val="0"/>
          <w:color w:val="auto"/>
          <w:sz w:val="24"/>
          <w:szCs w:val="24"/>
        </w:rPr>
        <w:t xml:space="preserve"> «АЛП обмен с ЕАС ОПС»</w:t>
      </w:r>
    </w:p>
    <w:p w14:paraId="522E934C" w14:textId="4697E2D1" w:rsidR="00FE2770" w:rsidRDefault="00AC1AE2" w:rsidP="001B7E22">
      <w:pPr>
        <w:pStyle w:val="1b"/>
      </w:pPr>
      <w:r>
        <w:t>К обязательным полям</w:t>
      </w:r>
      <w:r w:rsidR="00FE2770">
        <w:t xml:space="preserve">, как указано на Рисунке </w:t>
      </w:r>
      <w:r w:rsidR="007B02F8">
        <w:t>4</w:t>
      </w:r>
      <w:r>
        <w:t xml:space="preserve"> относятся реквизиты</w:t>
      </w:r>
      <w:r w:rsidR="00A629E3">
        <w:t xml:space="preserve"> плана обмена</w:t>
      </w:r>
      <w:r>
        <w:t xml:space="preserve">: Код, Наименование узла, Имя </w:t>
      </w:r>
      <w:r w:rsidRPr="00B52E21">
        <w:t>SQL</w:t>
      </w:r>
      <w:r w:rsidRPr="0000556D">
        <w:t xml:space="preserve"> </w:t>
      </w:r>
      <w:r>
        <w:t>сервера, Имя базы, Имя пользователя и Пароль пользователя, Единица измерения услуг по умолчанию (шт.). Для метода аутентификации сервера ПБД средствами ОС имя пользо</w:t>
      </w:r>
      <w:r w:rsidR="00FE2770">
        <w:t>вателя и пароль не заполняются.</w:t>
      </w:r>
    </w:p>
    <w:p w14:paraId="4FF600A7" w14:textId="1E3C4C69" w:rsidR="00297F44" w:rsidRDefault="00297F44" w:rsidP="006B28AF">
      <w:pPr>
        <w:pStyle w:val="1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DC2861" wp14:editId="460739AC">
            <wp:extent cx="5753100" cy="2752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A0B3" w14:textId="77777777" w:rsidR="00FE2770" w:rsidRPr="00A629E3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4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>. Заполнение обязательных полей формы «АЛП обмен ЕАСОПС»</w:t>
      </w:r>
    </w:p>
    <w:p w14:paraId="2182E7EB" w14:textId="77777777" w:rsidR="00AC1AE2" w:rsidRDefault="00AC1AE2" w:rsidP="00EB6BFE">
      <w:pPr>
        <w:pStyle w:val="2"/>
      </w:pPr>
      <w:bookmarkStart w:id="20" w:name="_Toc404178083"/>
      <w:bookmarkStart w:id="21" w:name="_Toc414362305"/>
      <w:r>
        <w:t>Создание нового узла обмена данными</w:t>
      </w:r>
      <w:bookmarkEnd w:id="20"/>
      <w:bookmarkEnd w:id="21"/>
    </w:p>
    <w:p w14:paraId="3607E3A2" w14:textId="4BE551D4" w:rsidR="00AC1AE2" w:rsidRDefault="00AC1AE2" w:rsidP="00455D4F">
      <w:pPr>
        <w:pStyle w:val="1b"/>
      </w:pPr>
      <w:r>
        <w:t>Для создания нового узла обмена данными необходимо открыть форму «</w:t>
      </w:r>
      <w:r w:rsidR="006411C4">
        <w:t>Синхронизация данных</w:t>
      </w:r>
      <w:r>
        <w:t>» раздела «Администрирование» через панель навигации «</w:t>
      </w:r>
      <w:r w:rsidR="006411C4">
        <w:t>Синхронизация данных</w:t>
      </w:r>
      <w:r>
        <w:t>» и нажать на кнопку «</w:t>
      </w:r>
      <w:r w:rsidR="00744698">
        <w:t xml:space="preserve">Настроить синхронизацию данных </w:t>
      </w:r>
      <w:r>
        <w:t xml:space="preserve">- Создать обмен с ЕАС ОПС». Откроется </w:t>
      </w:r>
      <w:proofErr w:type="gramStart"/>
      <w:r>
        <w:t>стандартный</w:t>
      </w:r>
      <w:proofErr w:type="gramEnd"/>
      <w:r>
        <w:t xml:space="preserve"> для программы «1С:</w:t>
      </w:r>
      <w:r w:rsidR="00744698">
        <w:t xml:space="preserve"> </w:t>
      </w:r>
      <w:r>
        <w:t>Управление торговлей» мастер создания обмена данными</w:t>
      </w:r>
      <w:r w:rsidR="00A629E3">
        <w:t xml:space="preserve">, представленный на Рисунке </w:t>
      </w:r>
      <w:r w:rsidR="007B02F8">
        <w:t>5</w:t>
      </w:r>
      <w:r w:rsidR="00A629E3">
        <w:t>.</w:t>
      </w:r>
    </w:p>
    <w:p w14:paraId="67B49FB5" w14:textId="77777777" w:rsidR="00AC1AE2" w:rsidRDefault="00AC1AE2" w:rsidP="006B28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E3359DD" wp14:editId="75DF210F">
            <wp:extent cx="5777503" cy="3514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6" cy="351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C523" w14:textId="77777777" w:rsidR="00AC1AE2" w:rsidRPr="00A629E3" w:rsidRDefault="00A629E3" w:rsidP="00A629E3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5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A629E3">
        <w:rPr>
          <w:bCs w:val="0"/>
          <w:color w:val="auto"/>
          <w:sz w:val="24"/>
          <w:szCs w:val="24"/>
        </w:rPr>
        <w:t xml:space="preserve">Стандартная форма </w:t>
      </w:r>
      <w:r>
        <w:rPr>
          <w:bCs w:val="0"/>
          <w:color w:val="auto"/>
          <w:sz w:val="24"/>
          <w:szCs w:val="24"/>
        </w:rPr>
        <w:t xml:space="preserve">Помощника создания </w:t>
      </w:r>
      <w:r w:rsidR="00AC1AE2" w:rsidRPr="00A629E3">
        <w:rPr>
          <w:bCs w:val="0"/>
          <w:color w:val="auto"/>
          <w:sz w:val="24"/>
          <w:szCs w:val="24"/>
        </w:rPr>
        <w:t xml:space="preserve">обмена данными. Шаг 1: </w:t>
      </w:r>
      <w:r w:rsidR="00FE2770">
        <w:rPr>
          <w:bCs w:val="0"/>
          <w:color w:val="auto"/>
          <w:sz w:val="24"/>
          <w:szCs w:val="24"/>
        </w:rPr>
        <w:t>со</w:t>
      </w:r>
      <w:r w:rsidR="00AC1AE2" w:rsidRPr="00A629E3">
        <w:rPr>
          <w:bCs w:val="0"/>
          <w:color w:val="auto"/>
          <w:sz w:val="24"/>
          <w:szCs w:val="24"/>
        </w:rPr>
        <w:t>здание нового обмена</w:t>
      </w:r>
    </w:p>
    <w:p w14:paraId="501A9626" w14:textId="77777777" w:rsidR="00AC1AE2" w:rsidRDefault="00AC1AE2" w:rsidP="00455D4F">
      <w:pPr>
        <w:pStyle w:val="1b"/>
      </w:pPr>
      <w:r>
        <w:lastRenderedPageBreak/>
        <w:t>Переключатель должен быть установлен в положение «Создать новый обмен данными» и по кнопке «Далее» необходимо перейти ко второму шагу</w:t>
      </w:r>
      <w:r w:rsidR="00A629E3">
        <w:t>.</w:t>
      </w:r>
    </w:p>
    <w:p w14:paraId="26FEFFC1" w14:textId="20DBFFE5" w:rsidR="00AC1AE2" w:rsidRDefault="00AC1AE2" w:rsidP="00455D4F">
      <w:pPr>
        <w:pStyle w:val="1b"/>
      </w:pPr>
      <w:r>
        <w:t>На втором шаге необходимо задать параметры соединения с ПБД, код и наименование узла. Эти параметры устанавливаются аналогично параметрам главного узла</w:t>
      </w:r>
      <w:r w:rsidR="00A629E3">
        <w:t xml:space="preserve">, как </w:t>
      </w:r>
      <w:r w:rsidR="00FE2770">
        <w:t>по</w:t>
      </w:r>
      <w:r w:rsidR="00A629E3">
        <w:t xml:space="preserve">казано на Рисунке </w:t>
      </w:r>
      <w:r w:rsidR="007B02F8">
        <w:t>6</w:t>
      </w:r>
      <w:r w:rsidR="00A629E3">
        <w:t>.</w:t>
      </w:r>
    </w:p>
    <w:p w14:paraId="4A188CF0" w14:textId="245BE654" w:rsidR="00BF0AB5" w:rsidRDefault="00BF0AB5" w:rsidP="006B28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870BE2" wp14:editId="3FB54934">
            <wp:extent cx="5776439" cy="4714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70" cy="47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56DB" w14:textId="77777777" w:rsidR="00AC1AE2" w:rsidRPr="001B7E22" w:rsidRDefault="00FE2770" w:rsidP="001B7E22">
      <w:pPr>
        <w:pStyle w:val="affe"/>
        <w:jc w:val="center"/>
        <w:rPr>
          <w:bCs w:val="0"/>
          <w:color w:val="auto"/>
          <w:sz w:val="24"/>
          <w:szCs w:val="24"/>
        </w:rPr>
      </w:pPr>
      <w:r w:rsidRPr="001B7E22">
        <w:rPr>
          <w:bCs w:val="0"/>
          <w:color w:val="auto"/>
          <w:sz w:val="24"/>
          <w:szCs w:val="24"/>
        </w:rPr>
        <w:t xml:space="preserve">Рисунок </w:t>
      </w:r>
      <w:r w:rsidR="009120FD" w:rsidRPr="001B7E22">
        <w:rPr>
          <w:bCs w:val="0"/>
          <w:color w:val="auto"/>
          <w:sz w:val="24"/>
          <w:szCs w:val="24"/>
        </w:rPr>
        <w:fldChar w:fldCharType="begin"/>
      </w:r>
      <w:r w:rsidR="009120FD" w:rsidRPr="001B7E22">
        <w:rPr>
          <w:bCs w:val="0"/>
          <w:color w:val="auto"/>
          <w:sz w:val="24"/>
          <w:szCs w:val="24"/>
        </w:rPr>
        <w:instrText xml:space="preserve"> SEQ Рисунок \* ARABIC </w:instrText>
      </w:r>
      <w:r w:rsidR="009120FD" w:rsidRPr="001B7E22">
        <w:rPr>
          <w:bCs w:val="0"/>
          <w:color w:val="auto"/>
          <w:sz w:val="24"/>
          <w:szCs w:val="24"/>
        </w:rPr>
        <w:fldChar w:fldCharType="separate"/>
      </w:r>
      <w:r w:rsidR="00D81389" w:rsidRPr="001B7E22">
        <w:rPr>
          <w:bCs w:val="0"/>
          <w:color w:val="auto"/>
          <w:sz w:val="24"/>
          <w:szCs w:val="24"/>
        </w:rPr>
        <w:t>6</w:t>
      </w:r>
      <w:r w:rsidR="009120FD" w:rsidRPr="001B7E22">
        <w:rPr>
          <w:bCs w:val="0"/>
          <w:color w:val="auto"/>
          <w:sz w:val="24"/>
          <w:szCs w:val="24"/>
        </w:rPr>
        <w:fldChar w:fldCharType="end"/>
      </w:r>
      <w:r w:rsidRPr="001B7E22">
        <w:rPr>
          <w:bCs w:val="0"/>
          <w:color w:val="auto"/>
          <w:sz w:val="24"/>
          <w:szCs w:val="24"/>
        </w:rPr>
        <w:t xml:space="preserve">. </w:t>
      </w:r>
      <w:r w:rsidR="00AC1AE2" w:rsidRPr="001B7E22">
        <w:rPr>
          <w:bCs w:val="0"/>
          <w:color w:val="auto"/>
          <w:sz w:val="24"/>
          <w:szCs w:val="24"/>
        </w:rPr>
        <w:t xml:space="preserve">Стандартная форма обмена данными. Шаг 2: </w:t>
      </w:r>
      <w:r w:rsidRPr="001B7E22">
        <w:rPr>
          <w:bCs w:val="0"/>
          <w:color w:val="auto"/>
          <w:sz w:val="24"/>
          <w:szCs w:val="24"/>
        </w:rPr>
        <w:t>за</w:t>
      </w:r>
      <w:r w:rsidR="00AC1AE2" w:rsidRPr="001B7E22">
        <w:rPr>
          <w:bCs w:val="0"/>
          <w:color w:val="auto"/>
          <w:sz w:val="24"/>
          <w:szCs w:val="24"/>
        </w:rPr>
        <w:t>дание основных параметров нового узла обмена</w:t>
      </w:r>
    </w:p>
    <w:p w14:paraId="03790F6B" w14:textId="526E734E" w:rsidR="00BF0AB5" w:rsidRPr="00FE2770" w:rsidRDefault="00BF0AB5" w:rsidP="00BF0AB5">
      <w:pPr>
        <w:spacing w:line="360" w:lineRule="auto"/>
        <w:ind w:firstLine="709"/>
        <w:jc w:val="left"/>
        <w:rPr>
          <w:bCs/>
        </w:rPr>
      </w:pPr>
      <w:r>
        <w:t>В случае</w:t>
      </w:r>
      <w:r w:rsidR="001B7E22">
        <w:t>,</w:t>
      </w:r>
      <w:r>
        <w:t xml:space="preserve"> </w:t>
      </w:r>
      <w:r w:rsidR="001B7E22">
        <w:t>когда</w:t>
      </w:r>
      <w:r>
        <w:t xml:space="preserve"> узел обмена создается в программе впервые, программа на Шаге 2 попросит задать «Настройки для обмена через промежуточную базу данных </w:t>
      </w:r>
      <w:r>
        <w:rPr>
          <w:lang w:val="en-US"/>
        </w:rPr>
        <w:t>SQL</w:t>
      </w:r>
      <w:r>
        <w:t>», которые полностью соответствуют данным, представленным на Рисунке 4.</w:t>
      </w:r>
    </w:p>
    <w:p w14:paraId="5456F90F" w14:textId="32C04676" w:rsidR="00AC1AE2" w:rsidRDefault="00AC1AE2" w:rsidP="00455D4F">
      <w:pPr>
        <w:pStyle w:val="1b"/>
      </w:pPr>
      <w:r>
        <w:t xml:space="preserve">После установки всех необходимых параметров нужно нажимать кнопку «Далее» до завершения работы мастера и создания нового обмена данными </w:t>
      </w:r>
      <w:r w:rsidR="00FE2770">
        <w:t xml:space="preserve">как показано на Рисунке </w:t>
      </w:r>
      <w:r w:rsidR="007B02F8">
        <w:t>7</w:t>
      </w:r>
      <w:r>
        <w:t xml:space="preserve">. </w:t>
      </w:r>
    </w:p>
    <w:p w14:paraId="555B3571" w14:textId="303B76B5" w:rsidR="00AC53EE" w:rsidRDefault="00AC53EE" w:rsidP="006B28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67CA7E9" wp14:editId="472D4EF9">
            <wp:extent cx="5753100" cy="3914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8F1B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7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Стандартная форма обмена данными. Шаг 3: Перечень основных параметров нового узла обмена</w:t>
      </w:r>
    </w:p>
    <w:p w14:paraId="3A96F4F9" w14:textId="026242F5" w:rsidR="00AC1AE2" w:rsidRDefault="00AC1AE2" w:rsidP="00455D4F">
      <w:pPr>
        <w:pStyle w:val="1b"/>
      </w:pPr>
      <w:r>
        <w:t>После нажатие на кнопку «Далее»</w:t>
      </w:r>
      <w:r w:rsidR="00FE2770">
        <w:t xml:space="preserve"> программа</w:t>
      </w:r>
      <w:r>
        <w:t xml:space="preserve"> выполнит все необходимые действия для создания </w:t>
      </w:r>
      <w:r w:rsidR="002E60DE">
        <w:t>нового плана обмена,</w:t>
      </w:r>
      <w:r>
        <w:t xml:space="preserve"> и он появится в общем списке планов обмена </w:t>
      </w:r>
      <w:r w:rsidR="00FE2770">
        <w:t xml:space="preserve">как показано на Рисунке </w:t>
      </w:r>
      <w:r w:rsidR="007B02F8">
        <w:t>8</w:t>
      </w:r>
      <w:r w:rsidR="00FE2770">
        <w:t>.</w:t>
      </w:r>
    </w:p>
    <w:p w14:paraId="4C40B917" w14:textId="77777777" w:rsidR="00AC1AE2" w:rsidRDefault="00AC1AE2" w:rsidP="006B28AF">
      <w:pPr>
        <w:pStyle w:val="afc"/>
        <w:ind w:left="0"/>
        <w:jc w:val="center"/>
      </w:pPr>
      <w:r w:rsidRPr="009149E1">
        <w:rPr>
          <w:noProof/>
          <w:lang w:val="ru-RU" w:eastAsia="ru-RU" w:bidi="ar-SA"/>
        </w:rPr>
        <w:drawing>
          <wp:inline distT="0" distB="0" distL="0" distR="0" wp14:anchorId="08B8C3CB" wp14:editId="333BE5D0">
            <wp:extent cx="4981575" cy="1400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8FE1" w14:textId="7B6839E8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8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Общий список формы «</w:t>
      </w:r>
      <w:r w:rsidR="006411C4" w:rsidRPr="006411C4">
        <w:rPr>
          <w:bCs w:val="0"/>
          <w:color w:val="auto"/>
          <w:sz w:val="24"/>
          <w:szCs w:val="24"/>
        </w:rPr>
        <w:t>Синхронизация данных</w:t>
      </w:r>
      <w:r w:rsidR="00AC1AE2" w:rsidRPr="00FE2770">
        <w:rPr>
          <w:bCs w:val="0"/>
          <w:color w:val="auto"/>
          <w:sz w:val="24"/>
          <w:szCs w:val="24"/>
        </w:rPr>
        <w:t>», позиция новый обмен «АЛП обмен ЕАСОПС»</w:t>
      </w:r>
    </w:p>
    <w:p w14:paraId="0BE1937E" w14:textId="77777777" w:rsidR="00AC1AE2" w:rsidRDefault="00AC1AE2" w:rsidP="00682907">
      <w:pPr>
        <w:pStyle w:val="2"/>
      </w:pPr>
      <w:bookmarkStart w:id="22" w:name="_Toc404178084"/>
      <w:bookmarkStart w:id="23" w:name="_Toc414362306"/>
      <w:r w:rsidRPr="00EB6BFE">
        <w:t>Настройка</w:t>
      </w:r>
      <w:r>
        <w:t xml:space="preserve"> обмена данными</w:t>
      </w:r>
      <w:bookmarkEnd w:id="22"/>
      <w:bookmarkEnd w:id="23"/>
    </w:p>
    <w:p w14:paraId="67E3F9B3" w14:textId="00712159" w:rsidR="00AC1AE2" w:rsidRDefault="00AC1AE2" w:rsidP="00455D4F">
      <w:pPr>
        <w:pStyle w:val="1b"/>
      </w:pPr>
      <w:r>
        <w:t xml:space="preserve">Для настройки обмена данными нужно </w:t>
      </w:r>
      <w:proofErr w:type="spellStart"/>
      <w:r w:rsidR="00AC53EE">
        <w:t>спозиционироваться</w:t>
      </w:r>
      <w:proofErr w:type="spellEnd"/>
      <w:r w:rsidR="00AC53EE">
        <w:t xml:space="preserve"> на созданном обмене и по пиктограмме </w:t>
      </w:r>
      <w:r>
        <w:t>« Изменить</w:t>
      </w:r>
      <w:r w:rsidR="00AC53EE">
        <w:t xml:space="preserve"> параметры синхронизации данных</w:t>
      </w:r>
      <w:r>
        <w:t xml:space="preserve">» </w:t>
      </w:r>
      <w:r w:rsidR="00AC53EE">
        <w:t xml:space="preserve">открыть форму настроек обмена. В </w:t>
      </w:r>
      <w:r>
        <w:t xml:space="preserve">открывшейся форме </w:t>
      </w:r>
      <w:r w:rsidR="00AC53EE">
        <w:t xml:space="preserve">необходимо </w:t>
      </w:r>
      <w:r>
        <w:t>последовательно выполнить нижеприведенные настройки</w:t>
      </w:r>
      <w:r w:rsidR="00FE2770">
        <w:t>,</w:t>
      </w:r>
      <w:r>
        <w:t xml:space="preserve"> </w:t>
      </w:r>
      <w:r w:rsidR="00FE2770">
        <w:t>показан</w:t>
      </w:r>
      <w:r w:rsidR="00AC53EE">
        <w:t xml:space="preserve">ные </w:t>
      </w:r>
      <w:r w:rsidR="00FE2770">
        <w:t xml:space="preserve">на Рисунке </w:t>
      </w:r>
      <w:r w:rsidR="007B02F8">
        <w:t>9</w:t>
      </w:r>
      <w:r w:rsidR="00FE2770">
        <w:t>.</w:t>
      </w:r>
      <w:r>
        <w:t xml:space="preserve"> </w:t>
      </w:r>
    </w:p>
    <w:p w14:paraId="2FEF3952" w14:textId="77777777" w:rsidR="00AC1AE2" w:rsidRDefault="00AC1AE2" w:rsidP="00AC1AE2">
      <w:pPr>
        <w:spacing w:line="360" w:lineRule="auto"/>
        <w:ind w:firstLine="284"/>
      </w:pPr>
    </w:p>
    <w:p w14:paraId="0776CAD8" w14:textId="45C4D7A5" w:rsidR="00AC1AE2" w:rsidRDefault="00AC53EE" w:rsidP="006B28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2E938C" wp14:editId="6A75AE61">
            <wp:extent cx="6108383" cy="50482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83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81F4" w14:textId="05DE64E8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9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Открытие функции «Изменить» в главном меню формы «</w:t>
      </w:r>
      <w:r w:rsidR="006411C4" w:rsidRPr="006411C4">
        <w:rPr>
          <w:bCs w:val="0"/>
          <w:color w:val="auto"/>
          <w:sz w:val="24"/>
          <w:szCs w:val="24"/>
        </w:rPr>
        <w:t>Синхронизация данных</w:t>
      </w:r>
      <w:r w:rsidR="00AC1AE2" w:rsidRPr="00FE2770">
        <w:rPr>
          <w:bCs w:val="0"/>
          <w:color w:val="auto"/>
          <w:sz w:val="24"/>
          <w:szCs w:val="24"/>
        </w:rPr>
        <w:t>»</w:t>
      </w:r>
      <w:r w:rsidR="0086202E" w:rsidRPr="00FE2770">
        <w:rPr>
          <w:bCs w:val="0"/>
          <w:color w:val="auto"/>
          <w:sz w:val="24"/>
          <w:szCs w:val="24"/>
        </w:rPr>
        <w:t xml:space="preserve"> </w:t>
      </w:r>
    </w:p>
    <w:p w14:paraId="72966466" w14:textId="1FD34813" w:rsidR="00AC1AE2" w:rsidRDefault="00AC1AE2" w:rsidP="0086202E">
      <w:pPr>
        <w:pStyle w:val="1b"/>
      </w:pPr>
      <w:r>
        <w:t xml:space="preserve"> </w:t>
      </w:r>
      <w:r w:rsidR="0086202E">
        <w:t xml:space="preserve">Работа с формой настройки данных показана на Рисунке </w:t>
      </w:r>
      <w:r w:rsidR="007B02F8">
        <w:t>10</w:t>
      </w:r>
      <w:r w:rsidR="0086202E">
        <w:t>.</w:t>
      </w:r>
    </w:p>
    <w:p w14:paraId="16989038" w14:textId="4410B31A" w:rsidR="00074BB3" w:rsidRDefault="00074BB3" w:rsidP="001B7E22">
      <w:pPr>
        <w:jc w:val="center"/>
      </w:pPr>
      <w:r>
        <w:rPr>
          <w:noProof/>
        </w:rPr>
        <w:drawing>
          <wp:inline distT="0" distB="0" distL="0" distR="0" wp14:anchorId="5AE0F937" wp14:editId="6A290E26">
            <wp:extent cx="5753100" cy="289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0531" w14:textId="77777777" w:rsidR="0086202E" w:rsidRPr="00FE2770" w:rsidRDefault="0086202E" w:rsidP="0086202E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10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Pr="00FE2770">
        <w:rPr>
          <w:bCs w:val="0"/>
          <w:color w:val="auto"/>
          <w:sz w:val="24"/>
          <w:szCs w:val="24"/>
        </w:rPr>
        <w:t>Форма настройки обмена данными</w:t>
      </w:r>
    </w:p>
    <w:p w14:paraId="10AFF109" w14:textId="6FA8DE01" w:rsidR="00AC1AE2" w:rsidRDefault="00AC1AE2" w:rsidP="00455D4F">
      <w:pPr>
        <w:pStyle w:val="1b"/>
      </w:pPr>
      <w:r>
        <w:t xml:space="preserve">Для корректной работы обмена данными необходимо </w:t>
      </w:r>
      <w:r w:rsidR="00F96CD3">
        <w:t>выполнить последовательность действий согласно нумерации, приведенной на Рисунке</w:t>
      </w:r>
      <w:r w:rsidRPr="00455D4F">
        <w:t xml:space="preserve"> </w:t>
      </w:r>
      <w:r w:rsidR="007B02F8">
        <w:t>10</w:t>
      </w:r>
      <w:r>
        <w:t>:</w:t>
      </w:r>
    </w:p>
    <w:p w14:paraId="48BE9DA4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>
        <w:t xml:space="preserve"> реквизите «Группа классификатора услуг» (1) необходимо указать группу номенклатуры, в которой располагаются услуги для обмена через данный узел; </w:t>
      </w:r>
    </w:p>
    <w:p w14:paraId="53B27F55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>
        <w:t xml:space="preserve"> реквизите «Единица измерения услуг по умолчанию» (2) требуется указать единицу измерения по умолчанию для выгрузки услуг без единицы измерения (условная единица);</w:t>
      </w:r>
    </w:p>
    <w:p w14:paraId="01CBC928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н</w:t>
      </w:r>
      <w:r w:rsidR="00AC1AE2">
        <w:t>еобходимо включить опцию «</w:t>
      </w:r>
      <w:proofErr w:type="spellStart"/>
      <w:r w:rsidR="00AC1AE2">
        <w:t>Пообъектная</w:t>
      </w:r>
      <w:proofErr w:type="spellEnd"/>
      <w:r w:rsidR="00AC1AE2">
        <w:t xml:space="preserve"> запись в журнал регистрации» (3) для записи информации в журнал регистрации обо всех выгруженных объектах при необходимости;</w:t>
      </w:r>
    </w:p>
    <w:p w14:paraId="01F0BEE1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>
        <w:t xml:space="preserve"> табличной части «Объекты интеграции» (4) нужно заполнить список объектов, участвующих в обмене;</w:t>
      </w:r>
    </w:p>
    <w:p w14:paraId="0BD76BD3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>
        <w:t xml:space="preserve"> табличной части «Склады» (5) указывается список складов и дат начала ведения учета. В обмене будут принимать участие только документы по указанным складам и с датами, не меньшими соответствующей даты начала ведения учета;</w:t>
      </w:r>
    </w:p>
    <w:p w14:paraId="62503CF6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lastRenderedPageBreak/>
        <w:t>в</w:t>
      </w:r>
      <w:r w:rsidR="00AC1AE2">
        <w:t xml:space="preserve"> табличной части «Классы номенклатуры» (6) нужно заполнить список классами номенклатуры. В обмене будут принимать участие только товары с перечисленными классами.</w:t>
      </w:r>
    </w:p>
    <w:p w14:paraId="3B3F8E3D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д</w:t>
      </w:r>
      <w:r w:rsidR="00AC1AE2">
        <w:t>алее требуется записать изменения по кнопке «Записать» (7);</w:t>
      </w:r>
    </w:p>
    <w:p w14:paraId="10409EDE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>
        <w:t>о кнопке «Выгрузка контрагентов и договоров» (8) необходимо выгрузить контрагентов и договоры;</w:t>
      </w:r>
    </w:p>
    <w:p w14:paraId="1A1B62EC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>
        <w:t>о кнопке «Выгрузка услуг» (9) нужно выгрузить услуги;</w:t>
      </w:r>
    </w:p>
    <w:p w14:paraId="27AEBB06" w14:textId="77777777" w:rsidR="00AC1AE2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>
        <w:t>о кнопке «Выгрузка начальных остатков» (10) необходимо выгрузить начальные остатки. Выгружаются остатки по складам (5), на даты начала ведения учета</w:t>
      </w:r>
      <w:r>
        <w:t xml:space="preserve"> </w:t>
      </w:r>
      <w:r w:rsidR="00AC1AE2">
        <w:t>(5) по номенклатуре классов (6).</w:t>
      </w:r>
    </w:p>
    <w:p w14:paraId="75498D00" w14:textId="77777777" w:rsidR="00F96CD3" w:rsidRDefault="00AC1AE2" w:rsidP="00F96CD3">
      <w:pPr>
        <w:pStyle w:val="1b"/>
      </w:pPr>
      <w:r w:rsidRPr="00455D4F">
        <w:t>Пример</w:t>
      </w:r>
      <w:r w:rsidR="00F96CD3">
        <w:t xml:space="preserve"> изменения</w:t>
      </w:r>
      <w:r>
        <w:t xml:space="preserve"> формы обмена</w:t>
      </w:r>
      <w:r w:rsidR="00F96CD3">
        <w:t>:</w:t>
      </w:r>
    </w:p>
    <w:p w14:paraId="21B31F34" w14:textId="77777777" w:rsidR="00AC1AE2" w:rsidRPr="005E3A7F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н</w:t>
      </w:r>
      <w:r w:rsidR="00AC1AE2" w:rsidRPr="005E3A7F">
        <w:t xml:space="preserve">еобходимо добавить в список Складов (см. позицию </w:t>
      </w:r>
      <w:r>
        <w:t>(</w:t>
      </w:r>
      <w:r w:rsidR="00AC1AE2" w:rsidRPr="005E3A7F">
        <w:t>5</w:t>
      </w:r>
      <w:r>
        <w:t>) Рисунка 9</w:t>
      </w:r>
      <w:r w:rsidR="00AC1AE2" w:rsidRPr="005E3A7F">
        <w:t xml:space="preserve"> новый ОПС и дату начала ведения учета;</w:t>
      </w:r>
    </w:p>
    <w:p w14:paraId="6FC0DE70" w14:textId="77777777" w:rsidR="00AC1AE2" w:rsidRPr="005E3A7F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 w:rsidRPr="005E3A7F">
        <w:t>ри необходимости добавить новый класс номенклатуры, если это подразумевается спецификой нового ОПС</w:t>
      </w:r>
      <w:r w:rsidR="00AC1AE2">
        <w:t xml:space="preserve"> (см. позицию </w:t>
      </w:r>
      <w:r>
        <w:t>(</w:t>
      </w:r>
      <w:r w:rsidR="00AC1AE2">
        <w:t>6</w:t>
      </w:r>
      <w:r>
        <w:t>) Рисунка 9</w:t>
      </w:r>
      <w:r w:rsidR="00AC1AE2">
        <w:t>)</w:t>
      </w:r>
      <w:r w:rsidR="00AC1AE2" w:rsidRPr="005E3A7F">
        <w:t>;</w:t>
      </w:r>
    </w:p>
    <w:p w14:paraId="552252A4" w14:textId="77777777" w:rsidR="00AC1AE2" w:rsidRPr="005E3A7F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з</w:t>
      </w:r>
      <w:r w:rsidR="00AC1AE2" w:rsidRPr="005E3A7F">
        <w:t>аписать изменения</w:t>
      </w:r>
      <w:r w:rsidR="00AC1AE2">
        <w:t xml:space="preserve"> (см. позицию </w:t>
      </w:r>
      <w:r>
        <w:t>(</w:t>
      </w:r>
      <w:r w:rsidR="00AC1AE2">
        <w:t>7</w:t>
      </w:r>
      <w:r>
        <w:t>) Рисунка 9</w:t>
      </w:r>
      <w:r w:rsidR="00AC1AE2">
        <w:t>)</w:t>
      </w:r>
      <w:r w:rsidR="00AC1AE2" w:rsidRPr="005E3A7F">
        <w:t>;</w:t>
      </w:r>
    </w:p>
    <w:p w14:paraId="20C94368" w14:textId="77777777" w:rsidR="00AC1AE2" w:rsidRPr="005E3A7F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 w:rsidRPr="005E3A7F">
        <w:t>ыполнить последовательно выгрузку контрагентов с договорами, услуг и остатков нового ОПС (</w:t>
      </w:r>
      <w:r w:rsidR="00AC1AE2">
        <w:t xml:space="preserve">см. </w:t>
      </w:r>
      <w:r w:rsidR="00AC1AE2" w:rsidRPr="005E3A7F">
        <w:t>поз</w:t>
      </w:r>
      <w:r w:rsidR="00AC1AE2">
        <w:t>ици</w:t>
      </w:r>
      <w:r>
        <w:t>и</w:t>
      </w:r>
      <w:r w:rsidR="00AC1AE2">
        <w:t xml:space="preserve"> </w:t>
      </w:r>
      <w:r>
        <w:t>(</w:t>
      </w:r>
      <w:r w:rsidR="00AC1AE2" w:rsidRPr="005E3A7F">
        <w:t>8</w:t>
      </w:r>
      <w:r>
        <w:t>)</w:t>
      </w:r>
      <w:r w:rsidR="00AC1AE2" w:rsidRPr="005E3A7F">
        <w:t>,</w:t>
      </w:r>
      <w:r>
        <w:t xml:space="preserve"> (</w:t>
      </w:r>
      <w:r w:rsidR="00AC1AE2" w:rsidRPr="005E3A7F">
        <w:t>9</w:t>
      </w:r>
      <w:r>
        <w:t>)</w:t>
      </w:r>
      <w:r w:rsidR="00AC1AE2" w:rsidRPr="005E3A7F">
        <w:t xml:space="preserve"> и </w:t>
      </w:r>
      <w:r>
        <w:t>(</w:t>
      </w:r>
      <w:r w:rsidR="00AC1AE2" w:rsidRPr="005E3A7F">
        <w:t>10</w:t>
      </w:r>
      <w:r>
        <w:t>) Рисунка 9</w:t>
      </w:r>
      <w:r w:rsidR="00AC1AE2" w:rsidRPr="005E3A7F">
        <w:t>);</w:t>
      </w:r>
    </w:p>
    <w:p w14:paraId="642BC0D9" w14:textId="77777777" w:rsidR="00AC1AE2" w:rsidRPr="005E3A7F" w:rsidRDefault="00F96CD3" w:rsidP="00F96CD3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 w:rsidRPr="005E3A7F">
        <w:t>роизвести обмен вручную либо по расписанию</w:t>
      </w:r>
      <w:r w:rsidR="00AC1AE2">
        <w:t xml:space="preserve"> (см. </w:t>
      </w:r>
      <w:hyperlink w:anchor="_Настройка_расписания_обменов" w:history="1">
        <w:r>
          <w:t>подраз</w:t>
        </w:r>
        <w:r w:rsidR="00AC1AE2" w:rsidRPr="00F96CD3">
          <w:t xml:space="preserve">дел </w:t>
        </w:r>
        <w:r w:rsidR="00063895">
          <w:t>2</w:t>
        </w:r>
        <w:r w:rsidR="00AC1AE2" w:rsidRPr="00F96CD3">
          <w:t>.2</w:t>
        </w:r>
      </w:hyperlink>
      <w:r w:rsidR="00AC1AE2">
        <w:t>.)</w:t>
      </w:r>
      <w:r>
        <w:t>.</w:t>
      </w:r>
    </w:p>
    <w:p w14:paraId="7D923D63" w14:textId="77777777" w:rsidR="00AC1AE2" w:rsidRDefault="00AC1AE2" w:rsidP="00682907">
      <w:pPr>
        <w:pStyle w:val="11"/>
      </w:pPr>
      <w:bookmarkStart w:id="24" w:name="_Настройка_расписания_обменов"/>
      <w:bookmarkStart w:id="25" w:name="_Toc390942405"/>
      <w:bookmarkStart w:id="26" w:name="_Toc396486576"/>
      <w:bookmarkStart w:id="27" w:name="_Toc401061179"/>
      <w:bookmarkStart w:id="28" w:name="_Toc404178085"/>
      <w:bookmarkStart w:id="29" w:name="_Toc414362307"/>
      <w:bookmarkEnd w:id="24"/>
      <w:r w:rsidRPr="00EB6BFE">
        <w:lastRenderedPageBreak/>
        <w:t>Настройка</w:t>
      </w:r>
      <w:r>
        <w:t xml:space="preserve"> расписания обменов</w:t>
      </w:r>
      <w:bookmarkEnd w:id="25"/>
      <w:bookmarkEnd w:id="26"/>
      <w:bookmarkEnd w:id="27"/>
      <w:bookmarkEnd w:id="28"/>
      <w:bookmarkEnd w:id="29"/>
    </w:p>
    <w:p w14:paraId="6E4A0921" w14:textId="40474990" w:rsidR="00AC1AE2" w:rsidRDefault="00AC1AE2" w:rsidP="00455D4F">
      <w:pPr>
        <w:pStyle w:val="1b"/>
      </w:pPr>
      <w:r>
        <w:t>Настройка расписания обменов выполняется по стандартной методике системы 1С:</w:t>
      </w:r>
      <w:r w:rsidR="001B7E22">
        <w:t xml:space="preserve"> </w:t>
      </w:r>
      <w:r>
        <w:t>Управление торговлей.</w:t>
      </w:r>
    </w:p>
    <w:p w14:paraId="294D3518" w14:textId="2183FF54" w:rsidR="00AC1AE2" w:rsidRDefault="00AC1AE2" w:rsidP="00402268">
      <w:pPr>
        <w:pStyle w:val="1b"/>
        <w:widowControl w:val="0"/>
      </w:pPr>
      <w:r>
        <w:t>Для настройки расписания необходимо открыть форму «</w:t>
      </w:r>
      <w:r w:rsidR="007B02F8">
        <w:t>Синхронизация данных</w:t>
      </w:r>
      <w:r>
        <w:t>» раздела «Администрирование» через панель навигации «</w:t>
      </w:r>
      <w:r w:rsidR="007B02F8">
        <w:t>Синхронизация данных»</w:t>
      </w:r>
      <w:r>
        <w:t xml:space="preserve">, </w:t>
      </w:r>
      <w:r w:rsidR="002E60DE">
        <w:t>позиционироваться</w:t>
      </w:r>
      <w:r>
        <w:t xml:space="preserve"> на обмене «АЛП обмен ЕАСОПС» и по кнопке «</w:t>
      </w:r>
      <w:r w:rsidR="00E4507D">
        <w:t xml:space="preserve">Все действия </w:t>
      </w:r>
      <w:r>
        <w:t xml:space="preserve">– Сценарии </w:t>
      </w:r>
      <w:r w:rsidR="00E4507D">
        <w:t xml:space="preserve">синхронизации </w:t>
      </w:r>
      <w:r>
        <w:t xml:space="preserve">данными» открыть форму «Настройка сценариев обмена данными </w:t>
      </w:r>
      <w:proofErr w:type="gramStart"/>
      <w:r>
        <w:t>для</w:t>
      </w:r>
      <w:proofErr w:type="gramEnd"/>
      <w:r>
        <w:t xml:space="preserve">…» </w:t>
      </w:r>
      <w:r w:rsidR="00402268">
        <w:t>как показано на Рисунке 1</w:t>
      </w:r>
      <w:r w:rsidR="007B02F8">
        <w:t>1</w:t>
      </w:r>
      <w:r w:rsidR="00402268">
        <w:t>.</w:t>
      </w:r>
      <w:r>
        <w:t xml:space="preserve"> В открывшейся форме требуется задать частоту запуска обменов, сохранить настройки и закрыть форму по кнопке «Записать и закрыть» или набором пиктограммы «Сохранить» и стандартным закрытием окна.</w:t>
      </w:r>
    </w:p>
    <w:p w14:paraId="11FAA82C" w14:textId="77777777" w:rsidR="00AC1AE2" w:rsidRDefault="00AC1AE2" w:rsidP="00455D4F">
      <w:pPr>
        <w:pStyle w:val="1b"/>
      </w:pPr>
      <w:r>
        <w:t>Варианты частоты обмена устанавливаются в зависимости от потребностей ОПС. Предполагается запуск обмена 2 раза в день для оперативного отслеживания изменений.</w:t>
      </w:r>
    </w:p>
    <w:p w14:paraId="58125A47" w14:textId="17C90A91" w:rsidR="00AC1AE2" w:rsidRDefault="00E4507D" w:rsidP="00AC1AE2">
      <w:r>
        <w:rPr>
          <w:noProof/>
        </w:rPr>
        <w:drawing>
          <wp:inline distT="0" distB="0" distL="0" distR="0" wp14:anchorId="424C5998" wp14:editId="393B5CA7">
            <wp:extent cx="5753100" cy="2438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3BC5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bookmarkStart w:id="30" w:name="_Toc390942406"/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11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Настройка расписания обменов</w:t>
      </w:r>
    </w:p>
    <w:p w14:paraId="49E7D693" w14:textId="4EF94B29" w:rsidR="00AC1AE2" w:rsidRDefault="00AC1AE2" w:rsidP="00455D4F">
      <w:pPr>
        <w:pStyle w:val="1b"/>
      </w:pPr>
      <w:r>
        <w:t>Возможные настройки обменов представлен</w:t>
      </w:r>
      <w:r w:rsidR="00402268">
        <w:t>ы</w:t>
      </w:r>
      <w:r>
        <w:t xml:space="preserve"> на </w:t>
      </w:r>
      <w:r w:rsidR="00402268">
        <w:t>Рисунке 1</w:t>
      </w:r>
      <w:r w:rsidR="007B02F8">
        <w:t>2</w:t>
      </w:r>
      <w:r w:rsidR="00402268">
        <w:t>.</w:t>
      </w:r>
    </w:p>
    <w:p w14:paraId="5E1F8F5B" w14:textId="77777777" w:rsidR="00AC1AE2" w:rsidRDefault="00AC1AE2" w:rsidP="00455D4F">
      <w:pPr>
        <w:pStyle w:val="1b"/>
      </w:pPr>
      <w:r>
        <w:t>В форме настройки обменов имеется возможность настройки расписания в пределах интервала дат (закладка «Общие»), дневного интервала с функцией «Завершать после» (закладка «Дневное»), с учетом дней недели (закладка «Недельное»), в разрезе месяцев.</w:t>
      </w:r>
    </w:p>
    <w:p w14:paraId="7BCB7A9C" w14:textId="77777777" w:rsidR="00AC1AE2" w:rsidRDefault="00AC1AE2" w:rsidP="006B28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EE08ED" wp14:editId="00B6EE78">
            <wp:extent cx="5753100" cy="3989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50" cy="39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A9BC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12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Возможные варианты настройки расписания обменов</w:t>
      </w:r>
    </w:p>
    <w:p w14:paraId="4E1B5CE6" w14:textId="0737BC53" w:rsidR="00AC1AE2" w:rsidRDefault="00AC1AE2" w:rsidP="00455D4F">
      <w:pPr>
        <w:pStyle w:val="1b"/>
      </w:pPr>
      <w:r>
        <w:t xml:space="preserve">Как уже было указано выше, предполагается запуск обмена два раза в день, т.е. настройки должны указываться на закладке «Дневное» согласно </w:t>
      </w:r>
      <w:r w:rsidR="0028711F">
        <w:t>графику запуска обменов для исключения высоких нагрузок,</w:t>
      </w:r>
      <w:r>
        <w:t xml:space="preserve"> на </w:t>
      </w:r>
      <w:r w:rsidR="002E60DE">
        <w:t>ПБД.</w:t>
      </w:r>
    </w:p>
    <w:p w14:paraId="0AC7C7F6" w14:textId="77777777" w:rsidR="00AC1AE2" w:rsidRDefault="00AC1AE2" w:rsidP="00682907">
      <w:pPr>
        <w:pStyle w:val="11"/>
      </w:pPr>
      <w:bookmarkStart w:id="31" w:name="_Toc396486577"/>
      <w:bookmarkStart w:id="32" w:name="_Toc401061180"/>
      <w:bookmarkStart w:id="33" w:name="_Toc404178086"/>
      <w:bookmarkStart w:id="34" w:name="_Toc414362308"/>
      <w:r w:rsidRPr="006E3AAA">
        <w:lastRenderedPageBreak/>
        <w:t>Выполнение</w:t>
      </w:r>
      <w:r>
        <w:t xml:space="preserve"> обменов по требованию</w:t>
      </w:r>
      <w:bookmarkEnd w:id="30"/>
      <w:r>
        <w:t xml:space="preserve"> между системами 1С </w:t>
      </w:r>
      <w:proofErr w:type="gramStart"/>
      <w:r>
        <w:t>ТР</w:t>
      </w:r>
      <w:proofErr w:type="gramEnd"/>
      <w:r>
        <w:t xml:space="preserve"> АСКУ и ЕАС ОПС</w:t>
      </w:r>
      <w:bookmarkEnd w:id="31"/>
      <w:bookmarkEnd w:id="32"/>
      <w:bookmarkEnd w:id="33"/>
      <w:bookmarkEnd w:id="34"/>
    </w:p>
    <w:p w14:paraId="2D4EEB21" w14:textId="477094DD" w:rsidR="00AC1AE2" w:rsidRDefault="00AC1AE2" w:rsidP="00455D4F">
      <w:pPr>
        <w:pStyle w:val="1b"/>
      </w:pPr>
      <w:r>
        <w:t>Для принудительного запуска обменов необходимо открыть форму «</w:t>
      </w:r>
      <w:r w:rsidR="007B02F8">
        <w:t>Синхронизация данных</w:t>
      </w:r>
      <w:r>
        <w:t>» раздела «Администрирование» через панель навигации «</w:t>
      </w:r>
      <w:r w:rsidR="007B02F8">
        <w:t>Синхронизация данных»,</w:t>
      </w:r>
      <w:r>
        <w:t xml:space="preserve"> </w:t>
      </w:r>
      <w:r w:rsidR="002E60DE">
        <w:t>позиционироваться</w:t>
      </w:r>
      <w:r>
        <w:t xml:space="preserve"> на нужном обмене и по кнопке «</w:t>
      </w:r>
      <w:r w:rsidR="007B02F8">
        <w:t>Синхронизировать</w:t>
      </w:r>
      <w:r>
        <w:t xml:space="preserve">» запустить обмен </w:t>
      </w:r>
      <w:r w:rsidR="00402268">
        <w:t>как показано на Рисунке 1</w:t>
      </w:r>
      <w:r w:rsidR="007B02F8">
        <w:t>3</w:t>
      </w:r>
      <w:r w:rsidR="00402268">
        <w:t>.</w:t>
      </w:r>
      <w:r>
        <w:t xml:space="preserve"> </w:t>
      </w:r>
    </w:p>
    <w:p w14:paraId="479F24C2" w14:textId="77777777" w:rsidR="00AC1AE2" w:rsidRDefault="00AC1AE2" w:rsidP="00455D4F">
      <w:pPr>
        <w:pStyle w:val="1b"/>
      </w:pPr>
      <w:r>
        <w:t>Работа данного механизма ничем не отличается от запуска автоматического обмена и позволяет в случае необходимости администратору загр</w:t>
      </w:r>
      <w:r w:rsidR="00402268">
        <w:t>узить или перезагрузить данные.</w:t>
      </w:r>
    </w:p>
    <w:p w14:paraId="3F52032A" w14:textId="34C24627" w:rsidR="00AC1AE2" w:rsidRPr="00731263" w:rsidRDefault="00731263" w:rsidP="006B28AF">
      <w:pPr>
        <w:pStyle w:val="afc"/>
        <w:spacing w:line="360" w:lineRule="auto"/>
        <w:ind w:left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A0DE21" wp14:editId="2A8B37CF">
            <wp:extent cx="5755640" cy="1452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302F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13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Запуск обмена вручную</w:t>
      </w:r>
    </w:p>
    <w:p w14:paraId="47555151" w14:textId="77777777" w:rsidR="00AC1AE2" w:rsidRDefault="00AC1AE2" w:rsidP="00682907">
      <w:pPr>
        <w:pStyle w:val="11"/>
      </w:pPr>
      <w:bookmarkStart w:id="35" w:name="_Toc390942407"/>
      <w:bookmarkStart w:id="36" w:name="_Toc396486578"/>
      <w:bookmarkStart w:id="37" w:name="_Toc401061181"/>
      <w:bookmarkStart w:id="38" w:name="_Toc404178087"/>
      <w:bookmarkStart w:id="39" w:name="_Toc414362309"/>
      <w:r>
        <w:lastRenderedPageBreak/>
        <w:t>Мониторинг состояния обменов</w:t>
      </w:r>
      <w:bookmarkEnd w:id="35"/>
      <w:r>
        <w:t xml:space="preserve"> между системами 1С ТР АСКУ и ЕАС ОПС</w:t>
      </w:r>
      <w:bookmarkEnd w:id="36"/>
      <w:bookmarkEnd w:id="37"/>
      <w:bookmarkEnd w:id="38"/>
      <w:bookmarkEnd w:id="39"/>
    </w:p>
    <w:p w14:paraId="2F1D6CE3" w14:textId="6DF22CA8" w:rsidR="00AC1AE2" w:rsidRDefault="00AC1AE2" w:rsidP="00455D4F">
      <w:pPr>
        <w:pStyle w:val="1b"/>
      </w:pPr>
      <w:r>
        <w:t xml:space="preserve">Мониторинг состояния обменов выполняется с помощью формы «Отчет по обменам», обратиться к которой можно по одноименной кнопке из формы списка обменов </w:t>
      </w:r>
      <w:r w:rsidR="00402268">
        <w:t>как показано на Рисунке 1</w:t>
      </w:r>
      <w:r w:rsidR="007B02F8">
        <w:t>4</w:t>
      </w:r>
      <w:r w:rsidR="00402268">
        <w:t>.</w:t>
      </w:r>
    </w:p>
    <w:p w14:paraId="16E71FDA" w14:textId="3E7A61DE" w:rsidR="00AC1AE2" w:rsidRDefault="00731263" w:rsidP="006B28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2B2686" wp14:editId="22DC9BF6">
            <wp:extent cx="5755640" cy="1452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AA70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14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Открытие формы «Отчет по обменам»</w:t>
      </w:r>
      <w:r w:rsidR="0086202E" w:rsidRPr="00FE2770">
        <w:rPr>
          <w:bCs w:val="0"/>
          <w:color w:val="auto"/>
          <w:sz w:val="24"/>
          <w:szCs w:val="24"/>
        </w:rPr>
        <w:t xml:space="preserve"> </w:t>
      </w:r>
    </w:p>
    <w:p w14:paraId="76406606" w14:textId="1300C308" w:rsidR="00AC1AE2" w:rsidRPr="002E60DE" w:rsidRDefault="00AC1AE2" w:rsidP="00455D4F">
      <w:pPr>
        <w:pStyle w:val="1b"/>
      </w:pPr>
      <w:r w:rsidRPr="002E60DE">
        <w:t>В открывшейся форме име</w:t>
      </w:r>
      <w:r w:rsidR="002E60DE" w:rsidRPr="002E60DE">
        <w:t>ю</w:t>
      </w:r>
      <w:r w:rsidRPr="002E60DE">
        <w:t>тся три табличные части и ряд настроек, которые будут рассмотрены ниже.</w:t>
      </w:r>
      <w:r w:rsidR="00402268">
        <w:t xml:space="preserve"> Данная форма оказана на Рисунке 1</w:t>
      </w:r>
      <w:r w:rsidR="007B02F8">
        <w:t>5</w:t>
      </w:r>
      <w:r w:rsidR="00402268">
        <w:t>.</w:t>
      </w:r>
    </w:p>
    <w:p w14:paraId="1F96DE21" w14:textId="7875B8D0" w:rsidR="00AC1AE2" w:rsidRDefault="00F16CA8" w:rsidP="006B28AF">
      <w:pPr>
        <w:jc w:val="center"/>
      </w:pPr>
      <w:r>
        <w:rPr>
          <w:noProof/>
        </w:rPr>
        <w:drawing>
          <wp:inline distT="0" distB="0" distL="0" distR="0" wp14:anchorId="0B7A677E" wp14:editId="272E8C3C">
            <wp:extent cx="5743575" cy="22882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48" cy="229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6BD4" w14:textId="77777777" w:rsidR="00AC1AE2" w:rsidRPr="00FE2770" w:rsidRDefault="00FE2770" w:rsidP="00FE2770">
      <w:pPr>
        <w:pStyle w:val="affe"/>
        <w:jc w:val="center"/>
        <w:rPr>
          <w:bCs w:val="0"/>
          <w:color w:val="auto"/>
          <w:sz w:val="24"/>
          <w:szCs w:val="24"/>
        </w:rPr>
      </w:pPr>
      <w:r w:rsidRPr="00A629E3">
        <w:rPr>
          <w:bCs w:val="0"/>
          <w:color w:val="auto"/>
          <w:sz w:val="24"/>
          <w:szCs w:val="24"/>
        </w:rPr>
        <w:t xml:space="preserve">Рисунок </w:t>
      </w:r>
      <w:r w:rsidRPr="00A629E3">
        <w:rPr>
          <w:bCs w:val="0"/>
          <w:color w:val="auto"/>
          <w:sz w:val="24"/>
          <w:szCs w:val="24"/>
        </w:rPr>
        <w:fldChar w:fldCharType="begin"/>
      </w:r>
      <w:r w:rsidRPr="00A629E3">
        <w:rPr>
          <w:bCs w:val="0"/>
          <w:color w:val="auto"/>
          <w:sz w:val="24"/>
          <w:szCs w:val="24"/>
        </w:rPr>
        <w:instrText xml:space="preserve"> SEQ Рисунок \* ARABIC </w:instrText>
      </w:r>
      <w:r w:rsidRPr="00A629E3">
        <w:rPr>
          <w:bCs w:val="0"/>
          <w:color w:val="auto"/>
          <w:sz w:val="24"/>
          <w:szCs w:val="24"/>
        </w:rPr>
        <w:fldChar w:fldCharType="separate"/>
      </w:r>
      <w:r w:rsidR="00D81389">
        <w:rPr>
          <w:bCs w:val="0"/>
          <w:noProof/>
          <w:color w:val="auto"/>
          <w:sz w:val="24"/>
          <w:szCs w:val="24"/>
        </w:rPr>
        <w:t>15</w:t>
      </w:r>
      <w:r w:rsidRPr="00A629E3">
        <w:rPr>
          <w:bCs w:val="0"/>
          <w:color w:val="auto"/>
          <w:sz w:val="24"/>
          <w:szCs w:val="24"/>
        </w:rPr>
        <w:fldChar w:fldCharType="end"/>
      </w:r>
      <w:r w:rsidRPr="00A629E3">
        <w:rPr>
          <w:bCs w:val="0"/>
          <w:color w:val="auto"/>
          <w:sz w:val="24"/>
          <w:szCs w:val="24"/>
        </w:rPr>
        <w:t xml:space="preserve">. </w:t>
      </w:r>
      <w:r w:rsidR="00AC1AE2" w:rsidRPr="00FE2770">
        <w:rPr>
          <w:bCs w:val="0"/>
          <w:color w:val="auto"/>
          <w:sz w:val="24"/>
          <w:szCs w:val="24"/>
        </w:rPr>
        <w:t>Форма «Отчет по обменам»</w:t>
      </w:r>
      <w:r w:rsidR="0086202E" w:rsidRPr="00FE2770">
        <w:rPr>
          <w:bCs w:val="0"/>
          <w:color w:val="auto"/>
          <w:sz w:val="24"/>
          <w:szCs w:val="24"/>
        </w:rPr>
        <w:t xml:space="preserve"> </w:t>
      </w:r>
    </w:p>
    <w:p w14:paraId="6539AE08" w14:textId="79071CD2" w:rsidR="00AC1AE2" w:rsidRDefault="00AC1AE2" w:rsidP="00455D4F">
      <w:pPr>
        <w:pStyle w:val="1b"/>
      </w:pPr>
      <w:r>
        <w:t>Отчет по обменам содержит в себе следующие настройки и реквизиты</w:t>
      </w:r>
      <w:r w:rsidR="00402268">
        <w:t>, пронумерованные на Рисунке 1</w:t>
      </w:r>
      <w:r w:rsidR="007B02F8">
        <w:t>5</w:t>
      </w:r>
      <w:r>
        <w:t>:</w:t>
      </w:r>
    </w:p>
    <w:p w14:paraId="70D65939" w14:textId="77777777" w:rsidR="00AC1AE2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ф</w:t>
      </w:r>
      <w:r w:rsidR="00AC1AE2">
        <w:t>лажок «Выгрузка» (1)</w:t>
      </w:r>
      <w:r w:rsidR="002E60DE">
        <w:t xml:space="preserve"> </w:t>
      </w:r>
      <w:r w:rsidR="00AC1AE2">
        <w:t>- опция, позволяющая отобразить пакеты выгрузки в таблице отчета;</w:t>
      </w:r>
    </w:p>
    <w:p w14:paraId="6A29C442" w14:textId="77777777" w:rsidR="00AC1AE2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ф</w:t>
      </w:r>
      <w:r w:rsidR="00AC1AE2">
        <w:t>лажок «Загрузка» (2) - опция, позволяющая отобразить пакеты загрузки в таблице отчета;</w:t>
      </w:r>
    </w:p>
    <w:p w14:paraId="5F5B0F30" w14:textId="77777777" w:rsidR="00AC1AE2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ф</w:t>
      </w:r>
      <w:r w:rsidR="00AC1AE2">
        <w:t>лажок «Только ошибки» (3) - опция, позволяющая отобразить только пакеты с ошибками;</w:t>
      </w:r>
    </w:p>
    <w:p w14:paraId="3484DC1D" w14:textId="0824B129" w:rsidR="00AC1AE2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к</w:t>
      </w:r>
      <w:r w:rsidR="00AC1AE2">
        <w:t>нопка «Журнал регистрации»</w:t>
      </w:r>
      <w:r w:rsidR="00A93B93">
        <w:t xml:space="preserve"> (4)</w:t>
      </w:r>
      <w:r w:rsidR="00AC1AE2">
        <w:t xml:space="preserve"> позволяет просмотреть данные по выгрузке и загрузке с различными дополнительными отборами;</w:t>
      </w:r>
    </w:p>
    <w:p w14:paraId="34E6B9B1" w14:textId="421A9D18" w:rsidR="00C95269" w:rsidRDefault="002D440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lastRenderedPageBreak/>
        <w:t>поля (</w:t>
      </w:r>
      <w:r w:rsidR="00F16CA8">
        <w:t>5</w:t>
      </w:r>
      <w:r>
        <w:t>) – (</w:t>
      </w:r>
      <w:r w:rsidR="00F16CA8">
        <w:t>10</w:t>
      </w:r>
      <w:r>
        <w:t>) относятся к форме списка выгруженных/загруж</w:t>
      </w:r>
      <w:r w:rsidR="00C95269">
        <w:t>енных пакетов. Назначение полей:</w:t>
      </w:r>
    </w:p>
    <w:p w14:paraId="67FD0C2A" w14:textId="12096861" w:rsidR="00AC1AE2" w:rsidRPr="00C95269" w:rsidRDefault="00C95269" w:rsidP="00C95269">
      <w:pPr>
        <w:pStyle w:val="21"/>
        <w:numPr>
          <w:ilvl w:val="0"/>
          <w:numId w:val="32"/>
        </w:numPr>
      </w:pPr>
      <w:r w:rsidRPr="00C95269">
        <w:t>р</w:t>
      </w:r>
      <w:r w:rsidR="00AC1AE2" w:rsidRPr="00C95269">
        <w:t>еквизит «DOCUMENTTYPE» (</w:t>
      </w:r>
      <w:r w:rsidR="00F16CA8">
        <w:t>5</w:t>
      </w:r>
      <w:r w:rsidR="00AC1AE2" w:rsidRPr="00C95269">
        <w:t xml:space="preserve">) </w:t>
      </w:r>
      <w:r>
        <w:t>–</w:t>
      </w:r>
      <w:r w:rsidR="00AC1AE2" w:rsidRPr="00C95269">
        <w:t xml:space="preserve"> </w:t>
      </w:r>
      <w:r w:rsidR="00CF218D">
        <w:t xml:space="preserve">«Тип документа» или </w:t>
      </w:r>
      <w:r>
        <w:t>числовой код объекта интеграции</w:t>
      </w:r>
      <w:r w:rsidR="00CF218D">
        <w:t>, характеризующий тип пакета</w:t>
      </w:r>
      <w:r>
        <w:t>. К</w:t>
      </w:r>
      <w:r w:rsidR="00AC1AE2" w:rsidRPr="00C95269">
        <w:t xml:space="preserve">аждый тип пакета </w:t>
      </w:r>
      <w:r w:rsidR="00CF218D">
        <w:t xml:space="preserve">соответствует одному объекту интеграции, имеет </w:t>
      </w:r>
      <w:r w:rsidR="00AC1AE2" w:rsidRPr="00C95269">
        <w:t>свой числовой код</w:t>
      </w:r>
      <w:r>
        <w:t xml:space="preserve">, определяемых при начальной настройке </w:t>
      </w:r>
      <w:r w:rsidR="00CF218D">
        <w:t xml:space="preserve">для каждого </w:t>
      </w:r>
      <w:r>
        <w:t>объекта интеграции в табличной части «Объекты интеграции»</w:t>
      </w:r>
      <w:r w:rsidR="00CF218D">
        <w:t xml:space="preserve"> формы </w:t>
      </w:r>
      <w:r>
        <w:t>настройки обмена данными, как указано на Рисунке 9</w:t>
      </w:r>
      <w:r w:rsidR="00CF218D">
        <w:t xml:space="preserve">. Каждый тип пакета </w:t>
      </w:r>
      <w:r w:rsidR="00CF218D" w:rsidRPr="00C95269">
        <w:t>имеет свою структуру</w:t>
      </w:r>
      <w:r w:rsidR="00AC1AE2" w:rsidRPr="00C95269">
        <w:t>;</w:t>
      </w:r>
    </w:p>
    <w:p w14:paraId="71C899F8" w14:textId="33C63F24" w:rsidR="00AC1AE2" w:rsidRDefault="002D440B" w:rsidP="00C95269">
      <w:pPr>
        <w:pStyle w:val="21"/>
        <w:numPr>
          <w:ilvl w:val="0"/>
          <w:numId w:val="32"/>
        </w:numPr>
      </w:pPr>
      <w:r>
        <w:t>р</w:t>
      </w:r>
      <w:r w:rsidR="00AC1AE2">
        <w:t>еквизит «</w:t>
      </w:r>
      <w:r w:rsidR="00AC1AE2" w:rsidRPr="00B52E21">
        <w:t>ID</w:t>
      </w:r>
      <w:r w:rsidR="00AC1AE2">
        <w:t>» (</w:t>
      </w:r>
      <w:r w:rsidR="00F16CA8">
        <w:t>6</w:t>
      </w:r>
      <w:r w:rsidR="00AC1AE2">
        <w:t>) - уникальный номер пакета выгрузки или загрузки (для загрузки и выгрузки пакетов нумерация раздельная);</w:t>
      </w:r>
    </w:p>
    <w:p w14:paraId="37C7C2D2" w14:textId="0DF60FBB" w:rsidR="00AC1AE2" w:rsidRDefault="00CA637B" w:rsidP="00C95269">
      <w:pPr>
        <w:pStyle w:val="21"/>
        <w:numPr>
          <w:ilvl w:val="0"/>
          <w:numId w:val="32"/>
        </w:numPr>
      </w:pPr>
      <w:r>
        <w:t>р</w:t>
      </w:r>
      <w:r w:rsidR="00AC1AE2">
        <w:t>еквизит «</w:t>
      </w:r>
      <w:r w:rsidR="00AC1AE2" w:rsidRPr="00B52E21">
        <w:t>SESSIONID</w:t>
      </w:r>
      <w:r w:rsidR="00AC1AE2">
        <w:t>» (</w:t>
      </w:r>
      <w:r w:rsidR="00F16CA8">
        <w:t>7</w:t>
      </w:r>
      <w:r w:rsidR="00AC1AE2">
        <w:t xml:space="preserve">) </w:t>
      </w:r>
      <w:r w:rsidR="00CF218D">
        <w:t>–</w:t>
      </w:r>
      <w:r w:rsidR="00AC1AE2">
        <w:t xml:space="preserve"> </w:t>
      </w:r>
      <w:r w:rsidR="00CF218D">
        <w:t>«ИД сессии». В</w:t>
      </w:r>
      <w:r w:rsidR="00AC1AE2">
        <w:t xml:space="preserve"> одной сессии </w:t>
      </w:r>
      <w:r w:rsidR="00CF218D">
        <w:t xml:space="preserve">(для одного </w:t>
      </w:r>
      <w:r w:rsidR="00CF218D">
        <w:rPr>
          <w:lang w:val="en-US"/>
        </w:rPr>
        <w:t>ID</w:t>
      </w:r>
      <w:r w:rsidR="00CF218D" w:rsidRPr="00CF218D">
        <w:t xml:space="preserve">) </w:t>
      </w:r>
      <w:r w:rsidR="00AC1AE2">
        <w:t>может быть несколько пакетов</w:t>
      </w:r>
      <w:r w:rsidR="00CF218D">
        <w:t>,</w:t>
      </w:r>
      <w:r w:rsidR="00AC1AE2">
        <w:t xml:space="preserve"> по одному на каждый </w:t>
      </w:r>
      <w:r w:rsidR="00CF218D">
        <w:t xml:space="preserve">тип пакета </w:t>
      </w:r>
      <w:r w:rsidR="00CF218D" w:rsidRPr="00C95269">
        <w:t>«DOCUMENTTYPE»</w:t>
      </w:r>
      <w:r w:rsidR="00AC1AE2">
        <w:t>;</w:t>
      </w:r>
    </w:p>
    <w:p w14:paraId="0589B25B" w14:textId="5771297C" w:rsidR="00AC1AE2" w:rsidRPr="00C42326" w:rsidRDefault="00CA637B" w:rsidP="00C95269">
      <w:pPr>
        <w:pStyle w:val="21"/>
        <w:numPr>
          <w:ilvl w:val="0"/>
          <w:numId w:val="32"/>
        </w:numPr>
      </w:pPr>
      <w:r>
        <w:t>ре</w:t>
      </w:r>
      <w:r w:rsidR="00AC1AE2" w:rsidRPr="00C42326">
        <w:t xml:space="preserve">квизит </w:t>
      </w:r>
      <w:r w:rsidR="00AC1AE2">
        <w:t>«</w:t>
      </w:r>
      <w:r w:rsidR="002E60DE" w:rsidRPr="00B52E21">
        <w:t>CHEKSTATUS</w:t>
      </w:r>
      <w:r w:rsidR="002E60DE">
        <w:t>»</w:t>
      </w:r>
      <w:r w:rsidR="002E60DE" w:rsidRPr="00C42326">
        <w:t xml:space="preserve"> </w:t>
      </w:r>
      <w:r w:rsidR="00AC1AE2" w:rsidRPr="00C42326">
        <w:t>(</w:t>
      </w:r>
      <w:r w:rsidR="00F16CA8">
        <w:t>8</w:t>
      </w:r>
      <w:r w:rsidR="00AC1AE2" w:rsidRPr="00C42326">
        <w:t xml:space="preserve">) </w:t>
      </w:r>
      <w:r w:rsidR="00CF218D">
        <w:t>– «</w:t>
      </w:r>
      <w:r w:rsidR="00CF218D" w:rsidRPr="00C42326">
        <w:t>Статус проверки</w:t>
      </w:r>
      <w:r w:rsidR="00CF218D">
        <w:t>».</w:t>
      </w:r>
      <w:r w:rsidR="00CF218D" w:rsidRPr="00C42326">
        <w:t xml:space="preserve"> </w:t>
      </w:r>
      <w:r w:rsidR="00CF218D">
        <w:t>П</w:t>
      </w:r>
      <w:r w:rsidR="00AC1AE2" w:rsidRPr="00C42326">
        <w:t>оказывает статус пакета (0 – пакет не загружался, 1 - загружен без ошибок, 2 – загружен с ошибками);</w:t>
      </w:r>
    </w:p>
    <w:p w14:paraId="0E8C0C27" w14:textId="2B5158FC" w:rsidR="00AC1AE2" w:rsidRPr="00035D97" w:rsidRDefault="00CA637B" w:rsidP="00C95269">
      <w:pPr>
        <w:pStyle w:val="21"/>
        <w:numPr>
          <w:ilvl w:val="0"/>
          <w:numId w:val="32"/>
        </w:numPr>
      </w:pPr>
      <w:r>
        <w:t>р</w:t>
      </w:r>
      <w:r w:rsidR="00AC1AE2" w:rsidRPr="00C42326">
        <w:t xml:space="preserve">еквизит </w:t>
      </w:r>
      <w:r w:rsidR="00AC1AE2">
        <w:t>«</w:t>
      </w:r>
      <w:r w:rsidR="00AC1AE2" w:rsidRPr="00B52E21">
        <w:t>ERRORMESSAGE</w:t>
      </w:r>
      <w:r w:rsidR="00AC1AE2">
        <w:t>»</w:t>
      </w:r>
      <w:r w:rsidR="00AC1AE2" w:rsidRPr="00C42326">
        <w:t xml:space="preserve"> (</w:t>
      </w:r>
      <w:r w:rsidR="00F16CA8">
        <w:t>9</w:t>
      </w:r>
      <w:r w:rsidR="00AC1AE2" w:rsidRPr="00C42326">
        <w:t xml:space="preserve">) </w:t>
      </w:r>
      <w:r w:rsidR="00CF218D">
        <w:t>–</w:t>
      </w:r>
      <w:r w:rsidR="00AC1AE2" w:rsidRPr="00C42326">
        <w:t xml:space="preserve"> </w:t>
      </w:r>
      <w:r w:rsidR="00CF218D">
        <w:t>«</w:t>
      </w:r>
      <w:r w:rsidR="00CF218D" w:rsidRPr="00C42326">
        <w:t>Сообщение об ошибке</w:t>
      </w:r>
      <w:r w:rsidR="00CF218D">
        <w:t xml:space="preserve">», </w:t>
      </w:r>
      <w:r w:rsidR="00AC1AE2" w:rsidRPr="00C42326">
        <w:t xml:space="preserve">уточняющее поле для статуса </w:t>
      </w:r>
      <w:r w:rsidR="00AC1AE2" w:rsidRPr="00035D97">
        <w:t>пакета с номером 2;</w:t>
      </w:r>
    </w:p>
    <w:p w14:paraId="2DBAE566" w14:textId="6ACF7457" w:rsidR="00AC1AE2" w:rsidRPr="00035D97" w:rsidRDefault="00CA637B" w:rsidP="00C95269">
      <w:pPr>
        <w:pStyle w:val="21"/>
        <w:numPr>
          <w:ilvl w:val="0"/>
          <w:numId w:val="32"/>
        </w:numPr>
      </w:pPr>
      <w:r>
        <w:t>р</w:t>
      </w:r>
      <w:r w:rsidR="002E60DE" w:rsidRPr="00035D97">
        <w:t>еквизит «</w:t>
      </w:r>
      <w:r w:rsidR="00AC1AE2" w:rsidRPr="00B52E21">
        <w:t>CREATEDDATETIME</w:t>
      </w:r>
      <w:r w:rsidR="00AC1AE2" w:rsidRPr="00035D97">
        <w:t>» (</w:t>
      </w:r>
      <w:r w:rsidR="00F16CA8">
        <w:t>10</w:t>
      </w:r>
      <w:r w:rsidR="00AC1AE2" w:rsidRPr="00035D97">
        <w:t xml:space="preserve">) </w:t>
      </w:r>
      <w:r w:rsidR="00CF218D">
        <w:t>– «</w:t>
      </w:r>
      <w:r w:rsidR="00CF218D" w:rsidRPr="00035D97">
        <w:t>Дата создания сессии</w:t>
      </w:r>
      <w:r w:rsidR="00CF218D">
        <w:t>»</w:t>
      </w:r>
      <w:r w:rsidR="00AC1AE2" w:rsidRPr="00035D97">
        <w:t xml:space="preserve"> момент времени выгрузки, при которой создается пакет. Определятся для пакетов загрузки по часам ЕАС</w:t>
      </w:r>
      <w:r w:rsidR="00AC1AE2">
        <w:t xml:space="preserve"> ОПС</w:t>
      </w:r>
      <w:r w:rsidR="00AC1AE2" w:rsidRPr="00035D97">
        <w:t xml:space="preserve">, для выгрузки по часам 1С; </w:t>
      </w:r>
    </w:p>
    <w:p w14:paraId="75FF3A7D" w14:textId="60AB84E5" w:rsidR="00AC1AE2" w:rsidRPr="00035D97" w:rsidRDefault="002D440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 xml:space="preserve">табличная часть </w:t>
      </w:r>
      <w:r w:rsidRPr="00035D97">
        <w:t>«Объекты пакета» (</w:t>
      </w:r>
      <w:r w:rsidR="00F16CA8">
        <w:t>11</w:t>
      </w:r>
      <w:r w:rsidRPr="00035D97">
        <w:t>)</w:t>
      </w:r>
      <w:r>
        <w:t xml:space="preserve"> расположена</w:t>
      </w:r>
      <w:r w:rsidRPr="00035D97">
        <w:t xml:space="preserve"> </w:t>
      </w:r>
      <w:r w:rsidR="00CA637B">
        <w:t>н</w:t>
      </w:r>
      <w:r w:rsidR="00AC1AE2" w:rsidRPr="00035D97">
        <w:t>иже таблицы пакетов</w:t>
      </w:r>
      <w:r>
        <w:t>. В ней содержится состав</w:t>
      </w:r>
      <w:r w:rsidR="00AC1AE2" w:rsidRPr="00035D97">
        <w:t xml:space="preserve"> пакета. Отображение информации в этом поле происходит по двойному клику</w:t>
      </w:r>
      <w:r w:rsidR="00CF218D">
        <w:t xml:space="preserve"> </w:t>
      </w:r>
      <w:r w:rsidR="00B1521E">
        <w:t xml:space="preserve">левой кнопки </w:t>
      </w:r>
      <w:r w:rsidR="00CF218D">
        <w:t>мыши</w:t>
      </w:r>
      <w:r w:rsidR="00AC1AE2" w:rsidRPr="00035D97">
        <w:t xml:space="preserve"> по строке интересующего пакета</w:t>
      </w:r>
      <w:r w:rsidR="00CF218D">
        <w:t xml:space="preserve"> в форме списка выгруженных/загруженных пакетов</w:t>
      </w:r>
      <w:r w:rsidR="00AC1AE2" w:rsidRPr="00035D97">
        <w:t xml:space="preserve">. </w:t>
      </w:r>
      <w:r w:rsidR="00CF218D">
        <w:t>Каждая</w:t>
      </w:r>
      <w:r w:rsidR="00AC1AE2" w:rsidRPr="00035D97">
        <w:t xml:space="preserve"> строка табличного поля представляет один объект пакета. Пакет содержит несколько объектов интеграции одного типа (</w:t>
      </w:r>
      <w:r w:rsidR="00F16CA8">
        <w:t>5</w:t>
      </w:r>
      <w:r w:rsidR="00AC1AE2" w:rsidRPr="00035D97">
        <w:t>).</w:t>
      </w:r>
    </w:p>
    <w:p w14:paraId="5B73D5B4" w14:textId="25EDA414" w:rsidR="00AC1AE2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т</w:t>
      </w:r>
      <w:r w:rsidR="00AC1AE2">
        <w:t>абличн</w:t>
      </w:r>
      <w:r w:rsidR="002D440B">
        <w:t>ая</w:t>
      </w:r>
      <w:r w:rsidR="00AC1AE2">
        <w:t xml:space="preserve"> часть</w:t>
      </w:r>
      <w:r w:rsidR="00AC1AE2" w:rsidRPr="00035D97">
        <w:t xml:space="preserve"> «Содержимое пакета» </w:t>
      </w:r>
      <w:r w:rsidR="002D440B">
        <w:t>расположена</w:t>
      </w:r>
      <w:r w:rsidR="002D440B" w:rsidRPr="00035D97">
        <w:t xml:space="preserve"> </w:t>
      </w:r>
      <w:r w:rsidR="002D440B">
        <w:t>н</w:t>
      </w:r>
      <w:r w:rsidR="002D440B" w:rsidRPr="00035D97">
        <w:t xml:space="preserve">иже </w:t>
      </w:r>
      <w:r w:rsidR="002D440B">
        <w:t>табличной части «Объекты пакета». Д</w:t>
      </w:r>
      <w:r w:rsidR="00AC1AE2" w:rsidRPr="00035D97">
        <w:t xml:space="preserve">войным кликом </w:t>
      </w:r>
      <w:r w:rsidR="00AC1AE2">
        <w:t xml:space="preserve">левой кнопки мыши </w:t>
      </w:r>
      <w:r w:rsidR="00B1521E">
        <w:t>по строке (кроме первой колонки) табличной части «Объекты пакета» (</w:t>
      </w:r>
      <w:r w:rsidR="00A93B93">
        <w:t>12</w:t>
      </w:r>
      <w:r w:rsidR="00B1521E">
        <w:t xml:space="preserve">) </w:t>
      </w:r>
      <w:r w:rsidR="002D440B">
        <w:t xml:space="preserve">можно </w:t>
      </w:r>
      <w:r w:rsidR="00B1521E">
        <w:t xml:space="preserve">получить информацию </w:t>
      </w:r>
      <w:r w:rsidR="00AC1AE2" w:rsidRPr="00035D97">
        <w:t xml:space="preserve">для более детального анализа информации </w:t>
      </w:r>
      <w:r w:rsidR="00B1521E">
        <w:t xml:space="preserve">объекта </w:t>
      </w:r>
      <w:r w:rsidR="00AC1AE2" w:rsidRPr="00035D97">
        <w:t>пакета</w:t>
      </w:r>
      <w:r w:rsidR="00B1521E">
        <w:t>, имеющего табличную часть. При двойном клике в первой колонке открывается форма самого объекта по ссылке</w:t>
      </w:r>
      <w:r w:rsidR="00AC1AE2" w:rsidRPr="00035D97">
        <w:t>;</w:t>
      </w:r>
    </w:p>
    <w:p w14:paraId="28BC48FE" w14:textId="2F1634FC" w:rsidR="00A93B93" w:rsidRPr="00035D97" w:rsidRDefault="00A93B93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lastRenderedPageBreak/>
        <w:t>кнопка «Зарегистрировать к обмену выделенные объекты пакета» (13) – позволяет зарегистрировать к обмену определенные пользователем объекты пакета</w:t>
      </w:r>
      <w:r w:rsidR="001B7E22">
        <w:t xml:space="preserve"> (используется Администратором для повторной выгрузки пакетов)</w:t>
      </w:r>
      <w:r>
        <w:t>;</w:t>
      </w:r>
    </w:p>
    <w:p w14:paraId="05DA43D2" w14:textId="77777777" w:rsidR="00AC1AE2" w:rsidRPr="00035D97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к</w:t>
      </w:r>
      <w:r w:rsidR="00AC1AE2" w:rsidRPr="00035D97">
        <w:t xml:space="preserve">нопка «Загрузить пакет» (14) отображается на форме только при установленной опции отображения пакетов загрузки (2). Данная кнопка служит для </w:t>
      </w:r>
      <w:r w:rsidR="00AC1AE2">
        <w:t>пере</w:t>
      </w:r>
      <w:r w:rsidR="00AC1AE2" w:rsidRPr="00035D97">
        <w:t>загрузки пакета, выбранного в списке пакетов;</w:t>
      </w:r>
    </w:p>
    <w:p w14:paraId="21687235" w14:textId="77777777" w:rsidR="00AC1AE2" w:rsidRPr="00035D97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к</w:t>
      </w:r>
      <w:r w:rsidR="00AC1AE2" w:rsidRPr="00035D97">
        <w:t>нопка «Дополнительно» (15) управляет видимостью кнопок (16) и (17);</w:t>
      </w:r>
    </w:p>
    <w:p w14:paraId="3EF22775" w14:textId="77777777" w:rsidR="00AC1AE2" w:rsidRPr="00035D97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к</w:t>
      </w:r>
      <w:r w:rsidR="00AC1AE2" w:rsidRPr="00035D97">
        <w:t>нопка «Получить текст пакета» (16) выводит текст пакета, выбранного в списке пакетов;</w:t>
      </w:r>
    </w:p>
    <w:p w14:paraId="6AE082ED" w14:textId="43C9E22B" w:rsidR="00AC1AE2" w:rsidRPr="00035D97" w:rsidRDefault="00CA637B" w:rsidP="00CA637B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к</w:t>
      </w:r>
      <w:r w:rsidR="00AC1AE2" w:rsidRPr="00035D97">
        <w:t xml:space="preserve">нопка «Вывести ТЧ вместе с шапкой» (17) заполняет </w:t>
      </w:r>
      <w:r w:rsidR="00AC1AE2">
        <w:t>табличную часть</w:t>
      </w:r>
      <w:r w:rsidR="00AC1AE2" w:rsidRPr="00035D97">
        <w:t xml:space="preserve"> (</w:t>
      </w:r>
      <w:r w:rsidR="00A12992" w:rsidRPr="00035D97">
        <w:t>1</w:t>
      </w:r>
      <w:r w:rsidR="00A12992">
        <w:t>2</w:t>
      </w:r>
      <w:r w:rsidR="00AC1AE2" w:rsidRPr="00035D97">
        <w:t xml:space="preserve">) объекта пакета, выбранного в </w:t>
      </w:r>
      <w:r w:rsidR="00AC1AE2">
        <w:t>табличной части</w:t>
      </w:r>
      <w:r w:rsidR="00AC1AE2" w:rsidRPr="00035D97">
        <w:t xml:space="preserve"> «Объекты пакета» (</w:t>
      </w:r>
      <w:r w:rsidR="00A12992" w:rsidRPr="00035D97">
        <w:t>1</w:t>
      </w:r>
      <w:r w:rsidR="00A12992">
        <w:t>1</w:t>
      </w:r>
      <w:r w:rsidR="00AC1AE2" w:rsidRPr="00035D97">
        <w:t xml:space="preserve">) с дополнительной первой колонкой, заполненной идентификатором объекта, выбранного в </w:t>
      </w:r>
      <w:r w:rsidR="00B1521E">
        <w:t xml:space="preserve">строке табличной части </w:t>
      </w:r>
      <w:r w:rsidR="00B1521E" w:rsidRPr="00035D97">
        <w:t xml:space="preserve">«Объекты пакета» </w:t>
      </w:r>
      <w:r w:rsidR="00AC1AE2" w:rsidRPr="00035D97">
        <w:t>(</w:t>
      </w:r>
      <w:r w:rsidR="00A12992" w:rsidRPr="00035D97">
        <w:t>1</w:t>
      </w:r>
      <w:r w:rsidR="00A12992">
        <w:t>1</w:t>
      </w:r>
      <w:r w:rsidR="00AC1AE2" w:rsidRPr="00035D97">
        <w:t>).</w:t>
      </w:r>
    </w:p>
    <w:p w14:paraId="420BAC9E" w14:textId="77777777" w:rsidR="00AC1AE2" w:rsidRDefault="00AC1AE2" w:rsidP="00455D4F">
      <w:pPr>
        <w:pStyle w:val="1b"/>
      </w:pPr>
      <w:r w:rsidRPr="00035D97">
        <w:t>Мониторинг состояния обменов заключается в просмотре пакетов загрузки с ошибками загрузки АСКУ и пакетов выгрузки с ошибками загрузки системой ЕАС ОПС.</w:t>
      </w:r>
    </w:p>
    <w:p w14:paraId="54EA003D" w14:textId="77777777" w:rsidR="00AC1AE2" w:rsidRPr="00213AD1" w:rsidRDefault="00AC1AE2" w:rsidP="00682907">
      <w:pPr>
        <w:pStyle w:val="2"/>
      </w:pPr>
      <w:bookmarkStart w:id="40" w:name="_Toc390942408"/>
      <w:bookmarkStart w:id="41" w:name="_Toc396486579"/>
      <w:bookmarkStart w:id="42" w:name="_Toc404178088"/>
      <w:bookmarkStart w:id="43" w:name="_Toc414362310"/>
      <w:r w:rsidRPr="00213AD1">
        <w:t>Действия при обнаружении ошибок в пакетах выгрузки</w:t>
      </w:r>
      <w:bookmarkEnd w:id="40"/>
      <w:bookmarkEnd w:id="41"/>
      <w:bookmarkEnd w:id="42"/>
      <w:bookmarkEnd w:id="43"/>
    </w:p>
    <w:p w14:paraId="30181202" w14:textId="3D4A13AD" w:rsidR="00AC1AE2" w:rsidRPr="005E3A7F" w:rsidRDefault="00AC1AE2" w:rsidP="00455D4F">
      <w:pPr>
        <w:pStyle w:val="1b"/>
      </w:pPr>
      <w:r w:rsidRPr="005E3A7F">
        <w:t>При обнаружении ошибок в пакетах выгрузки необходимо последовательно выполнить следующие действия</w:t>
      </w:r>
      <w:r w:rsidR="009D20C5">
        <w:t xml:space="preserve"> согласно </w:t>
      </w:r>
      <w:r w:rsidR="0028711F">
        <w:t>нумерации,</w:t>
      </w:r>
      <w:r>
        <w:t xml:space="preserve"> </w:t>
      </w:r>
      <w:r w:rsidR="009D20C5">
        <w:t>приведенной на Рисунке 1</w:t>
      </w:r>
      <w:r w:rsidR="007B02F8">
        <w:t>5</w:t>
      </w:r>
      <w:r w:rsidRPr="005E3A7F">
        <w:t>:</w:t>
      </w:r>
    </w:p>
    <w:p w14:paraId="26779525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2E60DE" w:rsidRPr="005E3A7F">
        <w:t>озиционироваться</w:t>
      </w:r>
      <w:r w:rsidR="00AC1AE2" w:rsidRPr="005E3A7F">
        <w:t xml:space="preserve"> на пакет с ошибкой и просмотреть его содержимое;</w:t>
      </w:r>
    </w:p>
    <w:p w14:paraId="54A16BAE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 w:rsidRPr="005E3A7F">
        <w:t>нести исправление в объект вызывающий ошибку загрузки на стороне ЕАС ОПС;</w:t>
      </w:r>
    </w:p>
    <w:p w14:paraId="4FACD7BD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 w:rsidRPr="005E3A7F">
        <w:t>ыполнить обмен по кнопке «Загрузить пакет»;</w:t>
      </w:r>
    </w:p>
    <w:p w14:paraId="34DD4C38" w14:textId="77777777" w:rsidR="00AC1AE2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пр</w:t>
      </w:r>
      <w:r w:rsidR="00AC1AE2" w:rsidRPr="005E3A7F">
        <w:t>оконтролировать исчезновение ошибок загрузки в последующих пакетах.</w:t>
      </w:r>
    </w:p>
    <w:p w14:paraId="28C1E307" w14:textId="77777777" w:rsidR="00AC1AE2" w:rsidRPr="00AC1AE2" w:rsidRDefault="00AC1AE2" w:rsidP="00682907">
      <w:pPr>
        <w:pStyle w:val="2"/>
      </w:pPr>
      <w:bookmarkStart w:id="44" w:name="_Toc390942409"/>
      <w:bookmarkStart w:id="45" w:name="_Toc396486580"/>
      <w:bookmarkStart w:id="46" w:name="_Toc404178089"/>
      <w:bookmarkStart w:id="47" w:name="_Toc414362311"/>
      <w:r w:rsidRPr="00AC1AE2">
        <w:t>Действия при обнаружении ошибок в пакетах загрузки</w:t>
      </w:r>
      <w:bookmarkEnd w:id="44"/>
      <w:bookmarkEnd w:id="45"/>
      <w:bookmarkEnd w:id="46"/>
      <w:bookmarkEnd w:id="47"/>
    </w:p>
    <w:p w14:paraId="312F3F7D" w14:textId="77777777" w:rsidR="00AC1AE2" w:rsidRPr="005E3A7F" w:rsidRDefault="00AC1AE2" w:rsidP="00455D4F">
      <w:pPr>
        <w:pStyle w:val="1b"/>
      </w:pPr>
      <w:r w:rsidRPr="005E3A7F">
        <w:t>При обнаружении ошибок в пакетах загрузки необходимо последовательно выполнить следующие действия:</w:t>
      </w:r>
    </w:p>
    <w:p w14:paraId="7CA35DDF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 w:rsidRPr="005E3A7F">
        <w:t>зять самый последний по дате создания пакет с ошибкой и просмотреть его содержимое;</w:t>
      </w:r>
    </w:p>
    <w:p w14:paraId="22552E72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о</w:t>
      </w:r>
      <w:r w:rsidR="00AC1AE2" w:rsidRPr="005E3A7F">
        <w:t>пределить по более ранним пакетам «время жизни» ошибки;</w:t>
      </w:r>
    </w:p>
    <w:p w14:paraId="38E39DC3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lastRenderedPageBreak/>
        <w:t>п</w:t>
      </w:r>
      <w:r w:rsidR="00AC1AE2" w:rsidRPr="005E3A7F">
        <w:t>ри превышении регламентированного времени на устранение ошибок сообщить в ответственную службу ЕАС ОПС;</w:t>
      </w:r>
    </w:p>
    <w:p w14:paraId="0F280D39" w14:textId="77777777" w:rsidR="00AC1AE2" w:rsidRPr="005E3A7F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п</w:t>
      </w:r>
      <w:r w:rsidR="00AC1AE2" w:rsidRPr="005E3A7F">
        <w:t>роконтролировать исчезновение ошибки в последующих пакетах;</w:t>
      </w:r>
    </w:p>
    <w:p w14:paraId="0E8FECD9" w14:textId="77777777" w:rsidR="009D5650" w:rsidRDefault="009D20C5" w:rsidP="009D20C5">
      <w:pPr>
        <w:pStyle w:val="1d"/>
        <w:numPr>
          <w:ilvl w:val="0"/>
          <w:numId w:val="9"/>
        </w:numPr>
        <w:shd w:val="clear" w:color="auto" w:fill="FFFFFF" w:themeFill="background1"/>
        <w:tabs>
          <w:tab w:val="clear" w:pos="1531"/>
          <w:tab w:val="num" w:pos="1120"/>
        </w:tabs>
        <w:ind w:left="0" w:firstLine="720"/>
      </w:pPr>
      <w:r>
        <w:t>в</w:t>
      </w:r>
      <w:r w:rsidR="00AC1AE2" w:rsidRPr="005E3A7F">
        <w:t xml:space="preserve"> случае не исправления ошибки повторить обращение в </w:t>
      </w:r>
      <w:r w:rsidR="002E60DE" w:rsidRPr="005E3A7F">
        <w:t xml:space="preserve">ответственную службу </w:t>
      </w:r>
      <w:r w:rsidR="00AC1AE2" w:rsidRPr="005E3A7F">
        <w:t>ЕАС ОПС.</w:t>
      </w:r>
      <w:bookmarkEnd w:id="9"/>
      <w:bookmarkEnd w:id="10"/>
    </w:p>
    <w:p w14:paraId="38F5278F" w14:textId="30ACEEC9" w:rsidR="00EB6BFE" w:rsidRDefault="00EB6BFE" w:rsidP="00EB6BFE">
      <w:pPr>
        <w:pStyle w:val="1d"/>
        <w:shd w:val="clear" w:color="auto" w:fill="FFFFFF" w:themeFill="background1"/>
      </w:pPr>
    </w:p>
    <w:p w14:paraId="357AE69F" w14:textId="77777777" w:rsidR="00EB6BFE" w:rsidRDefault="00EB6BFE" w:rsidP="00EB6BFE">
      <w:pPr>
        <w:pStyle w:val="afa"/>
      </w:pPr>
      <w:r>
        <w:lastRenderedPageBreak/>
        <w:t>Список обозначений и сокращений</w:t>
      </w:r>
    </w:p>
    <w:p w14:paraId="46EE1F21" w14:textId="77777777" w:rsidR="00EB6BFE" w:rsidRPr="003051A7" w:rsidRDefault="00EB6BFE" w:rsidP="00EB6BFE">
      <w:pPr>
        <w:pStyle w:val="1b"/>
      </w:pPr>
      <w:r w:rsidRPr="00B233C1">
        <w:t>В данном документе используются следующие термины и сокращения: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615"/>
        <w:gridCol w:w="6092"/>
      </w:tblGrid>
      <w:tr w:rsidR="00EB6BFE" w:rsidRPr="00232560" w14:paraId="3C4E3D35" w14:textId="77777777" w:rsidTr="00940130">
        <w:trPr>
          <w:tblHeader/>
        </w:trPr>
        <w:tc>
          <w:tcPr>
            <w:tcW w:w="1389" w:type="pct"/>
            <w:shd w:val="clear" w:color="auto" w:fill="D9D9D9" w:themeFill="background1" w:themeFillShade="D9"/>
          </w:tcPr>
          <w:p w14:paraId="382D05C3" w14:textId="77777777" w:rsidR="00EB6BFE" w:rsidRPr="00232560" w:rsidRDefault="00EB6BFE" w:rsidP="00940130">
            <w:pPr>
              <w:pStyle w:val="af4"/>
            </w:pPr>
            <w:r>
              <w:t>Сокращение</w:t>
            </w:r>
          </w:p>
        </w:tc>
        <w:tc>
          <w:tcPr>
            <w:tcW w:w="331" w:type="pct"/>
            <w:shd w:val="clear" w:color="auto" w:fill="D9D9D9" w:themeFill="background1" w:themeFillShade="D9"/>
          </w:tcPr>
          <w:p w14:paraId="3242DC56" w14:textId="77777777" w:rsidR="00EB6BFE" w:rsidRPr="00232560" w:rsidRDefault="00EB6BFE" w:rsidP="00940130">
            <w:pPr>
              <w:pStyle w:val="af4"/>
            </w:pPr>
          </w:p>
        </w:tc>
        <w:tc>
          <w:tcPr>
            <w:tcW w:w="3280" w:type="pct"/>
            <w:shd w:val="clear" w:color="auto" w:fill="D9D9D9" w:themeFill="background1" w:themeFillShade="D9"/>
          </w:tcPr>
          <w:p w14:paraId="4A0BA88E" w14:textId="77777777" w:rsidR="00EB6BFE" w:rsidRPr="00232560" w:rsidRDefault="00EB6BFE" w:rsidP="00940130">
            <w:pPr>
              <w:pStyle w:val="af4"/>
            </w:pPr>
            <w:r>
              <w:t>Определение</w:t>
            </w:r>
          </w:p>
        </w:tc>
      </w:tr>
      <w:tr w:rsidR="00EB6BFE" w:rsidRPr="00232560" w14:paraId="40CD151A" w14:textId="77777777" w:rsidTr="00940130">
        <w:tc>
          <w:tcPr>
            <w:tcW w:w="1389" w:type="pct"/>
          </w:tcPr>
          <w:p w14:paraId="208EEA21" w14:textId="77777777" w:rsidR="00EB6BFE" w:rsidRPr="00232560" w:rsidRDefault="00EB6BFE" w:rsidP="00940130">
            <w:pPr>
              <w:pStyle w:val="af6"/>
              <w:jc w:val="right"/>
            </w:pPr>
            <w:r w:rsidRPr="00232560">
              <w:t>АС</w:t>
            </w:r>
          </w:p>
        </w:tc>
        <w:tc>
          <w:tcPr>
            <w:tcW w:w="331" w:type="pct"/>
          </w:tcPr>
          <w:p w14:paraId="25B8BF98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3B9AE843" w14:textId="77777777" w:rsidR="00EB6BFE" w:rsidRPr="00232560" w:rsidRDefault="00EB6BFE" w:rsidP="00940130">
            <w:pPr>
              <w:pStyle w:val="af6"/>
              <w:jc w:val="both"/>
            </w:pPr>
            <w:r w:rsidRPr="00232560">
              <w:t>Автоматизированная система</w:t>
            </w:r>
          </w:p>
        </w:tc>
      </w:tr>
      <w:tr w:rsidR="00EB6BFE" w:rsidRPr="00232560" w14:paraId="07D8C49B" w14:textId="77777777" w:rsidTr="00940130">
        <w:tc>
          <w:tcPr>
            <w:tcW w:w="1389" w:type="pct"/>
          </w:tcPr>
          <w:p w14:paraId="16AF5A38" w14:textId="77777777" w:rsidR="00EB6BFE" w:rsidRPr="00232560" w:rsidRDefault="00EB6BFE" w:rsidP="00940130">
            <w:pPr>
              <w:pStyle w:val="af6"/>
              <w:jc w:val="right"/>
            </w:pPr>
            <w:r w:rsidRPr="00467D28">
              <w:t>АСКУ</w:t>
            </w:r>
          </w:p>
        </w:tc>
        <w:tc>
          <w:tcPr>
            <w:tcW w:w="331" w:type="pct"/>
          </w:tcPr>
          <w:p w14:paraId="6024CCAA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7ECC8A0B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Автоматизированная система коммерческого учета</w:t>
            </w:r>
          </w:p>
        </w:tc>
      </w:tr>
      <w:tr w:rsidR="00EB6BFE" w:rsidRPr="00232560" w14:paraId="6DE033D3" w14:textId="77777777" w:rsidTr="00940130">
        <w:tc>
          <w:tcPr>
            <w:tcW w:w="1389" w:type="pct"/>
          </w:tcPr>
          <w:p w14:paraId="21FB247C" w14:textId="77777777" w:rsidR="00EB6BFE" w:rsidRPr="00232560" w:rsidRDefault="00EB6BFE" w:rsidP="00940130">
            <w:pPr>
              <w:pStyle w:val="af6"/>
              <w:jc w:val="right"/>
            </w:pPr>
            <w:r w:rsidRPr="00467D28">
              <w:t>БД</w:t>
            </w:r>
          </w:p>
        </w:tc>
        <w:tc>
          <w:tcPr>
            <w:tcW w:w="331" w:type="pct"/>
          </w:tcPr>
          <w:p w14:paraId="3AB36909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0FD15CC2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база данных</w:t>
            </w:r>
          </w:p>
        </w:tc>
      </w:tr>
      <w:tr w:rsidR="00EB6BFE" w:rsidRPr="00232560" w14:paraId="34F1B52B" w14:textId="77777777" w:rsidTr="00940130">
        <w:tc>
          <w:tcPr>
            <w:tcW w:w="1389" w:type="pct"/>
          </w:tcPr>
          <w:p w14:paraId="4D310C14" w14:textId="77777777" w:rsidR="00EB6BFE" w:rsidRPr="00232560" w:rsidRDefault="00EB6BFE" w:rsidP="00940130">
            <w:pPr>
              <w:pStyle w:val="af6"/>
              <w:jc w:val="right"/>
            </w:pPr>
            <w:r w:rsidRPr="00467D28">
              <w:t>ДТЗ</w:t>
            </w:r>
          </w:p>
        </w:tc>
        <w:tc>
          <w:tcPr>
            <w:tcW w:w="331" w:type="pct"/>
          </w:tcPr>
          <w:p w14:paraId="6DA940CA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11278A4F" w14:textId="77777777" w:rsidR="00EB6BFE" w:rsidRPr="00232560" w:rsidRDefault="00EB6BFE" w:rsidP="00940130">
            <w:r w:rsidRPr="00467D28">
              <w:t>документ «Детальное техническое задание на разработку интеграционных механизмов между компонентами тиражного решения на базе 1С: Предприятия 8 с ЕАС ОПС»</w:t>
            </w:r>
          </w:p>
        </w:tc>
      </w:tr>
      <w:tr w:rsidR="00EB6BFE" w:rsidRPr="00232560" w14:paraId="056CEEB8" w14:textId="77777777" w:rsidTr="00940130">
        <w:tc>
          <w:tcPr>
            <w:tcW w:w="1389" w:type="pct"/>
          </w:tcPr>
          <w:p w14:paraId="37BFFC80" w14:textId="77777777" w:rsidR="00EB6BFE" w:rsidRPr="00232560" w:rsidRDefault="00EB6BFE" w:rsidP="00940130">
            <w:pPr>
              <w:pStyle w:val="af6"/>
              <w:jc w:val="right"/>
            </w:pPr>
            <w:r w:rsidRPr="00467D28">
              <w:t>ЕАС ОПС</w:t>
            </w:r>
          </w:p>
        </w:tc>
        <w:tc>
          <w:tcPr>
            <w:tcW w:w="331" w:type="pct"/>
          </w:tcPr>
          <w:p w14:paraId="5B469816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3E4558D0" w14:textId="77777777" w:rsidR="00EB6BFE" w:rsidRPr="00232560" w:rsidRDefault="00EB6BFE" w:rsidP="00940130">
            <w:r w:rsidRPr="00467D28">
              <w:t xml:space="preserve">Единая автоматизированная система отделения почтовой связи. </w:t>
            </w:r>
            <w:proofErr w:type="gramStart"/>
            <w:r w:rsidRPr="00467D28">
              <w:t>ПО</w:t>
            </w:r>
            <w:proofErr w:type="gramEnd"/>
            <w:r w:rsidRPr="00467D28">
              <w:t xml:space="preserve"> уровня </w:t>
            </w:r>
            <w:r w:rsidRPr="00467D28">
              <w:rPr>
                <w:lang w:val="en-US"/>
              </w:rPr>
              <w:t>Front</w:t>
            </w:r>
            <w:r w:rsidRPr="00467D28">
              <w:t>-</w:t>
            </w:r>
            <w:r w:rsidRPr="00467D28">
              <w:rPr>
                <w:lang w:val="en-US"/>
              </w:rPr>
              <w:t>Office</w:t>
            </w:r>
          </w:p>
        </w:tc>
      </w:tr>
      <w:tr w:rsidR="00EB6BFE" w:rsidRPr="00232560" w14:paraId="5D7EBC77" w14:textId="77777777" w:rsidTr="00940130">
        <w:tc>
          <w:tcPr>
            <w:tcW w:w="1389" w:type="pct"/>
          </w:tcPr>
          <w:p w14:paraId="3F0EC370" w14:textId="77777777" w:rsidR="00EB6BFE" w:rsidRPr="00232560" w:rsidRDefault="00EB6BFE" w:rsidP="00940130">
            <w:pPr>
              <w:pStyle w:val="af6"/>
              <w:jc w:val="right"/>
            </w:pPr>
            <w:r w:rsidRPr="00467D28">
              <w:t>ЕКУ</w:t>
            </w:r>
          </w:p>
        </w:tc>
        <w:tc>
          <w:tcPr>
            <w:tcW w:w="331" w:type="pct"/>
          </w:tcPr>
          <w:p w14:paraId="346C7B2D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40BE3EDF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единый классификатор услуг</w:t>
            </w:r>
          </w:p>
        </w:tc>
      </w:tr>
      <w:tr w:rsidR="00EB6BFE" w:rsidRPr="00232560" w14:paraId="381419D4" w14:textId="77777777" w:rsidTr="00940130">
        <w:tc>
          <w:tcPr>
            <w:tcW w:w="1389" w:type="pct"/>
          </w:tcPr>
          <w:p w14:paraId="6210F7B2" w14:textId="77777777" w:rsidR="00EB6BFE" w:rsidRPr="00232560" w:rsidRDefault="00EB6BFE" w:rsidP="00940130">
            <w:pPr>
              <w:pStyle w:val="af6"/>
              <w:jc w:val="right"/>
            </w:pPr>
            <w:r>
              <w:t>ИБ</w:t>
            </w:r>
          </w:p>
        </w:tc>
        <w:tc>
          <w:tcPr>
            <w:tcW w:w="331" w:type="pct"/>
          </w:tcPr>
          <w:p w14:paraId="3FFB5908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28935AEE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информационная база</w:t>
            </w:r>
          </w:p>
        </w:tc>
      </w:tr>
      <w:tr w:rsidR="00EB6BFE" w:rsidRPr="00232560" w14:paraId="5C10CE36" w14:textId="77777777" w:rsidTr="00940130">
        <w:tc>
          <w:tcPr>
            <w:tcW w:w="1389" w:type="pct"/>
          </w:tcPr>
          <w:p w14:paraId="762FAAC9" w14:textId="77777777" w:rsidR="00EB6BFE" w:rsidRPr="00232560" w:rsidRDefault="00EB6BFE" w:rsidP="00940130">
            <w:pPr>
              <w:pStyle w:val="af6"/>
              <w:jc w:val="right"/>
            </w:pPr>
            <w:r>
              <w:t>ИС</w:t>
            </w:r>
          </w:p>
        </w:tc>
        <w:tc>
          <w:tcPr>
            <w:tcW w:w="331" w:type="pct"/>
          </w:tcPr>
          <w:p w14:paraId="1DB7D9E2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312E6621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информационная система</w:t>
            </w:r>
          </w:p>
        </w:tc>
      </w:tr>
      <w:tr w:rsidR="00EB6BFE" w:rsidRPr="00232560" w14:paraId="12D80AA9" w14:textId="77777777" w:rsidTr="00940130">
        <w:tc>
          <w:tcPr>
            <w:tcW w:w="1389" w:type="pct"/>
          </w:tcPr>
          <w:p w14:paraId="0BC3DFBD" w14:textId="77777777" w:rsidR="00EB6BFE" w:rsidRPr="00232560" w:rsidRDefault="00EB6BFE" w:rsidP="00940130">
            <w:pPr>
              <w:pStyle w:val="af6"/>
              <w:jc w:val="right"/>
            </w:pPr>
            <w:r>
              <w:t>НСИ</w:t>
            </w:r>
          </w:p>
        </w:tc>
        <w:tc>
          <w:tcPr>
            <w:tcW w:w="331" w:type="pct"/>
          </w:tcPr>
          <w:p w14:paraId="746AFB45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47368D50" w14:textId="77777777" w:rsidR="00EB6BFE" w:rsidRPr="00232560" w:rsidRDefault="00EB6BFE" w:rsidP="00940130">
            <w:pPr>
              <w:pStyle w:val="af6"/>
              <w:ind w:left="0"/>
              <w:jc w:val="both"/>
            </w:pPr>
            <w:r w:rsidRPr="00467D28">
              <w:t>нормативно-справочная информация</w:t>
            </w:r>
          </w:p>
        </w:tc>
      </w:tr>
      <w:tr w:rsidR="00EB6BFE" w:rsidRPr="00232560" w14:paraId="39845775" w14:textId="77777777" w:rsidTr="00940130">
        <w:tc>
          <w:tcPr>
            <w:tcW w:w="1389" w:type="pct"/>
          </w:tcPr>
          <w:p w14:paraId="051DABA6" w14:textId="77777777" w:rsidR="00EB6BFE" w:rsidRPr="00232560" w:rsidRDefault="00EB6BFE" w:rsidP="00940130">
            <w:pPr>
              <w:pStyle w:val="af6"/>
              <w:jc w:val="right"/>
            </w:pPr>
            <w:r>
              <w:t>ОЭ</w:t>
            </w:r>
          </w:p>
        </w:tc>
        <w:tc>
          <w:tcPr>
            <w:tcW w:w="331" w:type="pct"/>
          </w:tcPr>
          <w:p w14:paraId="5E4E9FE6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095914EC" w14:textId="77777777" w:rsidR="00EB6BFE" w:rsidRPr="00232560" w:rsidRDefault="00EB6BFE" w:rsidP="00940130">
            <w:pPr>
              <w:pStyle w:val="af6"/>
              <w:jc w:val="both"/>
            </w:pPr>
            <w:r w:rsidRPr="00467D28">
              <w:t>опытная эксплуатация</w:t>
            </w:r>
          </w:p>
        </w:tc>
      </w:tr>
      <w:tr w:rsidR="00EB6BFE" w:rsidRPr="00232560" w14:paraId="6C3FD6DA" w14:textId="77777777" w:rsidTr="00940130">
        <w:tc>
          <w:tcPr>
            <w:tcW w:w="1389" w:type="pct"/>
          </w:tcPr>
          <w:p w14:paraId="251C0669" w14:textId="77777777" w:rsidR="00EB6BFE" w:rsidRDefault="00EB6BFE" w:rsidP="00940130">
            <w:pPr>
              <w:pStyle w:val="af6"/>
              <w:jc w:val="right"/>
            </w:pPr>
            <w:r>
              <w:t>ПБД</w:t>
            </w:r>
          </w:p>
        </w:tc>
        <w:tc>
          <w:tcPr>
            <w:tcW w:w="331" w:type="pct"/>
          </w:tcPr>
          <w:p w14:paraId="3F2EBAFE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7EC87BBC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промежуточная база данных</w:t>
            </w:r>
          </w:p>
        </w:tc>
      </w:tr>
      <w:tr w:rsidR="00EB6BFE" w:rsidRPr="00232560" w14:paraId="3865936A" w14:textId="77777777" w:rsidTr="00940130">
        <w:tc>
          <w:tcPr>
            <w:tcW w:w="1389" w:type="pct"/>
          </w:tcPr>
          <w:p w14:paraId="68225743" w14:textId="77777777" w:rsidR="00EB6BFE" w:rsidRDefault="00EB6BFE" w:rsidP="00940130">
            <w:pPr>
              <w:pStyle w:val="af6"/>
              <w:jc w:val="right"/>
            </w:pPr>
            <w:r>
              <w:t>ПКУ</w:t>
            </w:r>
          </w:p>
        </w:tc>
        <w:tc>
          <w:tcPr>
            <w:tcW w:w="331" w:type="pct"/>
          </w:tcPr>
          <w:p w14:paraId="087A9F1A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6336624A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предметно-количественный учет</w:t>
            </w:r>
          </w:p>
        </w:tc>
      </w:tr>
      <w:tr w:rsidR="00EB6BFE" w:rsidRPr="00232560" w14:paraId="128C958A" w14:textId="77777777" w:rsidTr="00940130">
        <w:tc>
          <w:tcPr>
            <w:tcW w:w="1389" w:type="pct"/>
          </w:tcPr>
          <w:p w14:paraId="2BD51DE1" w14:textId="77777777" w:rsidR="00EB6BFE" w:rsidRDefault="00EB6BFE" w:rsidP="00940130">
            <w:pPr>
              <w:pStyle w:val="af6"/>
              <w:jc w:val="right"/>
            </w:pPr>
            <w:r>
              <w:t>ПКУТ</w:t>
            </w:r>
          </w:p>
        </w:tc>
        <w:tc>
          <w:tcPr>
            <w:tcW w:w="331" w:type="pct"/>
          </w:tcPr>
          <w:p w14:paraId="29E80872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4598D0BC" w14:textId="77777777" w:rsidR="00EB6BFE" w:rsidRPr="003A4A9F" w:rsidRDefault="00EB6BFE" w:rsidP="00940130">
            <w:pPr>
              <w:pStyle w:val="af6"/>
              <w:jc w:val="both"/>
            </w:pPr>
            <w:r w:rsidRPr="00467D28">
              <w:t>предметно-количественный учет товаров</w:t>
            </w:r>
          </w:p>
        </w:tc>
      </w:tr>
      <w:tr w:rsidR="00EB6BFE" w:rsidRPr="00232560" w14:paraId="3E5C3B52" w14:textId="77777777" w:rsidTr="00940130">
        <w:tc>
          <w:tcPr>
            <w:tcW w:w="1389" w:type="pct"/>
          </w:tcPr>
          <w:p w14:paraId="36518F6C" w14:textId="77777777" w:rsidR="00EB6BFE" w:rsidRDefault="00EB6BFE" w:rsidP="00940130">
            <w:pPr>
              <w:pStyle w:val="af6"/>
              <w:jc w:val="right"/>
            </w:pPr>
            <w:r>
              <w:t>ПКУУ</w:t>
            </w:r>
          </w:p>
        </w:tc>
        <w:tc>
          <w:tcPr>
            <w:tcW w:w="331" w:type="pct"/>
          </w:tcPr>
          <w:p w14:paraId="71F7F63A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50AE00A9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предметно-количественный учет услуг</w:t>
            </w:r>
          </w:p>
        </w:tc>
      </w:tr>
      <w:tr w:rsidR="00EB6BFE" w:rsidRPr="00232560" w14:paraId="636969EC" w14:textId="77777777" w:rsidTr="00940130">
        <w:tc>
          <w:tcPr>
            <w:tcW w:w="1389" w:type="pct"/>
          </w:tcPr>
          <w:p w14:paraId="735C9027" w14:textId="77777777" w:rsidR="00EB6BFE" w:rsidRDefault="00EB6BFE" w:rsidP="00940130">
            <w:pPr>
              <w:pStyle w:val="af6"/>
              <w:jc w:val="right"/>
            </w:pPr>
            <w:r>
              <w:t>РПО</w:t>
            </w:r>
          </w:p>
        </w:tc>
        <w:tc>
          <w:tcPr>
            <w:tcW w:w="331" w:type="pct"/>
          </w:tcPr>
          <w:p w14:paraId="4113206E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15CFE3F8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регистрируемые почтовые отправления</w:t>
            </w:r>
          </w:p>
        </w:tc>
      </w:tr>
      <w:tr w:rsidR="00EB6BFE" w:rsidRPr="00232560" w14:paraId="16A8DC0F" w14:textId="77777777" w:rsidTr="00940130">
        <w:tc>
          <w:tcPr>
            <w:tcW w:w="1389" w:type="pct"/>
          </w:tcPr>
          <w:p w14:paraId="5E1171DA" w14:textId="77777777" w:rsidR="00EB6BFE" w:rsidRDefault="00EB6BFE" w:rsidP="00940130">
            <w:pPr>
              <w:pStyle w:val="af6"/>
              <w:jc w:val="right"/>
            </w:pPr>
            <w:r>
              <w:t>РИМ</w:t>
            </w:r>
          </w:p>
        </w:tc>
        <w:tc>
          <w:tcPr>
            <w:tcW w:w="331" w:type="pct"/>
          </w:tcPr>
          <w:p w14:paraId="5E49A058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49993C3D" w14:textId="77777777" w:rsidR="00EB6BFE" w:rsidRPr="003A4A9F" w:rsidRDefault="00EB6BFE" w:rsidP="00940130">
            <w:r w:rsidRPr="00467D28">
              <w:t>ре</w:t>
            </w:r>
            <w:r>
              <w:t>кламно-информационные материалы</w:t>
            </w:r>
          </w:p>
        </w:tc>
      </w:tr>
      <w:tr w:rsidR="00EB6BFE" w:rsidRPr="00232560" w14:paraId="06D1F8A1" w14:textId="77777777" w:rsidTr="00940130">
        <w:tc>
          <w:tcPr>
            <w:tcW w:w="1389" w:type="pct"/>
          </w:tcPr>
          <w:p w14:paraId="670EF481" w14:textId="77777777" w:rsidR="00EB6BFE" w:rsidRDefault="00EB6BFE" w:rsidP="00940130">
            <w:pPr>
              <w:pStyle w:val="af6"/>
              <w:jc w:val="right"/>
            </w:pPr>
            <w:r>
              <w:t>ТЗ</w:t>
            </w:r>
          </w:p>
        </w:tc>
        <w:tc>
          <w:tcPr>
            <w:tcW w:w="331" w:type="pct"/>
          </w:tcPr>
          <w:p w14:paraId="43C6D686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3E20AE78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Техническое задан</w:t>
            </w:r>
            <w:r>
              <w:t xml:space="preserve">ие на разработку интеграционных </w:t>
            </w:r>
            <w:r w:rsidRPr="00467D28">
              <w:t>механизмов между компонентами тиражного решения на базе 1С: Предприятия 8 с ЕАС ОПС</w:t>
            </w:r>
          </w:p>
        </w:tc>
      </w:tr>
      <w:tr w:rsidR="00EB6BFE" w:rsidRPr="00232560" w14:paraId="421623B4" w14:textId="77777777" w:rsidTr="00940130">
        <w:tc>
          <w:tcPr>
            <w:tcW w:w="1389" w:type="pct"/>
          </w:tcPr>
          <w:p w14:paraId="403BF375" w14:textId="77777777" w:rsidR="00EB6BFE" w:rsidRDefault="00EB6BFE" w:rsidP="00940130">
            <w:pPr>
              <w:pStyle w:val="af6"/>
              <w:jc w:val="right"/>
            </w:pPr>
            <w:r>
              <w:t>ТС</w:t>
            </w:r>
          </w:p>
        </w:tc>
        <w:tc>
          <w:tcPr>
            <w:tcW w:w="331" w:type="pct"/>
          </w:tcPr>
          <w:p w14:paraId="56F7A778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75E089DF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технические средства</w:t>
            </w:r>
          </w:p>
        </w:tc>
      </w:tr>
      <w:tr w:rsidR="00EB6BFE" w:rsidRPr="00232560" w14:paraId="794B4DFA" w14:textId="77777777" w:rsidTr="00940130">
        <w:tc>
          <w:tcPr>
            <w:tcW w:w="1389" w:type="pct"/>
          </w:tcPr>
          <w:p w14:paraId="6664753F" w14:textId="77777777" w:rsidR="00EB6BFE" w:rsidRDefault="00EB6BFE" w:rsidP="00940130">
            <w:pPr>
              <w:pStyle w:val="af6"/>
              <w:jc w:val="right"/>
            </w:pPr>
            <w:r>
              <w:t>ТР</w:t>
            </w:r>
          </w:p>
        </w:tc>
        <w:tc>
          <w:tcPr>
            <w:tcW w:w="331" w:type="pct"/>
          </w:tcPr>
          <w:p w14:paraId="36F2EF51" w14:textId="77777777" w:rsidR="00EB6BFE" w:rsidRPr="00232560" w:rsidRDefault="00EB6BFE" w:rsidP="00940130">
            <w:pPr>
              <w:pStyle w:val="af6"/>
            </w:pPr>
            <w:r w:rsidRPr="00232560">
              <w:t>–</w:t>
            </w:r>
          </w:p>
        </w:tc>
        <w:tc>
          <w:tcPr>
            <w:tcW w:w="3280" w:type="pct"/>
          </w:tcPr>
          <w:p w14:paraId="20D3D2D1" w14:textId="77777777" w:rsidR="00EB6BFE" w:rsidRPr="003A4A9F" w:rsidRDefault="00EB6BFE" w:rsidP="00940130">
            <w:pPr>
              <w:pStyle w:val="af6"/>
              <w:ind w:left="0"/>
              <w:jc w:val="both"/>
            </w:pPr>
            <w:r w:rsidRPr="00467D28">
              <w:t>Тиражное решение</w:t>
            </w:r>
          </w:p>
        </w:tc>
      </w:tr>
    </w:tbl>
    <w:p w14:paraId="41713FE4" w14:textId="77777777" w:rsidR="00EB6BFE" w:rsidRDefault="00EB6BFE" w:rsidP="00EB6BFE">
      <w:pPr>
        <w:pStyle w:val="1d"/>
        <w:shd w:val="clear" w:color="auto" w:fill="FFFFFF" w:themeFill="background1"/>
      </w:pPr>
    </w:p>
    <w:tbl>
      <w:tblPr>
        <w:tblW w:w="8971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985"/>
        <w:gridCol w:w="1022"/>
        <w:gridCol w:w="692"/>
        <w:gridCol w:w="1030"/>
        <w:gridCol w:w="890"/>
        <w:gridCol w:w="996"/>
        <w:gridCol w:w="1393"/>
        <w:gridCol w:w="745"/>
        <w:gridCol w:w="457"/>
        <w:gridCol w:w="68"/>
      </w:tblGrid>
      <w:tr w:rsidR="00FE2770" w14:paraId="73773EDD" w14:textId="77777777" w:rsidTr="00FE2770">
        <w:trPr>
          <w:gridAfter w:val="1"/>
          <w:wAfter w:w="70" w:type="dxa"/>
          <w:trHeight w:val="561"/>
        </w:trPr>
        <w:tc>
          <w:tcPr>
            <w:tcW w:w="897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DE998" w14:textId="77777777" w:rsidR="00FE2770" w:rsidRPr="00017C21" w:rsidRDefault="00FE2770" w:rsidP="00FE2770">
            <w:pPr>
              <w:pStyle w:val="aff0"/>
            </w:pPr>
            <w:r w:rsidRPr="00017C21">
              <w:lastRenderedPageBreak/>
              <w:t xml:space="preserve">Лист </w:t>
            </w:r>
            <w:r w:rsidRPr="00746171">
              <w:t>регистрации</w:t>
            </w:r>
            <w:r w:rsidRPr="00017C21">
              <w:t xml:space="preserve"> изменений</w:t>
            </w:r>
          </w:p>
        </w:tc>
      </w:tr>
      <w:tr w:rsidR="00FE2770" w14:paraId="204789AC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70" w:type="dxa"/>
          <w:trHeight w:val="418"/>
        </w:trPr>
        <w:tc>
          <w:tcPr>
            <w:tcW w:w="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B38B89" w14:textId="77777777" w:rsidR="00FE2770" w:rsidRDefault="00FE2770" w:rsidP="00FE2770">
            <w:pPr>
              <w:rPr>
                <w:rFonts w:ascii="Arial Narrow" w:hAnsi="Arial Narrow"/>
              </w:rPr>
            </w:pPr>
          </w:p>
        </w:tc>
        <w:tc>
          <w:tcPr>
            <w:tcW w:w="3752" w:type="dxa"/>
            <w:gridSpan w:val="4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2FCEC4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Номера листов (страниц)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01FE2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809A4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AC5E5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AAC8F9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0C849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6053C455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1033"/>
        </w:trPr>
        <w:tc>
          <w:tcPr>
            <w:tcW w:w="7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945C7" w14:textId="77777777" w:rsidR="00FE2770" w:rsidRDefault="00FE2770" w:rsidP="00FE277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0E76C946" w14:textId="77777777" w:rsidR="00FE2770" w:rsidRDefault="00FE2770" w:rsidP="00FE277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Изм.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143E2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69A108B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изменен-</w:t>
            </w:r>
          </w:p>
          <w:p w14:paraId="61D8A80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ных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FF6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7AA133B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заменен</w:t>
            </w:r>
          </w:p>
          <w:p w14:paraId="1548FC7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ных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0B5CE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4AF77EF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новых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CF291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0D68434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аннулиро</w:t>
            </w:r>
            <w:proofErr w:type="spellEnd"/>
          </w:p>
          <w:p w14:paraId="73E8DDA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ванных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8CC6C8" w14:textId="77777777" w:rsidR="00FE2770" w:rsidRDefault="00FE2770" w:rsidP="00FE277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Всего</w:t>
            </w:r>
          </w:p>
          <w:p w14:paraId="7EB2C297" w14:textId="77777777" w:rsidR="00FE2770" w:rsidRDefault="00FE2770" w:rsidP="00FE277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листов</w:t>
            </w:r>
          </w:p>
          <w:p w14:paraId="2AE01630" w14:textId="77777777" w:rsidR="00FE2770" w:rsidRDefault="00FE2770" w:rsidP="00FE2770">
            <w:pPr>
              <w:pStyle w:val="aff1"/>
            </w:pPr>
            <w:r>
              <w:t>(страниц)</w:t>
            </w:r>
          </w:p>
          <w:p w14:paraId="71C008AD" w14:textId="77777777" w:rsidR="00FE2770" w:rsidRDefault="00FE2770" w:rsidP="00FE2770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в докум.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19BB7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493AF1A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№ докум.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55202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Входящий №</w:t>
            </w:r>
          </w:p>
          <w:p w14:paraId="5DC06B5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сопроводи-</w:t>
            </w:r>
          </w:p>
          <w:p w14:paraId="39E3A2EE" w14:textId="77777777" w:rsidR="00FE2770" w:rsidRDefault="00FE2770" w:rsidP="00FE2770">
            <w:pPr>
              <w:pStyle w:val="aff1"/>
            </w:pPr>
            <w:r w:rsidRPr="00017C21">
              <w:t>тельного</w:t>
            </w:r>
          </w:p>
          <w:p w14:paraId="6CEE5DA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докум. и дата</w:t>
            </w:r>
          </w:p>
        </w:tc>
        <w:tc>
          <w:tcPr>
            <w:tcW w:w="752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8AA2D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5494B76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Подп.</w:t>
            </w:r>
          </w:p>
        </w:tc>
        <w:tc>
          <w:tcPr>
            <w:tcW w:w="458" w:type="dxa"/>
            <w:gridSpan w:val="2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4C492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  <w:p w14:paraId="519F1E2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</w:t>
            </w:r>
          </w:p>
        </w:tc>
      </w:tr>
      <w:tr w:rsidR="00FE2770" w14:paraId="68E7E547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55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FE3B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0DB5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AB6D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494F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B40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B75F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A580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0A3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6958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3177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5E6104BA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D12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C72E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F3A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0A23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CE40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14D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BD4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BE44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191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00F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28DAD593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F31F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D3EE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F4A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D430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0F1E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E0C8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90E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827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6CF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0459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129CF59C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3DD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07DD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EE1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55AB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61C7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DB53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4E6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690D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ED7B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E13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16BCB64D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2F3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B777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327A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55BE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A12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964A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62ED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748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56C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6CE1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3C2C8288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A641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DAD9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D29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E42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FC0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520B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4B83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CE76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571B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696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718EE643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8829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66C8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EE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D820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FFA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DB39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972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A303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7FDB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A34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0E9D9E7E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48D0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322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1DB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F8F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F868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D99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E48A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723B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2CC1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9F8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3DFDDBFD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5EDD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0F1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907B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90F8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696E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C70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A35D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0A06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719D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809D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59EE3CFB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D47C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B44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E19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01BD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8297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AD24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D6B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44F9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F6D7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82F6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70B9947B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6517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0D5E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6F7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B1D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ACED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CDA8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51A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E50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73A2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FC65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616DD9C9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237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DAD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6C27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0722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314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7A5C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5D5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F9AF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B83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CD82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5EB13E0D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F10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65F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995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0FF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737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8CA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8551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4119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3B25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570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2DF90166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658A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3058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7311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2B8D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9CB2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34FB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E4D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519F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2E69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5D77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7B9F1F7A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76CD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26B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F87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50F9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2BE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25C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AEE6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7C3C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F4AA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048A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137558EB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7872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9ACE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E94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1E35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BA5E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36D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D424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48C0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C305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7975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7F3E86ED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FC5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CC48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C811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B6C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0DA5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301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5B3F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56A1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BA2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C824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0FC34B8B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279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782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BDF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7921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D0CC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0B2A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32BA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8B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01C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B644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5CF641E2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5D31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0BB2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9DA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2676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518A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C64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AFC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C9BB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FAD2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796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7E5A0059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5B8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667D8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91A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17DE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7AB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344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1EB9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7476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4FC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790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48317EC8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569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3775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50D56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D447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901E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3B0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4F9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A5275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11B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78B8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1CB94A99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9A15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F428D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DAB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A6601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82CE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3D8A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5AEE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295BF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7C070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72DB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  <w:tr w:rsidR="00FE2770" w14:paraId="0244FDAC" w14:textId="77777777" w:rsidTr="00FE27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40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F9FF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93633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307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C7129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1387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FEF84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941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2EB5C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058E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1052" w14:textId="77777777" w:rsidR="00FE2770" w:rsidRDefault="00FE2770" w:rsidP="00FE2770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BC467D5" w14:textId="77777777" w:rsidR="00FE2770" w:rsidRPr="00EA6010" w:rsidRDefault="00FE2770" w:rsidP="00FE2770">
      <w:pPr>
        <w:spacing w:line="360" w:lineRule="auto"/>
        <w:ind w:firstLine="284"/>
      </w:pPr>
    </w:p>
    <w:sectPr w:rsidR="00FE2770" w:rsidRPr="00EA6010" w:rsidSect="006A4985">
      <w:headerReference w:type="default" r:id="rId28"/>
      <w:pgSz w:w="11906" w:h="16838"/>
      <w:pgMar w:top="1438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6D3C8" w14:textId="77777777" w:rsidR="009E28C1" w:rsidRDefault="009E28C1">
      <w:r>
        <w:separator/>
      </w:r>
    </w:p>
  </w:endnote>
  <w:endnote w:type="continuationSeparator" w:id="0">
    <w:p w14:paraId="691B93E9" w14:textId="77777777" w:rsidR="009E28C1" w:rsidRDefault="009E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A4382" w14:textId="77777777" w:rsidR="009E28C1" w:rsidRDefault="009E28C1">
      <w:r>
        <w:separator/>
      </w:r>
    </w:p>
  </w:footnote>
  <w:footnote w:type="continuationSeparator" w:id="0">
    <w:p w14:paraId="16E87765" w14:textId="77777777" w:rsidR="009E28C1" w:rsidRDefault="009E2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BBBCA" w14:textId="1A520067" w:rsidR="008F30A7" w:rsidRPr="004E6F3B" w:rsidRDefault="008F30A7" w:rsidP="00682907">
    <w:pPr>
      <w:jc w:val="center"/>
      <w:rPr>
        <w:rFonts w:ascii="Courier New" w:hAnsi="Courier New" w:cs="Courier New"/>
        <w:lang w:val="en-US"/>
      </w:rPr>
    </w:pPr>
    <w:r w:rsidRPr="00F32223">
      <w:rPr>
        <w:rFonts w:ascii="Courier New" w:hAnsi="Courier New" w:cs="Courier New"/>
        <w:lang w:val="en-US"/>
      </w:rPr>
      <w:t xml:space="preserve">- </w:t>
    </w:r>
    <w:r w:rsidRPr="00F32223">
      <w:rPr>
        <w:rStyle w:val="ab"/>
        <w:rFonts w:ascii="Courier New" w:hAnsi="Courier New" w:cs="Courier New"/>
      </w:rPr>
      <w:fldChar w:fldCharType="begin"/>
    </w:r>
    <w:r w:rsidRPr="00F32223">
      <w:rPr>
        <w:rStyle w:val="ab"/>
        <w:rFonts w:ascii="Courier New" w:hAnsi="Courier New" w:cs="Courier New"/>
      </w:rPr>
      <w:instrText xml:space="preserve"> PAGE </w:instrText>
    </w:r>
    <w:r w:rsidRPr="00F32223">
      <w:rPr>
        <w:rStyle w:val="ab"/>
        <w:rFonts w:ascii="Courier New" w:hAnsi="Courier New" w:cs="Courier New"/>
      </w:rPr>
      <w:fldChar w:fldCharType="separate"/>
    </w:r>
    <w:r w:rsidR="008349D6">
      <w:rPr>
        <w:rStyle w:val="ab"/>
        <w:rFonts w:ascii="Courier New" w:hAnsi="Courier New" w:cs="Courier New"/>
        <w:noProof/>
      </w:rPr>
      <w:t>2</w:t>
    </w:r>
    <w:r w:rsidRPr="00F32223">
      <w:rPr>
        <w:rStyle w:val="ab"/>
        <w:rFonts w:ascii="Courier New" w:hAnsi="Courier New" w:cs="Courier New"/>
      </w:rPr>
      <w:fldChar w:fldCharType="end"/>
    </w:r>
    <w:r w:rsidR="00682907">
      <w:rPr>
        <w:rFonts w:ascii="Courier New" w:hAnsi="Courier New" w:cs="Courier New"/>
        <w:lang w:val="en-US"/>
      </w:rPr>
      <w:t xml:space="preserve"> 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0E1"/>
    <w:multiLevelType w:val="multilevel"/>
    <w:tmpl w:val="B518125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1">
    <w:nsid w:val="09A53581"/>
    <w:multiLevelType w:val="hybridMultilevel"/>
    <w:tmpl w:val="9BB4B818"/>
    <w:lvl w:ilvl="0" w:tplc="041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>
    <w:nsid w:val="0CA37612"/>
    <w:multiLevelType w:val="hybridMultilevel"/>
    <w:tmpl w:val="B7083D86"/>
    <w:lvl w:ilvl="0" w:tplc="8094389C">
      <w:start w:val="1"/>
      <w:numFmt w:val="bullet"/>
      <w:lvlText w:val="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C4929ED6">
      <w:start w:val="1"/>
      <w:numFmt w:val="bullet"/>
      <w:lvlText w:val=""/>
      <w:lvlJc w:val="left"/>
      <w:pPr>
        <w:tabs>
          <w:tab w:val="num" w:pos="428"/>
        </w:tabs>
        <w:ind w:left="428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1148"/>
        </w:tabs>
        <w:ind w:left="11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88"/>
        </w:tabs>
        <w:ind w:left="2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48"/>
        </w:tabs>
        <w:ind w:left="4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</w:rPr>
    </w:lvl>
  </w:abstractNum>
  <w:abstractNum w:abstractNumId="3">
    <w:nsid w:val="136B2A8A"/>
    <w:multiLevelType w:val="hybridMultilevel"/>
    <w:tmpl w:val="3F96B5DA"/>
    <w:lvl w:ilvl="0" w:tplc="02FA6C90">
      <w:start w:val="1"/>
      <w:numFmt w:val="bullet"/>
      <w:pStyle w:val="0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B6CEB"/>
    <w:multiLevelType w:val="hybridMultilevel"/>
    <w:tmpl w:val="84C88554"/>
    <w:lvl w:ilvl="0" w:tplc="04190005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5">
    <w:nsid w:val="1F885F9B"/>
    <w:multiLevelType w:val="multilevel"/>
    <w:tmpl w:val="BA5C1234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5B0674"/>
    <w:multiLevelType w:val="singleLevel"/>
    <w:tmpl w:val="E20A1B18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0726AB"/>
    <w:multiLevelType w:val="multilevel"/>
    <w:tmpl w:val="82243E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A4B3E47"/>
    <w:multiLevelType w:val="hybridMultilevel"/>
    <w:tmpl w:val="53681E30"/>
    <w:lvl w:ilvl="0" w:tplc="5CD85CBE">
      <w:start w:val="1"/>
      <w:numFmt w:val="decimal"/>
      <w:pStyle w:val="10"/>
      <w:lvlText w:val="%1."/>
      <w:lvlJc w:val="left"/>
      <w:pPr>
        <w:tabs>
          <w:tab w:val="num" w:pos="2119"/>
        </w:tabs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2E442A0B"/>
    <w:multiLevelType w:val="multilevel"/>
    <w:tmpl w:val="7CCAD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F1570E1"/>
    <w:multiLevelType w:val="hybridMultilevel"/>
    <w:tmpl w:val="DE32BFB6"/>
    <w:lvl w:ilvl="0" w:tplc="37DA2E64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2F2150EF"/>
    <w:multiLevelType w:val="multilevel"/>
    <w:tmpl w:val="F4646C0A"/>
    <w:lvl w:ilvl="0">
      <w:start w:val="1"/>
      <w:numFmt w:val="decimal"/>
      <w:pStyle w:val="11"/>
      <w:lvlText w:val="%1"/>
      <w:lvlJc w:val="left"/>
      <w:pPr>
        <w:tabs>
          <w:tab w:val="num" w:pos="2556"/>
        </w:tabs>
        <w:ind w:left="2556" w:hanging="432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2"/>
      <w:lvlText w:val="%1.%2"/>
      <w:lvlJc w:val="left"/>
      <w:pPr>
        <w:tabs>
          <w:tab w:val="num" w:pos="2700"/>
        </w:tabs>
        <w:ind w:left="2700" w:hanging="576"/>
      </w:pPr>
      <w:rPr>
        <w:rFonts w:ascii="Arial" w:hAnsi="Arial" w:cs="Arial" w:hint="default"/>
        <w:sz w:val="27"/>
        <w:szCs w:val="27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4"/>
        </w:tabs>
        <w:ind w:left="284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988"/>
        </w:tabs>
        <w:ind w:left="2988" w:hanging="864"/>
      </w:pPr>
    </w:lvl>
    <w:lvl w:ilvl="4">
      <w:start w:val="1"/>
      <w:numFmt w:val="decimal"/>
      <w:lvlText w:val="%1.%2.%3.%4.%5"/>
      <w:lvlJc w:val="left"/>
      <w:pPr>
        <w:tabs>
          <w:tab w:val="num" w:pos="3132"/>
        </w:tabs>
        <w:ind w:left="3132" w:hanging="1008"/>
      </w:pPr>
    </w:lvl>
    <w:lvl w:ilvl="5">
      <w:start w:val="1"/>
      <w:numFmt w:val="decimal"/>
      <w:lvlText w:val="%1.%2.%3.%4.%5.%6"/>
      <w:lvlJc w:val="left"/>
      <w:pPr>
        <w:tabs>
          <w:tab w:val="num" w:pos="3276"/>
        </w:tabs>
        <w:ind w:left="3276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0"/>
        </w:tabs>
        <w:ind w:left="342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4"/>
        </w:tabs>
        <w:ind w:left="356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708" w:hanging="1584"/>
      </w:pPr>
    </w:lvl>
  </w:abstractNum>
  <w:abstractNum w:abstractNumId="12">
    <w:nsid w:val="478C15C6"/>
    <w:multiLevelType w:val="hybridMultilevel"/>
    <w:tmpl w:val="BD2E0C1A"/>
    <w:lvl w:ilvl="0" w:tplc="C2B2A2C6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684E1C"/>
    <w:multiLevelType w:val="hybridMultilevel"/>
    <w:tmpl w:val="AF14087C"/>
    <w:lvl w:ilvl="0" w:tplc="FFFFFFFF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B03EE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F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8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4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0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24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F85B61"/>
    <w:multiLevelType w:val="multilevel"/>
    <w:tmpl w:val="83D27A82"/>
    <w:styleLink w:val="a2"/>
    <w:lvl w:ilvl="0">
      <w:start w:val="1"/>
      <w:numFmt w:val="upperRoman"/>
      <w:lvlText w:val="Статья %1."/>
      <w:lvlJc w:val="left"/>
      <w:pPr>
        <w:tabs>
          <w:tab w:val="num" w:pos="32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0027FF6"/>
    <w:multiLevelType w:val="hybridMultilevel"/>
    <w:tmpl w:val="2850FE9E"/>
    <w:lvl w:ilvl="0" w:tplc="FFFFFFFF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B03EE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F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8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4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0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24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6650A8"/>
    <w:multiLevelType w:val="hybridMultilevel"/>
    <w:tmpl w:val="F2E2595E"/>
    <w:lvl w:ilvl="0" w:tplc="04190005">
      <w:start w:val="1"/>
      <w:numFmt w:val="bullet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  <w:color w:val="auto"/>
      </w:rPr>
    </w:lvl>
    <w:lvl w:ilvl="1" w:tplc="B03EE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F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8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4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0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24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293078"/>
    <w:multiLevelType w:val="hybridMultilevel"/>
    <w:tmpl w:val="35E627B8"/>
    <w:lvl w:ilvl="0" w:tplc="FFFFFFFF">
      <w:start w:val="1"/>
      <w:numFmt w:val="bullet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B03EE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AD6F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8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48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ECF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646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06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3246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211807"/>
    <w:multiLevelType w:val="hybridMultilevel"/>
    <w:tmpl w:val="D5C4494E"/>
    <w:lvl w:ilvl="0" w:tplc="9ACE4FAA">
      <w:start w:val="1"/>
      <w:numFmt w:val="decimal"/>
      <w:pStyle w:val="12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18"/>
  </w:num>
  <w:num w:numId="8">
    <w:abstractNumId w:val="3"/>
  </w:num>
  <w:num w:numId="9">
    <w:abstractNumId w:val="15"/>
  </w:num>
  <w:num w:numId="10">
    <w:abstractNumId w:val="14"/>
  </w:num>
  <w:num w:numId="11">
    <w:abstractNumId w:val="9"/>
  </w:num>
  <w:num w:numId="12">
    <w:abstractNumId w:val="6"/>
  </w:num>
  <w:num w:numId="13">
    <w:abstractNumId w:val="0"/>
  </w:num>
  <w:num w:numId="14">
    <w:abstractNumId w:val="17"/>
  </w:num>
  <w:num w:numId="15">
    <w:abstractNumId w:val="13"/>
  </w:num>
  <w:num w:numId="16">
    <w:abstractNumId w:val="7"/>
  </w:num>
  <w:num w:numId="17">
    <w:abstractNumId w:val="7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4"/>
  </w:num>
  <w:num w:numId="31">
    <w:abstractNumId w:val="1"/>
  </w:num>
  <w:num w:numId="3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 fillcolor="#cff">
      <v:fill color="#cff"/>
      <v:textbox inset="2mm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2B"/>
    <w:rsid w:val="00000ADA"/>
    <w:rsid w:val="00002792"/>
    <w:rsid w:val="00003B95"/>
    <w:rsid w:val="0000519E"/>
    <w:rsid w:val="0000533F"/>
    <w:rsid w:val="00007ECF"/>
    <w:rsid w:val="00011BCE"/>
    <w:rsid w:val="000120EB"/>
    <w:rsid w:val="0001231D"/>
    <w:rsid w:val="000140A9"/>
    <w:rsid w:val="00015CCF"/>
    <w:rsid w:val="00017901"/>
    <w:rsid w:val="00017C21"/>
    <w:rsid w:val="00020FE0"/>
    <w:rsid w:val="00021CFC"/>
    <w:rsid w:val="00027510"/>
    <w:rsid w:val="00027936"/>
    <w:rsid w:val="00031B4A"/>
    <w:rsid w:val="00032528"/>
    <w:rsid w:val="000340C7"/>
    <w:rsid w:val="00034614"/>
    <w:rsid w:val="00035101"/>
    <w:rsid w:val="00040776"/>
    <w:rsid w:val="00041100"/>
    <w:rsid w:val="00041312"/>
    <w:rsid w:val="00041341"/>
    <w:rsid w:val="00041813"/>
    <w:rsid w:val="000425D5"/>
    <w:rsid w:val="000426F2"/>
    <w:rsid w:val="00042926"/>
    <w:rsid w:val="00046DBF"/>
    <w:rsid w:val="00047F17"/>
    <w:rsid w:val="00051D2B"/>
    <w:rsid w:val="00052525"/>
    <w:rsid w:val="00052E2C"/>
    <w:rsid w:val="00052E35"/>
    <w:rsid w:val="00053235"/>
    <w:rsid w:val="000539EF"/>
    <w:rsid w:val="00054736"/>
    <w:rsid w:val="00054D60"/>
    <w:rsid w:val="00057943"/>
    <w:rsid w:val="00057B4D"/>
    <w:rsid w:val="00060DFE"/>
    <w:rsid w:val="00061694"/>
    <w:rsid w:val="00061C8B"/>
    <w:rsid w:val="00063895"/>
    <w:rsid w:val="00063B54"/>
    <w:rsid w:val="00063C69"/>
    <w:rsid w:val="00066D29"/>
    <w:rsid w:val="0007467E"/>
    <w:rsid w:val="00074BB3"/>
    <w:rsid w:val="00075153"/>
    <w:rsid w:val="00075215"/>
    <w:rsid w:val="000761BC"/>
    <w:rsid w:val="000818AF"/>
    <w:rsid w:val="00081C97"/>
    <w:rsid w:val="0008340E"/>
    <w:rsid w:val="00090F51"/>
    <w:rsid w:val="000911FD"/>
    <w:rsid w:val="000958AE"/>
    <w:rsid w:val="00096850"/>
    <w:rsid w:val="000A0469"/>
    <w:rsid w:val="000A5904"/>
    <w:rsid w:val="000A5E3D"/>
    <w:rsid w:val="000A79D9"/>
    <w:rsid w:val="000B040A"/>
    <w:rsid w:val="000B1251"/>
    <w:rsid w:val="000B180A"/>
    <w:rsid w:val="000B57AE"/>
    <w:rsid w:val="000B69C3"/>
    <w:rsid w:val="000B7A2A"/>
    <w:rsid w:val="000C00C6"/>
    <w:rsid w:val="000C125B"/>
    <w:rsid w:val="000C35D1"/>
    <w:rsid w:val="000C6476"/>
    <w:rsid w:val="000C6619"/>
    <w:rsid w:val="000C76E9"/>
    <w:rsid w:val="000C7A85"/>
    <w:rsid w:val="000D1167"/>
    <w:rsid w:val="000D14DB"/>
    <w:rsid w:val="000D4E4F"/>
    <w:rsid w:val="000D5C73"/>
    <w:rsid w:val="000D79B8"/>
    <w:rsid w:val="000E20ED"/>
    <w:rsid w:val="000E236D"/>
    <w:rsid w:val="000E2E92"/>
    <w:rsid w:val="000F5582"/>
    <w:rsid w:val="00100BCF"/>
    <w:rsid w:val="0010587A"/>
    <w:rsid w:val="001077E5"/>
    <w:rsid w:val="00112512"/>
    <w:rsid w:val="00114165"/>
    <w:rsid w:val="00115F5D"/>
    <w:rsid w:val="00122753"/>
    <w:rsid w:val="00123379"/>
    <w:rsid w:val="001243DF"/>
    <w:rsid w:val="00125A41"/>
    <w:rsid w:val="00125F7B"/>
    <w:rsid w:val="00127433"/>
    <w:rsid w:val="00133DA4"/>
    <w:rsid w:val="001345F6"/>
    <w:rsid w:val="001356B9"/>
    <w:rsid w:val="0014020B"/>
    <w:rsid w:val="00140FD4"/>
    <w:rsid w:val="0014102A"/>
    <w:rsid w:val="00142DDA"/>
    <w:rsid w:val="00143B2D"/>
    <w:rsid w:val="0014479F"/>
    <w:rsid w:val="00147B87"/>
    <w:rsid w:val="001540AD"/>
    <w:rsid w:val="001550EE"/>
    <w:rsid w:val="00160D78"/>
    <w:rsid w:val="001628BC"/>
    <w:rsid w:val="0016412A"/>
    <w:rsid w:val="00166166"/>
    <w:rsid w:val="00173CCE"/>
    <w:rsid w:val="001749E4"/>
    <w:rsid w:val="00176D16"/>
    <w:rsid w:val="00176DB7"/>
    <w:rsid w:val="00176E55"/>
    <w:rsid w:val="00180FE0"/>
    <w:rsid w:val="00181704"/>
    <w:rsid w:val="001833B6"/>
    <w:rsid w:val="00185C1E"/>
    <w:rsid w:val="0018604B"/>
    <w:rsid w:val="00186464"/>
    <w:rsid w:val="0019706E"/>
    <w:rsid w:val="001A1CE3"/>
    <w:rsid w:val="001A57AE"/>
    <w:rsid w:val="001A6A40"/>
    <w:rsid w:val="001B040C"/>
    <w:rsid w:val="001B13F8"/>
    <w:rsid w:val="001B1626"/>
    <w:rsid w:val="001B1E3E"/>
    <w:rsid w:val="001B2E94"/>
    <w:rsid w:val="001B5F8D"/>
    <w:rsid w:val="001B6455"/>
    <w:rsid w:val="001B75F9"/>
    <w:rsid w:val="001B7D52"/>
    <w:rsid w:val="001B7E22"/>
    <w:rsid w:val="001B7E45"/>
    <w:rsid w:val="001C5E5F"/>
    <w:rsid w:val="001C5F26"/>
    <w:rsid w:val="001C7025"/>
    <w:rsid w:val="001D13F4"/>
    <w:rsid w:val="001D16C3"/>
    <w:rsid w:val="001D255E"/>
    <w:rsid w:val="001D2DD3"/>
    <w:rsid w:val="001D3F7C"/>
    <w:rsid w:val="001D6B8E"/>
    <w:rsid w:val="001D7B16"/>
    <w:rsid w:val="001E0B93"/>
    <w:rsid w:val="001E145C"/>
    <w:rsid w:val="001E2086"/>
    <w:rsid w:val="001E469C"/>
    <w:rsid w:val="001E6BCB"/>
    <w:rsid w:val="001F27A0"/>
    <w:rsid w:val="001F4915"/>
    <w:rsid w:val="0020168F"/>
    <w:rsid w:val="00204B1E"/>
    <w:rsid w:val="00211239"/>
    <w:rsid w:val="0021600F"/>
    <w:rsid w:val="00216CBA"/>
    <w:rsid w:val="00216E63"/>
    <w:rsid w:val="002176DF"/>
    <w:rsid w:val="00217DE9"/>
    <w:rsid w:val="0022017A"/>
    <w:rsid w:val="00220A68"/>
    <w:rsid w:val="00221881"/>
    <w:rsid w:val="00221DCB"/>
    <w:rsid w:val="0022650D"/>
    <w:rsid w:val="00226CB6"/>
    <w:rsid w:val="0022742C"/>
    <w:rsid w:val="00227936"/>
    <w:rsid w:val="002300FD"/>
    <w:rsid w:val="00230CC3"/>
    <w:rsid w:val="00231D47"/>
    <w:rsid w:val="00232560"/>
    <w:rsid w:val="0023289E"/>
    <w:rsid w:val="00232D1E"/>
    <w:rsid w:val="00232EDF"/>
    <w:rsid w:val="00233A6E"/>
    <w:rsid w:val="002353B4"/>
    <w:rsid w:val="0023619C"/>
    <w:rsid w:val="00237907"/>
    <w:rsid w:val="00237C1B"/>
    <w:rsid w:val="00245B1F"/>
    <w:rsid w:val="00247CCC"/>
    <w:rsid w:val="0026043C"/>
    <w:rsid w:val="0026179E"/>
    <w:rsid w:val="0026241D"/>
    <w:rsid w:val="002679EC"/>
    <w:rsid w:val="0027117F"/>
    <w:rsid w:val="002712CD"/>
    <w:rsid w:val="00272340"/>
    <w:rsid w:val="00273AB2"/>
    <w:rsid w:val="00274388"/>
    <w:rsid w:val="002773AD"/>
    <w:rsid w:val="00280600"/>
    <w:rsid w:val="002818BD"/>
    <w:rsid w:val="00281BB2"/>
    <w:rsid w:val="002825C4"/>
    <w:rsid w:val="00283C1E"/>
    <w:rsid w:val="002847FB"/>
    <w:rsid w:val="002853ED"/>
    <w:rsid w:val="0028711F"/>
    <w:rsid w:val="002908BD"/>
    <w:rsid w:val="002977F9"/>
    <w:rsid w:val="00297DC0"/>
    <w:rsid w:val="00297F44"/>
    <w:rsid w:val="002A1817"/>
    <w:rsid w:val="002A20C4"/>
    <w:rsid w:val="002A318B"/>
    <w:rsid w:val="002A40C1"/>
    <w:rsid w:val="002A5D21"/>
    <w:rsid w:val="002A6453"/>
    <w:rsid w:val="002B06DF"/>
    <w:rsid w:val="002B1753"/>
    <w:rsid w:val="002B61CE"/>
    <w:rsid w:val="002B760D"/>
    <w:rsid w:val="002C0EE6"/>
    <w:rsid w:val="002C288A"/>
    <w:rsid w:val="002C604A"/>
    <w:rsid w:val="002D0AAF"/>
    <w:rsid w:val="002D1C6D"/>
    <w:rsid w:val="002D440B"/>
    <w:rsid w:val="002D5645"/>
    <w:rsid w:val="002E0746"/>
    <w:rsid w:val="002E19F2"/>
    <w:rsid w:val="002E3A73"/>
    <w:rsid w:val="002E60DE"/>
    <w:rsid w:val="002E729C"/>
    <w:rsid w:val="002E7D36"/>
    <w:rsid w:val="002F3570"/>
    <w:rsid w:val="002F6A84"/>
    <w:rsid w:val="003011D4"/>
    <w:rsid w:val="003024B7"/>
    <w:rsid w:val="0030254C"/>
    <w:rsid w:val="0030260E"/>
    <w:rsid w:val="003051A7"/>
    <w:rsid w:val="00306852"/>
    <w:rsid w:val="00312276"/>
    <w:rsid w:val="003140F9"/>
    <w:rsid w:val="003153EE"/>
    <w:rsid w:val="003156C8"/>
    <w:rsid w:val="00315C5A"/>
    <w:rsid w:val="0032033F"/>
    <w:rsid w:val="00323B5A"/>
    <w:rsid w:val="00327776"/>
    <w:rsid w:val="003326FD"/>
    <w:rsid w:val="00333C02"/>
    <w:rsid w:val="003402AF"/>
    <w:rsid w:val="00347B87"/>
    <w:rsid w:val="00355078"/>
    <w:rsid w:val="00357F88"/>
    <w:rsid w:val="00360555"/>
    <w:rsid w:val="003705DF"/>
    <w:rsid w:val="003753F6"/>
    <w:rsid w:val="00375431"/>
    <w:rsid w:val="00375E7D"/>
    <w:rsid w:val="0037661A"/>
    <w:rsid w:val="00377402"/>
    <w:rsid w:val="0037755A"/>
    <w:rsid w:val="003847FF"/>
    <w:rsid w:val="00384B18"/>
    <w:rsid w:val="00387978"/>
    <w:rsid w:val="00387B5C"/>
    <w:rsid w:val="00391BD3"/>
    <w:rsid w:val="00392A7D"/>
    <w:rsid w:val="00393117"/>
    <w:rsid w:val="00393728"/>
    <w:rsid w:val="00397200"/>
    <w:rsid w:val="00397900"/>
    <w:rsid w:val="003A4A9F"/>
    <w:rsid w:val="003A6E3D"/>
    <w:rsid w:val="003B0B8E"/>
    <w:rsid w:val="003B462A"/>
    <w:rsid w:val="003C1E3D"/>
    <w:rsid w:val="003C4A0D"/>
    <w:rsid w:val="003D10CE"/>
    <w:rsid w:val="003D22DD"/>
    <w:rsid w:val="003D4BD8"/>
    <w:rsid w:val="003D5279"/>
    <w:rsid w:val="003D7852"/>
    <w:rsid w:val="003E189E"/>
    <w:rsid w:val="003E2352"/>
    <w:rsid w:val="003E3F42"/>
    <w:rsid w:val="003E4617"/>
    <w:rsid w:val="003E54E6"/>
    <w:rsid w:val="003E61F4"/>
    <w:rsid w:val="003E6DC8"/>
    <w:rsid w:val="003E6FEE"/>
    <w:rsid w:val="003E7B28"/>
    <w:rsid w:val="003F15F6"/>
    <w:rsid w:val="003F18B7"/>
    <w:rsid w:val="003F3224"/>
    <w:rsid w:val="003F7A3A"/>
    <w:rsid w:val="00401858"/>
    <w:rsid w:val="00402268"/>
    <w:rsid w:val="00402923"/>
    <w:rsid w:val="004078BC"/>
    <w:rsid w:val="0041450E"/>
    <w:rsid w:val="00414CA4"/>
    <w:rsid w:val="00415B21"/>
    <w:rsid w:val="0041646E"/>
    <w:rsid w:val="0042312C"/>
    <w:rsid w:val="00423181"/>
    <w:rsid w:val="00424A3B"/>
    <w:rsid w:val="004269C7"/>
    <w:rsid w:val="0042710E"/>
    <w:rsid w:val="004329CB"/>
    <w:rsid w:val="00433C2E"/>
    <w:rsid w:val="00437055"/>
    <w:rsid w:val="0044261D"/>
    <w:rsid w:val="0044268B"/>
    <w:rsid w:val="004437ED"/>
    <w:rsid w:val="0044477C"/>
    <w:rsid w:val="00444E33"/>
    <w:rsid w:val="00451E38"/>
    <w:rsid w:val="00455D4F"/>
    <w:rsid w:val="00456E31"/>
    <w:rsid w:val="00463DDF"/>
    <w:rsid w:val="00463F82"/>
    <w:rsid w:val="0046551B"/>
    <w:rsid w:val="00467AEA"/>
    <w:rsid w:val="004713E3"/>
    <w:rsid w:val="00474AFC"/>
    <w:rsid w:val="0047722B"/>
    <w:rsid w:val="00482238"/>
    <w:rsid w:val="00484B65"/>
    <w:rsid w:val="00485735"/>
    <w:rsid w:val="00487279"/>
    <w:rsid w:val="004878DC"/>
    <w:rsid w:val="0049257D"/>
    <w:rsid w:val="0049334A"/>
    <w:rsid w:val="00495C88"/>
    <w:rsid w:val="004969ED"/>
    <w:rsid w:val="00496FB9"/>
    <w:rsid w:val="004975EE"/>
    <w:rsid w:val="004A097A"/>
    <w:rsid w:val="004A18B8"/>
    <w:rsid w:val="004A19D0"/>
    <w:rsid w:val="004A27AD"/>
    <w:rsid w:val="004A5017"/>
    <w:rsid w:val="004A5D5C"/>
    <w:rsid w:val="004A673E"/>
    <w:rsid w:val="004A67A5"/>
    <w:rsid w:val="004B20FA"/>
    <w:rsid w:val="004B5463"/>
    <w:rsid w:val="004B5B4E"/>
    <w:rsid w:val="004C3775"/>
    <w:rsid w:val="004C41EC"/>
    <w:rsid w:val="004C4785"/>
    <w:rsid w:val="004D37B3"/>
    <w:rsid w:val="004D4D40"/>
    <w:rsid w:val="004D5717"/>
    <w:rsid w:val="004D57A0"/>
    <w:rsid w:val="004D65D5"/>
    <w:rsid w:val="004D7524"/>
    <w:rsid w:val="004E2F96"/>
    <w:rsid w:val="004E49DD"/>
    <w:rsid w:val="004E635C"/>
    <w:rsid w:val="004E6F3B"/>
    <w:rsid w:val="004F2D14"/>
    <w:rsid w:val="004F5008"/>
    <w:rsid w:val="004F6642"/>
    <w:rsid w:val="0050019A"/>
    <w:rsid w:val="0050043C"/>
    <w:rsid w:val="00500FF6"/>
    <w:rsid w:val="00502D6A"/>
    <w:rsid w:val="005040AB"/>
    <w:rsid w:val="0050580C"/>
    <w:rsid w:val="005170F3"/>
    <w:rsid w:val="005178AC"/>
    <w:rsid w:val="005216F7"/>
    <w:rsid w:val="005244D8"/>
    <w:rsid w:val="00533BD2"/>
    <w:rsid w:val="00533D4A"/>
    <w:rsid w:val="005359AC"/>
    <w:rsid w:val="005362BF"/>
    <w:rsid w:val="00537382"/>
    <w:rsid w:val="00537914"/>
    <w:rsid w:val="00541F07"/>
    <w:rsid w:val="00542C6B"/>
    <w:rsid w:val="00546782"/>
    <w:rsid w:val="0055587A"/>
    <w:rsid w:val="00555B49"/>
    <w:rsid w:val="00556A04"/>
    <w:rsid w:val="005600FD"/>
    <w:rsid w:val="00560133"/>
    <w:rsid w:val="00560B36"/>
    <w:rsid w:val="00561156"/>
    <w:rsid w:val="005631CD"/>
    <w:rsid w:val="00563AFE"/>
    <w:rsid w:val="0056761A"/>
    <w:rsid w:val="0057729A"/>
    <w:rsid w:val="005776CC"/>
    <w:rsid w:val="00580E0C"/>
    <w:rsid w:val="00583DD3"/>
    <w:rsid w:val="00583FF7"/>
    <w:rsid w:val="0059090E"/>
    <w:rsid w:val="005978D2"/>
    <w:rsid w:val="005A217A"/>
    <w:rsid w:val="005A5144"/>
    <w:rsid w:val="005A5BA9"/>
    <w:rsid w:val="005B0ED2"/>
    <w:rsid w:val="005B2684"/>
    <w:rsid w:val="005B2AD4"/>
    <w:rsid w:val="005B4280"/>
    <w:rsid w:val="005B5F0B"/>
    <w:rsid w:val="005B7451"/>
    <w:rsid w:val="005C02EE"/>
    <w:rsid w:val="005C3E12"/>
    <w:rsid w:val="005C4AD1"/>
    <w:rsid w:val="005D1C4A"/>
    <w:rsid w:val="005D630D"/>
    <w:rsid w:val="005D6A9B"/>
    <w:rsid w:val="005E2BBE"/>
    <w:rsid w:val="005E417C"/>
    <w:rsid w:val="005E7863"/>
    <w:rsid w:val="005F111D"/>
    <w:rsid w:val="005F24FB"/>
    <w:rsid w:val="005F5C0C"/>
    <w:rsid w:val="005F6290"/>
    <w:rsid w:val="005F6831"/>
    <w:rsid w:val="0060004D"/>
    <w:rsid w:val="00604866"/>
    <w:rsid w:val="006052CC"/>
    <w:rsid w:val="00606579"/>
    <w:rsid w:val="0061079E"/>
    <w:rsid w:val="00610A38"/>
    <w:rsid w:val="006110DB"/>
    <w:rsid w:val="00613BF5"/>
    <w:rsid w:val="006143FF"/>
    <w:rsid w:val="006159CB"/>
    <w:rsid w:val="006165F1"/>
    <w:rsid w:val="0062034A"/>
    <w:rsid w:val="00620C64"/>
    <w:rsid w:val="00621FC2"/>
    <w:rsid w:val="00622A80"/>
    <w:rsid w:val="00622C5F"/>
    <w:rsid w:val="00625666"/>
    <w:rsid w:val="00625B39"/>
    <w:rsid w:val="00630545"/>
    <w:rsid w:val="006337D4"/>
    <w:rsid w:val="006338C7"/>
    <w:rsid w:val="00636919"/>
    <w:rsid w:val="00636BA7"/>
    <w:rsid w:val="00636F29"/>
    <w:rsid w:val="00640486"/>
    <w:rsid w:val="006405BA"/>
    <w:rsid w:val="006411C4"/>
    <w:rsid w:val="0064463F"/>
    <w:rsid w:val="006506A0"/>
    <w:rsid w:val="0065078B"/>
    <w:rsid w:val="00652FF3"/>
    <w:rsid w:val="00654658"/>
    <w:rsid w:val="00654F84"/>
    <w:rsid w:val="006615C5"/>
    <w:rsid w:val="00661E8D"/>
    <w:rsid w:val="006621EA"/>
    <w:rsid w:val="00662469"/>
    <w:rsid w:val="00665D35"/>
    <w:rsid w:val="0067270D"/>
    <w:rsid w:val="00673241"/>
    <w:rsid w:val="00673ADB"/>
    <w:rsid w:val="00675D19"/>
    <w:rsid w:val="00676E0A"/>
    <w:rsid w:val="00681F16"/>
    <w:rsid w:val="006821E3"/>
    <w:rsid w:val="00682907"/>
    <w:rsid w:val="00683651"/>
    <w:rsid w:val="00683C13"/>
    <w:rsid w:val="00684EE9"/>
    <w:rsid w:val="006858A8"/>
    <w:rsid w:val="00686DAE"/>
    <w:rsid w:val="006871D3"/>
    <w:rsid w:val="006926C6"/>
    <w:rsid w:val="00692922"/>
    <w:rsid w:val="00693639"/>
    <w:rsid w:val="00694C71"/>
    <w:rsid w:val="006A02AC"/>
    <w:rsid w:val="006A3DDF"/>
    <w:rsid w:val="006A4985"/>
    <w:rsid w:val="006A5F78"/>
    <w:rsid w:val="006A6923"/>
    <w:rsid w:val="006B091A"/>
    <w:rsid w:val="006B0984"/>
    <w:rsid w:val="006B0DF5"/>
    <w:rsid w:val="006B28AF"/>
    <w:rsid w:val="006B4E74"/>
    <w:rsid w:val="006B5719"/>
    <w:rsid w:val="006B6148"/>
    <w:rsid w:val="006B662C"/>
    <w:rsid w:val="006C11A0"/>
    <w:rsid w:val="006C1CE2"/>
    <w:rsid w:val="006C27F8"/>
    <w:rsid w:val="006C35C8"/>
    <w:rsid w:val="006D0EA9"/>
    <w:rsid w:val="006D0EB9"/>
    <w:rsid w:val="006D1732"/>
    <w:rsid w:val="006D2EFE"/>
    <w:rsid w:val="006D5055"/>
    <w:rsid w:val="006E2FC3"/>
    <w:rsid w:val="006E36B6"/>
    <w:rsid w:val="006E5222"/>
    <w:rsid w:val="006E5B1A"/>
    <w:rsid w:val="006E7930"/>
    <w:rsid w:val="006F0030"/>
    <w:rsid w:val="006F44D6"/>
    <w:rsid w:val="006F4CDE"/>
    <w:rsid w:val="007040AF"/>
    <w:rsid w:val="00705272"/>
    <w:rsid w:val="00707E43"/>
    <w:rsid w:val="00710475"/>
    <w:rsid w:val="0071380D"/>
    <w:rsid w:val="00714419"/>
    <w:rsid w:val="00715D43"/>
    <w:rsid w:val="00716C7C"/>
    <w:rsid w:val="0071774D"/>
    <w:rsid w:val="0073019A"/>
    <w:rsid w:val="00731263"/>
    <w:rsid w:val="007317C4"/>
    <w:rsid w:val="00731E36"/>
    <w:rsid w:val="00732534"/>
    <w:rsid w:val="0073421A"/>
    <w:rsid w:val="007347C0"/>
    <w:rsid w:val="0074364E"/>
    <w:rsid w:val="00744698"/>
    <w:rsid w:val="00744C26"/>
    <w:rsid w:val="00746171"/>
    <w:rsid w:val="007462EF"/>
    <w:rsid w:val="0075001F"/>
    <w:rsid w:val="00751485"/>
    <w:rsid w:val="0075153F"/>
    <w:rsid w:val="00751B3B"/>
    <w:rsid w:val="00755360"/>
    <w:rsid w:val="00755499"/>
    <w:rsid w:val="00756603"/>
    <w:rsid w:val="00756DC3"/>
    <w:rsid w:val="00762CC4"/>
    <w:rsid w:val="00764E71"/>
    <w:rsid w:val="00770EC3"/>
    <w:rsid w:val="007726D8"/>
    <w:rsid w:val="00776337"/>
    <w:rsid w:val="0077672C"/>
    <w:rsid w:val="00776EB1"/>
    <w:rsid w:val="00777820"/>
    <w:rsid w:val="00781B78"/>
    <w:rsid w:val="0078235C"/>
    <w:rsid w:val="00783E14"/>
    <w:rsid w:val="00785BFF"/>
    <w:rsid w:val="007862DC"/>
    <w:rsid w:val="00786F83"/>
    <w:rsid w:val="007A1379"/>
    <w:rsid w:val="007A1BC6"/>
    <w:rsid w:val="007A395C"/>
    <w:rsid w:val="007A5308"/>
    <w:rsid w:val="007A590C"/>
    <w:rsid w:val="007A66BE"/>
    <w:rsid w:val="007A6C35"/>
    <w:rsid w:val="007A6E83"/>
    <w:rsid w:val="007A7E89"/>
    <w:rsid w:val="007B02F8"/>
    <w:rsid w:val="007B0324"/>
    <w:rsid w:val="007B2E48"/>
    <w:rsid w:val="007B7DFA"/>
    <w:rsid w:val="007C1900"/>
    <w:rsid w:val="007C5F4B"/>
    <w:rsid w:val="007C6504"/>
    <w:rsid w:val="007D30B0"/>
    <w:rsid w:val="007D3F5B"/>
    <w:rsid w:val="007D4C79"/>
    <w:rsid w:val="007D6963"/>
    <w:rsid w:val="007E0534"/>
    <w:rsid w:val="007E103C"/>
    <w:rsid w:val="007E3143"/>
    <w:rsid w:val="007E347A"/>
    <w:rsid w:val="007E7971"/>
    <w:rsid w:val="007E7B70"/>
    <w:rsid w:val="007F28C4"/>
    <w:rsid w:val="007F30FE"/>
    <w:rsid w:val="007F655B"/>
    <w:rsid w:val="007F7218"/>
    <w:rsid w:val="008011F3"/>
    <w:rsid w:val="00804108"/>
    <w:rsid w:val="00810EBB"/>
    <w:rsid w:val="008133FF"/>
    <w:rsid w:val="008158B3"/>
    <w:rsid w:val="00820496"/>
    <w:rsid w:val="008217C1"/>
    <w:rsid w:val="008218C3"/>
    <w:rsid w:val="00822779"/>
    <w:rsid w:val="00822871"/>
    <w:rsid w:val="00830716"/>
    <w:rsid w:val="00831FF7"/>
    <w:rsid w:val="008320EF"/>
    <w:rsid w:val="008332A3"/>
    <w:rsid w:val="00833979"/>
    <w:rsid w:val="00834502"/>
    <w:rsid w:val="008349D6"/>
    <w:rsid w:val="00834AA0"/>
    <w:rsid w:val="00835614"/>
    <w:rsid w:val="00835E7C"/>
    <w:rsid w:val="008368DA"/>
    <w:rsid w:val="008414BD"/>
    <w:rsid w:val="008418B7"/>
    <w:rsid w:val="00846266"/>
    <w:rsid w:val="00847679"/>
    <w:rsid w:val="00850323"/>
    <w:rsid w:val="0085049B"/>
    <w:rsid w:val="00852EE9"/>
    <w:rsid w:val="00854DAC"/>
    <w:rsid w:val="0086202E"/>
    <w:rsid w:val="00863655"/>
    <w:rsid w:val="00864879"/>
    <w:rsid w:val="008667DC"/>
    <w:rsid w:val="00872819"/>
    <w:rsid w:val="00872AF1"/>
    <w:rsid w:val="008738FF"/>
    <w:rsid w:val="0087719E"/>
    <w:rsid w:val="00877A78"/>
    <w:rsid w:val="00882B16"/>
    <w:rsid w:val="00883908"/>
    <w:rsid w:val="00885A8E"/>
    <w:rsid w:val="0088670E"/>
    <w:rsid w:val="00887694"/>
    <w:rsid w:val="00890FDC"/>
    <w:rsid w:val="008927CD"/>
    <w:rsid w:val="00892B97"/>
    <w:rsid w:val="008961E2"/>
    <w:rsid w:val="00896584"/>
    <w:rsid w:val="008A1756"/>
    <w:rsid w:val="008A4247"/>
    <w:rsid w:val="008A75E2"/>
    <w:rsid w:val="008B04F1"/>
    <w:rsid w:val="008B642A"/>
    <w:rsid w:val="008B7297"/>
    <w:rsid w:val="008B7B73"/>
    <w:rsid w:val="008C0466"/>
    <w:rsid w:val="008C285E"/>
    <w:rsid w:val="008C35A1"/>
    <w:rsid w:val="008D5152"/>
    <w:rsid w:val="008D6105"/>
    <w:rsid w:val="008D6D34"/>
    <w:rsid w:val="008D6F7B"/>
    <w:rsid w:val="008D758C"/>
    <w:rsid w:val="008E0531"/>
    <w:rsid w:val="008E18DE"/>
    <w:rsid w:val="008E28BE"/>
    <w:rsid w:val="008E36CA"/>
    <w:rsid w:val="008E50A3"/>
    <w:rsid w:val="008F30A7"/>
    <w:rsid w:val="008F45E5"/>
    <w:rsid w:val="008F519C"/>
    <w:rsid w:val="008F7A59"/>
    <w:rsid w:val="00910DC2"/>
    <w:rsid w:val="00911335"/>
    <w:rsid w:val="00911FAB"/>
    <w:rsid w:val="009120FD"/>
    <w:rsid w:val="00913C5E"/>
    <w:rsid w:val="009174E8"/>
    <w:rsid w:val="00920E43"/>
    <w:rsid w:val="009225C6"/>
    <w:rsid w:val="009227F2"/>
    <w:rsid w:val="00922C2B"/>
    <w:rsid w:val="00923728"/>
    <w:rsid w:val="00926D54"/>
    <w:rsid w:val="009272E1"/>
    <w:rsid w:val="0093056A"/>
    <w:rsid w:val="0093138C"/>
    <w:rsid w:val="00931D15"/>
    <w:rsid w:val="00932237"/>
    <w:rsid w:val="0093254F"/>
    <w:rsid w:val="00932AEF"/>
    <w:rsid w:val="00936758"/>
    <w:rsid w:val="00941E4F"/>
    <w:rsid w:val="00945081"/>
    <w:rsid w:val="009450A2"/>
    <w:rsid w:val="00945AD2"/>
    <w:rsid w:val="009510A0"/>
    <w:rsid w:val="009515AF"/>
    <w:rsid w:val="009525CA"/>
    <w:rsid w:val="0095564D"/>
    <w:rsid w:val="00956929"/>
    <w:rsid w:val="00956C59"/>
    <w:rsid w:val="00963A40"/>
    <w:rsid w:val="00966AC2"/>
    <w:rsid w:val="00967C5E"/>
    <w:rsid w:val="00972379"/>
    <w:rsid w:val="00972D99"/>
    <w:rsid w:val="00974EAF"/>
    <w:rsid w:val="00975A86"/>
    <w:rsid w:val="00977DAC"/>
    <w:rsid w:val="00977EEE"/>
    <w:rsid w:val="00981820"/>
    <w:rsid w:val="009824C5"/>
    <w:rsid w:val="009842EB"/>
    <w:rsid w:val="00991C57"/>
    <w:rsid w:val="00992CF7"/>
    <w:rsid w:val="00995730"/>
    <w:rsid w:val="00996912"/>
    <w:rsid w:val="00996D61"/>
    <w:rsid w:val="00997DAB"/>
    <w:rsid w:val="009A1A58"/>
    <w:rsid w:val="009A52C0"/>
    <w:rsid w:val="009A73EB"/>
    <w:rsid w:val="009B6A0A"/>
    <w:rsid w:val="009C0290"/>
    <w:rsid w:val="009C189E"/>
    <w:rsid w:val="009C78C0"/>
    <w:rsid w:val="009D20C5"/>
    <w:rsid w:val="009D282B"/>
    <w:rsid w:val="009D2FFD"/>
    <w:rsid w:val="009D3E97"/>
    <w:rsid w:val="009D3FCD"/>
    <w:rsid w:val="009D40DD"/>
    <w:rsid w:val="009D5650"/>
    <w:rsid w:val="009D752D"/>
    <w:rsid w:val="009E28C1"/>
    <w:rsid w:val="009E722B"/>
    <w:rsid w:val="009F159A"/>
    <w:rsid w:val="009F4254"/>
    <w:rsid w:val="009F582D"/>
    <w:rsid w:val="009F6F26"/>
    <w:rsid w:val="00A01528"/>
    <w:rsid w:val="00A017CF"/>
    <w:rsid w:val="00A02F8A"/>
    <w:rsid w:val="00A04AEE"/>
    <w:rsid w:val="00A05CA3"/>
    <w:rsid w:val="00A06259"/>
    <w:rsid w:val="00A06827"/>
    <w:rsid w:val="00A076B6"/>
    <w:rsid w:val="00A12992"/>
    <w:rsid w:val="00A1789F"/>
    <w:rsid w:val="00A20413"/>
    <w:rsid w:val="00A20E93"/>
    <w:rsid w:val="00A20FC1"/>
    <w:rsid w:val="00A2109D"/>
    <w:rsid w:val="00A211B2"/>
    <w:rsid w:val="00A23C2B"/>
    <w:rsid w:val="00A256E4"/>
    <w:rsid w:val="00A26273"/>
    <w:rsid w:val="00A271B5"/>
    <w:rsid w:val="00A2790B"/>
    <w:rsid w:val="00A27951"/>
    <w:rsid w:val="00A3103C"/>
    <w:rsid w:val="00A31249"/>
    <w:rsid w:val="00A32AA0"/>
    <w:rsid w:val="00A37764"/>
    <w:rsid w:val="00A404F0"/>
    <w:rsid w:val="00A4226F"/>
    <w:rsid w:val="00A4457C"/>
    <w:rsid w:val="00A4495A"/>
    <w:rsid w:val="00A46654"/>
    <w:rsid w:val="00A46F1D"/>
    <w:rsid w:val="00A47102"/>
    <w:rsid w:val="00A503E9"/>
    <w:rsid w:val="00A510ED"/>
    <w:rsid w:val="00A52A72"/>
    <w:rsid w:val="00A57E4A"/>
    <w:rsid w:val="00A629E3"/>
    <w:rsid w:val="00A62DD6"/>
    <w:rsid w:val="00A6555D"/>
    <w:rsid w:val="00A65AD5"/>
    <w:rsid w:val="00A65D77"/>
    <w:rsid w:val="00A67248"/>
    <w:rsid w:val="00A70F98"/>
    <w:rsid w:val="00A732F5"/>
    <w:rsid w:val="00A739E2"/>
    <w:rsid w:val="00A743AE"/>
    <w:rsid w:val="00A74B7E"/>
    <w:rsid w:val="00A775E4"/>
    <w:rsid w:val="00A80DDA"/>
    <w:rsid w:val="00A831EB"/>
    <w:rsid w:val="00A86730"/>
    <w:rsid w:val="00A9067E"/>
    <w:rsid w:val="00A91136"/>
    <w:rsid w:val="00A924C4"/>
    <w:rsid w:val="00A93B93"/>
    <w:rsid w:val="00A950CF"/>
    <w:rsid w:val="00AA3DA2"/>
    <w:rsid w:val="00AA50D8"/>
    <w:rsid w:val="00AA6785"/>
    <w:rsid w:val="00AB5118"/>
    <w:rsid w:val="00AB627D"/>
    <w:rsid w:val="00AB67C7"/>
    <w:rsid w:val="00AB69BC"/>
    <w:rsid w:val="00AB6E64"/>
    <w:rsid w:val="00AC1AE2"/>
    <w:rsid w:val="00AC4A7B"/>
    <w:rsid w:val="00AC53EE"/>
    <w:rsid w:val="00AC6341"/>
    <w:rsid w:val="00AC6ED2"/>
    <w:rsid w:val="00AD02E5"/>
    <w:rsid w:val="00AD09DA"/>
    <w:rsid w:val="00AD11B6"/>
    <w:rsid w:val="00AD551B"/>
    <w:rsid w:val="00AE3257"/>
    <w:rsid w:val="00AF06CE"/>
    <w:rsid w:val="00AF1A2A"/>
    <w:rsid w:val="00AF2188"/>
    <w:rsid w:val="00AF2D58"/>
    <w:rsid w:val="00AF4DF8"/>
    <w:rsid w:val="00AF5CDF"/>
    <w:rsid w:val="00B0097C"/>
    <w:rsid w:val="00B013DD"/>
    <w:rsid w:val="00B0203D"/>
    <w:rsid w:val="00B02064"/>
    <w:rsid w:val="00B02E9E"/>
    <w:rsid w:val="00B0327E"/>
    <w:rsid w:val="00B06338"/>
    <w:rsid w:val="00B07073"/>
    <w:rsid w:val="00B126E7"/>
    <w:rsid w:val="00B13086"/>
    <w:rsid w:val="00B13F10"/>
    <w:rsid w:val="00B1521E"/>
    <w:rsid w:val="00B15DF2"/>
    <w:rsid w:val="00B16FA5"/>
    <w:rsid w:val="00B1795B"/>
    <w:rsid w:val="00B2010E"/>
    <w:rsid w:val="00B23378"/>
    <w:rsid w:val="00B23ED9"/>
    <w:rsid w:val="00B24753"/>
    <w:rsid w:val="00B26AD8"/>
    <w:rsid w:val="00B27D51"/>
    <w:rsid w:val="00B31933"/>
    <w:rsid w:val="00B326D7"/>
    <w:rsid w:val="00B36088"/>
    <w:rsid w:val="00B37200"/>
    <w:rsid w:val="00B37F11"/>
    <w:rsid w:val="00B50486"/>
    <w:rsid w:val="00B532CA"/>
    <w:rsid w:val="00B535A3"/>
    <w:rsid w:val="00B55914"/>
    <w:rsid w:val="00B567F2"/>
    <w:rsid w:val="00B60DD6"/>
    <w:rsid w:val="00B61AA9"/>
    <w:rsid w:val="00B61BEE"/>
    <w:rsid w:val="00B62127"/>
    <w:rsid w:val="00B622DD"/>
    <w:rsid w:val="00B626F2"/>
    <w:rsid w:val="00B6432A"/>
    <w:rsid w:val="00B65328"/>
    <w:rsid w:val="00B663C5"/>
    <w:rsid w:val="00B66985"/>
    <w:rsid w:val="00B701AE"/>
    <w:rsid w:val="00B7043A"/>
    <w:rsid w:val="00B70A01"/>
    <w:rsid w:val="00B71629"/>
    <w:rsid w:val="00B71E5D"/>
    <w:rsid w:val="00B731B3"/>
    <w:rsid w:val="00B758FD"/>
    <w:rsid w:val="00B84A64"/>
    <w:rsid w:val="00B8567A"/>
    <w:rsid w:val="00B86462"/>
    <w:rsid w:val="00B93FF7"/>
    <w:rsid w:val="00B94432"/>
    <w:rsid w:val="00B979D1"/>
    <w:rsid w:val="00BA77BB"/>
    <w:rsid w:val="00BB0728"/>
    <w:rsid w:val="00BB09C8"/>
    <w:rsid w:val="00BB14C7"/>
    <w:rsid w:val="00BB3244"/>
    <w:rsid w:val="00BB3892"/>
    <w:rsid w:val="00BB3D96"/>
    <w:rsid w:val="00BC2F6C"/>
    <w:rsid w:val="00BC527E"/>
    <w:rsid w:val="00BC5CA3"/>
    <w:rsid w:val="00BD106F"/>
    <w:rsid w:val="00BD55CA"/>
    <w:rsid w:val="00BD5A72"/>
    <w:rsid w:val="00BE3461"/>
    <w:rsid w:val="00BE3A0D"/>
    <w:rsid w:val="00BE4219"/>
    <w:rsid w:val="00BE43E3"/>
    <w:rsid w:val="00BE5B9B"/>
    <w:rsid w:val="00BF0AB5"/>
    <w:rsid w:val="00BF31E9"/>
    <w:rsid w:val="00BF38CC"/>
    <w:rsid w:val="00BF585F"/>
    <w:rsid w:val="00C01C81"/>
    <w:rsid w:val="00C01D00"/>
    <w:rsid w:val="00C07439"/>
    <w:rsid w:val="00C1411C"/>
    <w:rsid w:val="00C17F39"/>
    <w:rsid w:val="00C17F5E"/>
    <w:rsid w:val="00C21BDE"/>
    <w:rsid w:val="00C23040"/>
    <w:rsid w:val="00C2410B"/>
    <w:rsid w:val="00C277D4"/>
    <w:rsid w:val="00C30E4D"/>
    <w:rsid w:val="00C341EB"/>
    <w:rsid w:val="00C35B7C"/>
    <w:rsid w:val="00C36478"/>
    <w:rsid w:val="00C364C7"/>
    <w:rsid w:val="00C41F1B"/>
    <w:rsid w:val="00C46232"/>
    <w:rsid w:val="00C469A6"/>
    <w:rsid w:val="00C471BC"/>
    <w:rsid w:val="00C50B9A"/>
    <w:rsid w:val="00C51024"/>
    <w:rsid w:val="00C52D49"/>
    <w:rsid w:val="00C52F09"/>
    <w:rsid w:val="00C5333A"/>
    <w:rsid w:val="00C56192"/>
    <w:rsid w:val="00C57C3F"/>
    <w:rsid w:val="00C60F32"/>
    <w:rsid w:val="00C62C72"/>
    <w:rsid w:val="00C634B8"/>
    <w:rsid w:val="00C65A4D"/>
    <w:rsid w:val="00C70F28"/>
    <w:rsid w:val="00C718A2"/>
    <w:rsid w:val="00C83133"/>
    <w:rsid w:val="00C83C13"/>
    <w:rsid w:val="00C8643C"/>
    <w:rsid w:val="00C90656"/>
    <w:rsid w:val="00C943E7"/>
    <w:rsid w:val="00C94FE0"/>
    <w:rsid w:val="00C95269"/>
    <w:rsid w:val="00C95F91"/>
    <w:rsid w:val="00C968A0"/>
    <w:rsid w:val="00C96F05"/>
    <w:rsid w:val="00CA02AB"/>
    <w:rsid w:val="00CA1DD3"/>
    <w:rsid w:val="00CA2D59"/>
    <w:rsid w:val="00CA34F5"/>
    <w:rsid w:val="00CA57CC"/>
    <w:rsid w:val="00CA637B"/>
    <w:rsid w:val="00CA6EDC"/>
    <w:rsid w:val="00CA74C7"/>
    <w:rsid w:val="00CB1CDD"/>
    <w:rsid w:val="00CB2BF5"/>
    <w:rsid w:val="00CB34EB"/>
    <w:rsid w:val="00CB4C19"/>
    <w:rsid w:val="00CC04BA"/>
    <w:rsid w:val="00CC0765"/>
    <w:rsid w:val="00CC2B03"/>
    <w:rsid w:val="00CC304A"/>
    <w:rsid w:val="00CC3C87"/>
    <w:rsid w:val="00CC676D"/>
    <w:rsid w:val="00CD231F"/>
    <w:rsid w:val="00CD544C"/>
    <w:rsid w:val="00CE041E"/>
    <w:rsid w:val="00CE09D9"/>
    <w:rsid w:val="00CE2760"/>
    <w:rsid w:val="00CE281D"/>
    <w:rsid w:val="00CE4EFA"/>
    <w:rsid w:val="00CF0920"/>
    <w:rsid w:val="00CF218D"/>
    <w:rsid w:val="00CF57F0"/>
    <w:rsid w:val="00CF586A"/>
    <w:rsid w:val="00CF7251"/>
    <w:rsid w:val="00D00BE3"/>
    <w:rsid w:val="00D02889"/>
    <w:rsid w:val="00D036D6"/>
    <w:rsid w:val="00D04259"/>
    <w:rsid w:val="00D05064"/>
    <w:rsid w:val="00D0595A"/>
    <w:rsid w:val="00D14745"/>
    <w:rsid w:val="00D1760E"/>
    <w:rsid w:val="00D2050E"/>
    <w:rsid w:val="00D22998"/>
    <w:rsid w:val="00D3106E"/>
    <w:rsid w:val="00D33DDA"/>
    <w:rsid w:val="00D35D44"/>
    <w:rsid w:val="00D364E0"/>
    <w:rsid w:val="00D36D2B"/>
    <w:rsid w:val="00D41605"/>
    <w:rsid w:val="00D4338F"/>
    <w:rsid w:val="00D45E77"/>
    <w:rsid w:val="00D465DD"/>
    <w:rsid w:val="00D46E6F"/>
    <w:rsid w:val="00D55637"/>
    <w:rsid w:val="00D56BD1"/>
    <w:rsid w:val="00D57B8C"/>
    <w:rsid w:val="00D602EC"/>
    <w:rsid w:val="00D60CBD"/>
    <w:rsid w:val="00D60E6A"/>
    <w:rsid w:val="00D6243F"/>
    <w:rsid w:val="00D660C6"/>
    <w:rsid w:val="00D671B2"/>
    <w:rsid w:val="00D81389"/>
    <w:rsid w:val="00D81993"/>
    <w:rsid w:val="00D81BC9"/>
    <w:rsid w:val="00D841F2"/>
    <w:rsid w:val="00D84242"/>
    <w:rsid w:val="00D84281"/>
    <w:rsid w:val="00D84766"/>
    <w:rsid w:val="00D87111"/>
    <w:rsid w:val="00D905FF"/>
    <w:rsid w:val="00D912F5"/>
    <w:rsid w:val="00D917D0"/>
    <w:rsid w:val="00D92085"/>
    <w:rsid w:val="00D920C1"/>
    <w:rsid w:val="00D92178"/>
    <w:rsid w:val="00D93D62"/>
    <w:rsid w:val="00D93E1D"/>
    <w:rsid w:val="00D961BF"/>
    <w:rsid w:val="00D9631C"/>
    <w:rsid w:val="00DA1A2B"/>
    <w:rsid w:val="00DA2F92"/>
    <w:rsid w:val="00DA3544"/>
    <w:rsid w:val="00DA3F35"/>
    <w:rsid w:val="00DA4990"/>
    <w:rsid w:val="00DA66C2"/>
    <w:rsid w:val="00DA6BD9"/>
    <w:rsid w:val="00DB2A1B"/>
    <w:rsid w:val="00DB533F"/>
    <w:rsid w:val="00DC3A8A"/>
    <w:rsid w:val="00DC4022"/>
    <w:rsid w:val="00DC5A10"/>
    <w:rsid w:val="00DC6223"/>
    <w:rsid w:val="00DD1AB4"/>
    <w:rsid w:val="00DD32D1"/>
    <w:rsid w:val="00DD3A3F"/>
    <w:rsid w:val="00DD3D92"/>
    <w:rsid w:val="00DD47DB"/>
    <w:rsid w:val="00DD5BEA"/>
    <w:rsid w:val="00DD6733"/>
    <w:rsid w:val="00DE086C"/>
    <w:rsid w:val="00DE3493"/>
    <w:rsid w:val="00DE4E37"/>
    <w:rsid w:val="00DE5A01"/>
    <w:rsid w:val="00DE7D86"/>
    <w:rsid w:val="00DF247F"/>
    <w:rsid w:val="00DF5C53"/>
    <w:rsid w:val="00DF692A"/>
    <w:rsid w:val="00DF784C"/>
    <w:rsid w:val="00E04615"/>
    <w:rsid w:val="00E04AEB"/>
    <w:rsid w:val="00E057D2"/>
    <w:rsid w:val="00E05CFD"/>
    <w:rsid w:val="00E079F6"/>
    <w:rsid w:val="00E10861"/>
    <w:rsid w:val="00E108E3"/>
    <w:rsid w:val="00E117D3"/>
    <w:rsid w:val="00E1216D"/>
    <w:rsid w:val="00E13E89"/>
    <w:rsid w:val="00E16F09"/>
    <w:rsid w:val="00E174AA"/>
    <w:rsid w:val="00E2681E"/>
    <w:rsid w:val="00E31C18"/>
    <w:rsid w:val="00E34229"/>
    <w:rsid w:val="00E356E5"/>
    <w:rsid w:val="00E40B7E"/>
    <w:rsid w:val="00E410D1"/>
    <w:rsid w:val="00E4507D"/>
    <w:rsid w:val="00E457B9"/>
    <w:rsid w:val="00E54A0F"/>
    <w:rsid w:val="00E57235"/>
    <w:rsid w:val="00E61B5B"/>
    <w:rsid w:val="00E67860"/>
    <w:rsid w:val="00E716A1"/>
    <w:rsid w:val="00E72C17"/>
    <w:rsid w:val="00E72D67"/>
    <w:rsid w:val="00E7465C"/>
    <w:rsid w:val="00E74D55"/>
    <w:rsid w:val="00E77AFF"/>
    <w:rsid w:val="00E82FA8"/>
    <w:rsid w:val="00E836B0"/>
    <w:rsid w:val="00E83A10"/>
    <w:rsid w:val="00E85DAE"/>
    <w:rsid w:val="00E90469"/>
    <w:rsid w:val="00E92466"/>
    <w:rsid w:val="00E92A89"/>
    <w:rsid w:val="00E93264"/>
    <w:rsid w:val="00E955E1"/>
    <w:rsid w:val="00EA0B7C"/>
    <w:rsid w:val="00EA0C33"/>
    <w:rsid w:val="00EA0C96"/>
    <w:rsid w:val="00EA2637"/>
    <w:rsid w:val="00EA2D7C"/>
    <w:rsid w:val="00EA6010"/>
    <w:rsid w:val="00EB05AD"/>
    <w:rsid w:val="00EB22A9"/>
    <w:rsid w:val="00EB44BF"/>
    <w:rsid w:val="00EB4C73"/>
    <w:rsid w:val="00EB6BFE"/>
    <w:rsid w:val="00EB6E6D"/>
    <w:rsid w:val="00EC01ED"/>
    <w:rsid w:val="00EC1CCD"/>
    <w:rsid w:val="00EC2EE7"/>
    <w:rsid w:val="00EC3BAA"/>
    <w:rsid w:val="00EC4812"/>
    <w:rsid w:val="00EC5824"/>
    <w:rsid w:val="00ED17EB"/>
    <w:rsid w:val="00ED1F33"/>
    <w:rsid w:val="00ED40EF"/>
    <w:rsid w:val="00ED6E2E"/>
    <w:rsid w:val="00EE04C6"/>
    <w:rsid w:val="00EE3FC1"/>
    <w:rsid w:val="00EE5657"/>
    <w:rsid w:val="00EE5F2F"/>
    <w:rsid w:val="00EE5F39"/>
    <w:rsid w:val="00EE61DA"/>
    <w:rsid w:val="00EE6C49"/>
    <w:rsid w:val="00EF1402"/>
    <w:rsid w:val="00EF5561"/>
    <w:rsid w:val="00F001A7"/>
    <w:rsid w:val="00F02452"/>
    <w:rsid w:val="00F0281B"/>
    <w:rsid w:val="00F03716"/>
    <w:rsid w:val="00F040E2"/>
    <w:rsid w:val="00F05241"/>
    <w:rsid w:val="00F06765"/>
    <w:rsid w:val="00F11961"/>
    <w:rsid w:val="00F162CD"/>
    <w:rsid w:val="00F1674D"/>
    <w:rsid w:val="00F16CA8"/>
    <w:rsid w:val="00F179ED"/>
    <w:rsid w:val="00F218C6"/>
    <w:rsid w:val="00F21D6E"/>
    <w:rsid w:val="00F32223"/>
    <w:rsid w:val="00F33D29"/>
    <w:rsid w:val="00F34B33"/>
    <w:rsid w:val="00F34DAD"/>
    <w:rsid w:val="00F35645"/>
    <w:rsid w:val="00F35BD7"/>
    <w:rsid w:val="00F37765"/>
    <w:rsid w:val="00F37B92"/>
    <w:rsid w:val="00F37C8F"/>
    <w:rsid w:val="00F40226"/>
    <w:rsid w:val="00F40D44"/>
    <w:rsid w:val="00F415F5"/>
    <w:rsid w:val="00F41E25"/>
    <w:rsid w:val="00F42959"/>
    <w:rsid w:val="00F43CA8"/>
    <w:rsid w:val="00F43DC4"/>
    <w:rsid w:val="00F460B8"/>
    <w:rsid w:val="00F4626D"/>
    <w:rsid w:val="00F46979"/>
    <w:rsid w:val="00F50D81"/>
    <w:rsid w:val="00F53494"/>
    <w:rsid w:val="00F53AA1"/>
    <w:rsid w:val="00F56961"/>
    <w:rsid w:val="00F56DF1"/>
    <w:rsid w:val="00F57122"/>
    <w:rsid w:val="00F574A0"/>
    <w:rsid w:val="00F61D88"/>
    <w:rsid w:val="00F63150"/>
    <w:rsid w:val="00F64934"/>
    <w:rsid w:val="00F649AE"/>
    <w:rsid w:val="00F65934"/>
    <w:rsid w:val="00F65D96"/>
    <w:rsid w:val="00F6689E"/>
    <w:rsid w:val="00F66FC0"/>
    <w:rsid w:val="00F67910"/>
    <w:rsid w:val="00F70CFA"/>
    <w:rsid w:val="00F731C1"/>
    <w:rsid w:val="00F763AA"/>
    <w:rsid w:val="00F763D3"/>
    <w:rsid w:val="00F81663"/>
    <w:rsid w:val="00F86789"/>
    <w:rsid w:val="00F87872"/>
    <w:rsid w:val="00F909C3"/>
    <w:rsid w:val="00F91B2A"/>
    <w:rsid w:val="00F91BF6"/>
    <w:rsid w:val="00F93157"/>
    <w:rsid w:val="00F965D1"/>
    <w:rsid w:val="00F96CD3"/>
    <w:rsid w:val="00F976D8"/>
    <w:rsid w:val="00FA00A4"/>
    <w:rsid w:val="00FA065A"/>
    <w:rsid w:val="00FA0A6F"/>
    <w:rsid w:val="00FA0B78"/>
    <w:rsid w:val="00FA0EA9"/>
    <w:rsid w:val="00FA2E29"/>
    <w:rsid w:val="00FA408E"/>
    <w:rsid w:val="00FA7492"/>
    <w:rsid w:val="00FB0C28"/>
    <w:rsid w:val="00FB0F78"/>
    <w:rsid w:val="00FB1C27"/>
    <w:rsid w:val="00FB2CE7"/>
    <w:rsid w:val="00FB646A"/>
    <w:rsid w:val="00FB7B30"/>
    <w:rsid w:val="00FC1976"/>
    <w:rsid w:val="00FC20CD"/>
    <w:rsid w:val="00FC3C10"/>
    <w:rsid w:val="00FC3C84"/>
    <w:rsid w:val="00FC5F64"/>
    <w:rsid w:val="00FC7DE6"/>
    <w:rsid w:val="00FD53B3"/>
    <w:rsid w:val="00FD7BE6"/>
    <w:rsid w:val="00FE0E61"/>
    <w:rsid w:val="00FE1700"/>
    <w:rsid w:val="00FE1AA6"/>
    <w:rsid w:val="00FE2770"/>
    <w:rsid w:val="00FE28C5"/>
    <w:rsid w:val="00FE398A"/>
    <w:rsid w:val="00FE608B"/>
    <w:rsid w:val="00FE61AC"/>
    <w:rsid w:val="00FE6322"/>
    <w:rsid w:val="00FE6F49"/>
    <w:rsid w:val="00FF03B9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cff">
      <v:fill color="#cff"/>
      <v:textbox inset="2mm,0,0,0"/>
    </o:shapedefaults>
    <o:shapelayout v:ext="edit">
      <o:idmap v:ext="edit" data="1"/>
    </o:shapelayout>
  </w:shapeDefaults>
  <w:decimalSymbol w:val=","/>
  <w:listSeparator w:val=";"/>
  <w14:docId w14:val="7BC1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uiPriority="35" w:qFormat="1"/>
    <w:lsdException w:name="table of figures" w:uiPriority="99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13F10"/>
    <w:pPr>
      <w:jc w:val="both"/>
    </w:pPr>
    <w:rPr>
      <w:sz w:val="24"/>
      <w:szCs w:val="24"/>
    </w:rPr>
  </w:style>
  <w:style w:type="paragraph" w:styleId="11">
    <w:name w:val="heading 1"/>
    <w:basedOn w:val="a3"/>
    <w:next w:val="a3"/>
    <w:qFormat/>
    <w:rsid w:val="00EB6BFE"/>
    <w:pPr>
      <w:keepNext/>
      <w:keepLines/>
      <w:pageBreakBefore/>
      <w:numPr>
        <w:numId w:val="18"/>
      </w:numPr>
      <w:tabs>
        <w:tab w:val="clear" w:pos="2556"/>
        <w:tab w:val="num" w:pos="432"/>
      </w:tabs>
      <w:spacing w:before="240" w:after="120"/>
      <w:ind w:left="432"/>
      <w:jc w:val="left"/>
      <w:outlineLvl w:val="0"/>
    </w:pPr>
    <w:rPr>
      <w:rFonts w:ascii="Arial" w:hAnsi="Arial"/>
      <w:b/>
      <w:bCs/>
      <w:caps/>
      <w:sz w:val="27"/>
    </w:rPr>
  </w:style>
  <w:style w:type="paragraph" w:styleId="2">
    <w:name w:val="heading 2"/>
    <w:basedOn w:val="a3"/>
    <w:next w:val="a3"/>
    <w:qFormat/>
    <w:rsid w:val="00EB6BFE"/>
    <w:pPr>
      <w:keepNext/>
      <w:numPr>
        <w:ilvl w:val="1"/>
        <w:numId w:val="18"/>
      </w:numPr>
      <w:tabs>
        <w:tab w:val="clear" w:pos="2700"/>
      </w:tabs>
      <w:spacing w:before="240" w:after="120"/>
      <w:ind w:left="426" w:hanging="426"/>
      <w:outlineLvl w:val="1"/>
    </w:pPr>
    <w:rPr>
      <w:rFonts w:ascii="Arial" w:hAnsi="Arial" w:cs="Arial CYR"/>
      <w:b/>
      <w:bCs/>
      <w:smallCaps/>
      <w:spacing w:val="-2"/>
      <w:sz w:val="27"/>
    </w:rPr>
  </w:style>
  <w:style w:type="paragraph" w:styleId="3">
    <w:name w:val="heading 3"/>
    <w:basedOn w:val="a3"/>
    <w:next w:val="a3"/>
    <w:qFormat/>
    <w:rsid w:val="00EB6BFE"/>
    <w:pPr>
      <w:keepNext/>
      <w:keepLines/>
      <w:numPr>
        <w:ilvl w:val="2"/>
        <w:numId w:val="18"/>
      </w:numPr>
      <w:tabs>
        <w:tab w:val="clear" w:pos="2844"/>
        <w:tab w:val="num" w:pos="993"/>
      </w:tabs>
      <w:spacing w:before="240" w:after="120"/>
      <w:ind w:hanging="2844"/>
      <w:jc w:val="left"/>
      <w:outlineLvl w:val="2"/>
    </w:pPr>
    <w:rPr>
      <w:rFonts w:ascii="Arial" w:hAnsi="Arial"/>
      <w:sz w:val="27"/>
    </w:rPr>
  </w:style>
  <w:style w:type="paragraph" w:styleId="4">
    <w:name w:val="heading 4"/>
    <w:basedOn w:val="a3"/>
    <w:next w:val="a3"/>
    <w:qFormat/>
    <w:rsid w:val="00034614"/>
    <w:pPr>
      <w:keepNext/>
      <w:numPr>
        <w:ilvl w:val="3"/>
        <w:numId w:val="18"/>
      </w:numPr>
      <w:spacing w:before="120" w:after="120"/>
      <w:jc w:val="left"/>
      <w:outlineLvl w:val="3"/>
    </w:pPr>
    <w:rPr>
      <w:rFonts w:ascii="Arial Narrow" w:hAnsi="Arial Narrow"/>
      <w:bCs/>
      <w:sz w:val="27"/>
      <w:szCs w:val="27"/>
    </w:rPr>
  </w:style>
  <w:style w:type="paragraph" w:styleId="5">
    <w:name w:val="heading 5"/>
    <w:basedOn w:val="a3"/>
    <w:next w:val="a3"/>
    <w:link w:val="50"/>
    <w:semiHidden/>
    <w:unhideWhenUsed/>
    <w:qFormat/>
    <w:rsid w:val="00C241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semiHidden/>
    <w:unhideWhenUsed/>
    <w:qFormat/>
    <w:rsid w:val="00C241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3"/>
    <w:next w:val="a3"/>
    <w:qFormat/>
    <w:rsid w:val="00017C21"/>
    <w:pPr>
      <w:spacing w:before="240" w:after="60"/>
      <w:outlineLvl w:val="6"/>
    </w:pPr>
  </w:style>
  <w:style w:type="paragraph" w:styleId="8">
    <w:name w:val="heading 8"/>
    <w:basedOn w:val="a3"/>
    <w:next w:val="a3"/>
    <w:link w:val="80"/>
    <w:semiHidden/>
    <w:unhideWhenUsed/>
    <w:qFormat/>
    <w:rsid w:val="00C241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semiHidden/>
    <w:unhideWhenUsed/>
    <w:qFormat/>
    <w:rsid w:val="00C241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Обозначение документа"/>
    <w:basedOn w:val="a3"/>
    <w:rsid w:val="00E40B7E"/>
    <w:pPr>
      <w:spacing w:before="20" w:after="20"/>
      <w:jc w:val="left"/>
    </w:pPr>
    <w:rPr>
      <w:rFonts w:ascii="Arial Narrow" w:hAnsi="Arial Narrow"/>
    </w:rPr>
  </w:style>
  <w:style w:type="paragraph" w:styleId="a8">
    <w:name w:val="header"/>
    <w:basedOn w:val="a3"/>
    <w:rsid w:val="00F32223"/>
    <w:pPr>
      <w:tabs>
        <w:tab w:val="center" w:pos="4677"/>
        <w:tab w:val="right" w:pos="9355"/>
      </w:tabs>
    </w:pPr>
  </w:style>
  <w:style w:type="paragraph" w:styleId="a9">
    <w:name w:val="footer"/>
    <w:basedOn w:val="a3"/>
    <w:link w:val="aa"/>
    <w:uiPriority w:val="99"/>
    <w:rsid w:val="00F32223"/>
    <w:pPr>
      <w:tabs>
        <w:tab w:val="center" w:pos="4677"/>
        <w:tab w:val="right" w:pos="9355"/>
      </w:tabs>
    </w:pPr>
  </w:style>
  <w:style w:type="character" w:styleId="ab">
    <w:name w:val="page number"/>
    <w:basedOn w:val="a4"/>
    <w:rsid w:val="00F32223"/>
  </w:style>
  <w:style w:type="paragraph" w:styleId="13">
    <w:name w:val="toc 1"/>
    <w:basedOn w:val="a3"/>
    <w:next w:val="a3"/>
    <w:autoRedefine/>
    <w:uiPriority w:val="39"/>
    <w:rsid w:val="008B642A"/>
    <w:pPr>
      <w:tabs>
        <w:tab w:val="left" w:pos="480"/>
        <w:tab w:val="right" w:leader="dot" w:pos="9085"/>
      </w:tabs>
      <w:spacing w:before="120" w:after="120"/>
      <w:ind w:left="540" w:right="-1" w:hanging="540"/>
      <w:jc w:val="left"/>
    </w:pPr>
    <w:rPr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rsid w:val="00F33D29"/>
    <w:pPr>
      <w:tabs>
        <w:tab w:val="left" w:pos="960"/>
        <w:tab w:val="right" w:leader="dot" w:pos="9061"/>
      </w:tabs>
      <w:ind w:left="742" w:hanging="502"/>
      <w:jc w:val="left"/>
    </w:pPr>
    <w:rPr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rsid w:val="00977EEE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3"/>
    <w:next w:val="a3"/>
    <w:autoRedefine/>
    <w:semiHidden/>
    <w:rsid w:val="00977EEE"/>
    <w:pPr>
      <w:ind w:left="720"/>
      <w:jc w:val="left"/>
    </w:pPr>
    <w:rPr>
      <w:sz w:val="18"/>
      <w:szCs w:val="18"/>
    </w:rPr>
  </w:style>
  <w:style w:type="paragraph" w:styleId="51">
    <w:name w:val="toc 5"/>
    <w:basedOn w:val="a3"/>
    <w:next w:val="a3"/>
    <w:autoRedefine/>
    <w:semiHidden/>
    <w:rsid w:val="00977EEE"/>
    <w:pPr>
      <w:ind w:left="96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977EEE"/>
    <w:pPr>
      <w:ind w:left="1200"/>
      <w:jc w:val="left"/>
    </w:pPr>
    <w:rPr>
      <w:sz w:val="18"/>
      <w:szCs w:val="18"/>
    </w:rPr>
  </w:style>
  <w:style w:type="paragraph" w:styleId="70">
    <w:name w:val="toc 7"/>
    <w:basedOn w:val="a3"/>
    <w:next w:val="a3"/>
    <w:autoRedefine/>
    <w:semiHidden/>
    <w:rsid w:val="00977EEE"/>
    <w:pPr>
      <w:ind w:left="144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977EEE"/>
    <w:pPr>
      <w:ind w:left="168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977EEE"/>
    <w:pPr>
      <w:ind w:left="1920"/>
      <w:jc w:val="left"/>
    </w:pPr>
    <w:rPr>
      <w:sz w:val="18"/>
      <w:szCs w:val="18"/>
    </w:rPr>
  </w:style>
  <w:style w:type="character" w:styleId="ac">
    <w:name w:val="Hyperlink"/>
    <w:uiPriority w:val="99"/>
    <w:rsid w:val="00F33D29"/>
    <w:rPr>
      <w:color w:val="0000FF"/>
      <w:sz w:val="24"/>
      <w:szCs w:val="24"/>
      <w:u w:val="single"/>
    </w:rPr>
  </w:style>
  <w:style w:type="paragraph" w:styleId="ad">
    <w:name w:val="footnote text"/>
    <w:basedOn w:val="a3"/>
    <w:link w:val="ae"/>
    <w:semiHidden/>
    <w:rsid w:val="002C288A"/>
    <w:rPr>
      <w:sz w:val="20"/>
      <w:szCs w:val="20"/>
    </w:rPr>
  </w:style>
  <w:style w:type="character" w:styleId="af">
    <w:name w:val="footnote reference"/>
    <w:semiHidden/>
    <w:rsid w:val="002C288A"/>
    <w:rPr>
      <w:vertAlign w:val="superscript"/>
    </w:rPr>
  </w:style>
  <w:style w:type="paragraph" w:customStyle="1" w:styleId="14">
    <w:name w:val="Резолюция 1"/>
    <w:basedOn w:val="a3"/>
    <w:rsid w:val="001D16C3"/>
    <w:pPr>
      <w:spacing w:after="60"/>
    </w:pPr>
    <w:rPr>
      <w:b/>
      <w:caps/>
      <w:sz w:val="27"/>
      <w:szCs w:val="27"/>
    </w:rPr>
  </w:style>
  <w:style w:type="paragraph" w:customStyle="1" w:styleId="15">
    <w:name w:val="Подпись 1"/>
    <w:basedOn w:val="a3"/>
    <w:rsid w:val="001D16C3"/>
    <w:pPr>
      <w:spacing w:before="240"/>
      <w:jc w:val="left"/>
    </w:pPr>
    <w:rPr>
      <w:b/>
      <w:sz w:val="27"/>
      <w:szCs w:val="27"/>
    </w:rPr>
  </w:style>
  <w:style w:type="paragraph" w:customStyle="1" w:styleId="16">
    <w:name w:val="Должность 1"/>
    <w:basedOn w:val="a3"/>
    <w:rsid w:val="00F33D29"/>
    <w:pPr>
      <w:spacing w:before="60"/>
      <w:jc w:val="left"/>
    </w:pPr>
    <w:rPr>
      <w:sz w:val="27"/>
      <w:szCs w:val="27"/>
    </w:rPr>
  </w:style>
  <w:style w:type="paragraph" w:customStyle="1" w:styleId="17">
    <w:name w:val="Титул 1"/>
    <w:basedOn w:val="a3"/>
    <w:rsid w:val="000D1167"/>
    <w:pPr>
      <w:jc w:val="center"/>
    </w:pPr>
    <w:rPr>
      <w:caps/>
      <w:sz w:val="27"/>
      <w:szCs w:val="27"/>
    </w:rPr>
  </w:style>
  <w:style w:type="paragraph" w:customStyle="1" w:styleId="18">
    <w:name w:val="Титул 1 Ж"/>
    <w:basedOn w:val="a3"/>
    <w:rsid w:val="000D1167"/>
    <w:pPr>
      <w:jc w:val="center"/>
    </w:pPr>
    <w:rPr>
      <w:b/>
      <w:caps/>
      <w:sz w:val="27"/>
      <w:szCs w:val="27"/>
    </w:rPr>
  </w:style>
  <w:style w:type="paragraph" w:customStyle="1" w:styleId="af0">
    <w:name w:val="Титул тема"/>
    <w:basedOn w:val="a3"/>
    <w:rsid w:val="000D1167"/>
    <w:pPr>
      <w:jc w:val="center"/>
    </w:pPr>
    <w:rPr>
      <w:b/>
      <w:sz w:val="27"/>
      <w:szCs w:val="27"/>
    </w:rPr>
  </w:style>
  <w:style w:type="paragraph" w:customStyle="1" w:styleId="19">
    <w:name w:val="Титул текст 1"/>
    <w:basedOn w:val="a3"/>
    <w:rsid w:val="000D1167"/>
    <w:pPr>
      <w:jc w:val="center"/>
    </w:pPr>
    <w:rPr>
      <w:sz w:val="27"/>
      <w:szCs w:val="27"/>
    </w:rPr>
  </w:style>
  <w:style w:type="paragraph" w:customStyle="1" w:styleId="1a">
    <w:name w:val="Титул текст 1 Ж"/>
    <w:basedOn w:val="a3"/>
    <w:rsid w:val="000D1167"/>
    <w:pPr>
      <w:jc w:val="center"/>
    </w:pPr>
    <w:rPr>
      <w:sz w:val="27"/>
      <w:szCs w:val="27"/>
    </w:rPr>
  </w:style>
  <w:style w:type="paragraph" w:customStyle="1" w:styleId="af1">
    <w:name w:val="Подзаголовок б/н"/>
    <w:basedOn w:val="a3"/>
    <w:rsid w:val="000D1167"/>
    <w:pPr>
      <w:keepNext/>
      <w:keepLines/>
      <w:spacing w:line="360" w:lineRule="auto"/>
      <w:ind w:firstLine="709"/>
    </w:pPr>
    <w:rPr>
      <w:b/>
      <w:sz w:val="27"/>
      <w:szCs w:val="27"/>
    </w:rPr>
  </w:style>
  <w:style w:type="paragraph" w:customStyle="1" w:styleId="1b">
    <w:name w:val="Обычный 1"/>
    <w:basedOn w:val="a3"/>
    <w:link w:val="1c"/>
    <w:rsid w:val="000D1167"/>
    <w:pPr>
      <w:spacing w:before="60" w:after="60" w:line="360" w:lineRule="auto"/>
      <w:ind w:firstLine="709"/>
    </w:pPr>
  </w:style>
  <w:style w:type="paragraph" w:customStyle="1" w:styleId="1d">
    <w:name w:val="Дефис 1"/>
    <w:basedOn w:val="a3"/>
    <w:link w:val="1e"/>
    <w:rsid w:val="00027936"/>
    <w:pPr>
      <w:spacing w:before="60" w:after="60" w:line="360" w:lineRule="auto"/>
    </w:pPr>
  </w:style>
  <w:style w:type="paragraph" w:customStyle="1" w:styleId="21">
    <w:name w:val="Дефис 2"/>
    <w:basedOn w:val="a3"/>
    <w:link w:val="22"/>
    <w:rsid w:val="00FC3C10"/>
    <w:pPr>
      <w:spacing w:before="60" w:after="60" w:line="360" w:lineRule="auto"/>
    </w:pPr>
  </w:style>
  <w:style w:type="paragraph" w:customStyle="1" w:styleId="1f">
    <w:name w:val="Таблица 1"/>
    <w:basedOn w:val="a3"/>
    <w:link w:val="1f0"/>
    <w:rsid w:val="00EB05AD"/>
    <w:pPr>
      <w:spacing w:line="360" w:lineRule="auto"/>
      <w:ind w:firstLine="709"/>
      <w:jc w:val="right"/>
    </w:pPr>
    <w:rPr>
      <w:b/>
      <w:sz w:val="27"/>
      <w:szCs w:val="27"/>
    </w:rPr>
  </w:style>
  <w:style w:type="paragraph" w:customStyle="1" w:styleId="af2">
    <w:name w:val="Таблица заголовок"/>
    <w:basedOn w:val="a3"/>
    <w:link w:val="af3"/>
    <w:rsid w:val="00EB05AD"/>
    <w:pPr>
      <w:spacing w:line="360" w:lineRule="auto"/>
      <w:jc w:val="left"/>
    </w:pPr>
    <w:rPr>
      <w:b/>
      <w:sz w:val="27"/>
      <w:szCs w:val="27"/>
    </w:rPr>
  </w:style>
  <w:style w:type="paragraph" w:customStyle="1" w:styleId="af4">
    <w:name w:val="Таблица шапка"/>
    <w:basedOn w:val="a3"/>
    <w:link w:val="af5"/>
    <w:rsid w:val="008A1756"/>
    <w:pPr>
      <w:spacing w:before="40" w:after="40"/>
      <w:jc w:val="center"/>
    </w:pPr>
    <w:rPr>
      <w:b/>
    </w:rPr>
  </w:style>
  <w:style w:type="paragraph" w:customStyle="1" w:styleId="af6">
    <w:name w:val="Таблица текст"/>
    <w:basedOn w:val="a3"/>
    <w:link w:val="af7"/>
    <w:uiPriority w:val="99"/>
    <w:rsid w:val="00C718A2"/>
    <w:pPr>
      <w:spacing w:before="40" w:after="40"/>
      <w:ind w:left="57" w:right="57"/>
      <w:jc w:val="left"/>
    </w:pPr>
  </w:style>
  <w:style w:type="paragraph" w:customStyle="1" w:styleId="1f1">
    <w:name w:val="Сноска 1"/>
    <w:basedOn w:val="ad"/>
    <w:link w:val="1f2"/>
    <w:rsid w:val="000D1167"/>
    <w:rPr>
      <w:rFonts w:ascii="Courier New" w:hAnsi="Courier New" w:cs="Courier New"/>
      <w:sz w:val="22"/>
      <w:szCs w:val="22"/>
    </w:rPr>
  </w:style>
  <w:style w:type="paragraph" w:customStyle="1" w:styleId="1f3">
    <w:name w:val="Колонтитул 1"/>
    <w:basedOn w:val="a3"/>
    <w:rsid w:val="000D1167"/>
    <w:pPr>
      <w:jc w:val="center"/>
    </w:pPr>
    <w:rPr>
      <w:rFonts w:ascii="Courier New" w:hAnsi="Courier New" w:cs="Courier New"/>
      <w:lang w:val="en-US"/>
    </w:rPr>
  </w:style>
  <w:style w:type="paragraph" w:customStyle="1" w:styleId="a">
    <w:name w:val="Таблица номер"/>
    <w:basedOn w:val="a3"/>
    <w:rsid w:val="00E40B7E"/>
    <w:pPr>
      <w:numPr>
        <w:numId w:val="3"/>
      </w:numPr>
      <w:spacing w:before="20" w:after="20"/>
    </w:pPr>
  </w:style>
  <w:style w:type="paragraph" w:customStyle="1" w:styleId="a1">
    <w:name w:val="Сноска дефис"/>
    <w:basedOn w:val="ad"/>
    <w:rsid w:val="00027936"/>
    <w:pPr>
      <w:numPr>
        <w:numId w:val="6"/>
      </w:numPr>
    </w:pPr>
    <w:rPr>
      <w:rFonts w:ascii="Courier New" w:hAnsi="Courier New" w:cs="Courier New"/>
      <w:sz w:val="22"/>
      <w:szCs w:val="22"/>
    </w:rPr>
  </w:style>
  <w:style w:type="paragraph" w:customStyle="1" w:styleId="1f4">
    <w:name w:val="Заголовок 1 б/н"/>
    <w:basedOn w:val="11"/>
    <w:rsid w:val="004269C7"/>
    <w:pPr>
      <w:jc w:val="center"/>
    </w:pPr>
  </w:style>
  <w:style w:type="paragraph" w:customStyle="1" w:styleId="1f5">
    <w:name w:val="Заголовок 1 Приложение"/>
    <w:basedOn w:val="11"/>
    <w:link w:val="1f6"/>
    <w:rsid w:val="00C718A2"/>
    <w:pPr>
      <w:jc w:val="right"/>
    </w:pPr>
  </w:style>
  <w:style w:type="paragraph" w:customStyle="1" w:styleId="1f7">
    <w:name w:val="Список многоуровневый 1"/>
    <w:basedOn w:val="a"/>
    <w:rsid w:val="00027936"/>
    <w:pPr>
      <w:numPr>
        <w:numId w:val="0"/>
      </w:numPr>
      <w:tabs>
        <w:tab w:val="num" w:pos="432"/>
      </w:tabs>
      <w:spacing w:line="360" w:lineRule="auto"/>
      <w:ind w:left="432" w:hanging="432"/>
    </w:pPr>
  </w:style>
  <w:style w:type="paragraph" w:customStyle="1" w:styleId="23">
    <w:name w:val="Заголовок 2 Приложение"/>
    <w:basedOn w:val="2"/>
    <w:link w:val="24"/>
    <w:rsid w:val="00C718A2"/>
    <w:pPr>
      <w:numPr>
        <w:ilvl w:val="0"/>
        <w:numId w:val="0"/>
      </w:numPr>
    </w:pPr>
  </w:style>
  <w:style w:type="paragraph" w:customStyle="1" w:styleId="10">
    <w:name w:val="Список нумерованный 1"/>
    <w:basedOn w:val="a3"/>
    <w:rsid w:val="00027936"/>
    <w:pPr>
      <w:numPr>
        <w:numId w:val="4"/>
      </w:numPr>
      <w:tabs>
        <w:tab w:val="clear" w:pos="2119"/>
        <w:tab w:val="num" w:pos="1080"/>
      </w:tabs>
      <w:spacing w:line="360" w:lineRule="auto"/>
      <w:ind w:left="0" w:firstLine="709"/>
    </w:pPr>
  </w:style>
  <w:style w:type="paragraph" w:customStyle="1" w:styleId="1f8">
    <w:name w:val="Дата 1"/>
    <w:basedOn w:val="a3"/>
    <w:rsid w:val="001D16C3"/>
    <w:pPr>
      <w:spacing w:before="240" w:after="60"/>
      <w:jc w:val="left"/>
    </w:pPr>
    <w:rPr>
      <w:sz w:val="27"/>
      <w:szCs w:val="27"/>
    </w:rPr>
  </w:style>
  <w:style w:type="table" w:styleId="af8">
    <w:name w:val="Table Grid"/>
    <w:aliases w:val="Сетка таблицы GR"/>
    <w:basedOn w:val="a5"/>
    <w:rsid w:val="008A175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 Таблица"/>
    <w:basedOn w:val="a3"/>
    <w:rsid w:val="00B02E9E"/>
    <w:pPr>
      <w:pageBreakBefore/>
      <w:spacing w:before="60" w:after="60"/>
      <w:ind w:left="57"/>
    </w:pPr>
    <w:rPr>
      <w:color w:val="000000"/>
      <w:sz w:val="27"/>
      <w:szCs w:val="27"/>
    </w:rPr>
  </w:style>
  <w:style w:type="paragraph" w:customStyle="1" w:styleId="afa">
    <w:name w:val="Содержание"/>
    <w:basedOn w:val="a3"/>
    <w:rsid w:val="00F37765"/>
    <w:pPr>
      <w:pageBreakBefore/>
      <w:jc w:val="center"/>
    </w:pPr>
    <w:rPr>
      <w:rFonts w:ascii="Arial" w:hAnsi="Arial"/>
      <w:b/>
      <w:smallCaps/>
      <w:spacing w:val="40"/>
      <w:sz w:val="27"/>
      <w:szCs w:val="27"/>
    </w:rPr>
  </w:style>
  <w:style w:type="character" w:customStyle="1" w:styleId="afb">
    <w:name w:val="Абзац списка Знак"/>
    <w:aliases w:val="Bullet List Знак,FooterText Знак,numbered Знак,Number Level 3 Знак,Ref Знак,TOC style Знак,lp1 Знак"/>
    <w:link w:val="afc"/>
    <w:uiPriority w:val="34"/>
    <w:locked/>
    <w:rsid w:val="00D05064"/>
    <w:rPr>
      <w:lang w:val="en-US" w:eastAsia="en-US" w:bidi="en-US"/>
    </w:rPr>
  </w:style>
  <w:style w:type="character" w:styleId="afd">
    <w:name w:val="annotation reference"/>
    <w:uiPriority w:val="99"/>
    <w:rsid w:val="00D05064"/>
    <w:rPr>
      <w:rFonts w:cs="Times New Roman"/>
      <w:sz w:val="16"/>
      <w:szCs w:val="16"/>
    </w:rPr>
  </w:style>
  <w:style w:type="paragraph" w:styleId="afe">
    <w:name w:val="annotation text"/>
    <w:basedOn w:val="a3"/>
    <w:link w:val="aff"/>
    <w:uiPriority w:val="99"/>
    <w:rsid w:val="00D05064"/>
    <w:pPr>
      <w:jc w:val="left"/>
    </w:pPr>
    <w:rPr>
      <w:rFonts w:ascii="Arial" w:hAnsi="Arial"/>
      <w:sz w:val="20"/>
      <w:szCs w:val="20"/>
      <w:lang w:val="en-US" w:eastAsia="en-US"/>
    </w:rPr>
  </w:style>
  <w:style w:type="paragraph" w:customStyle="1" w:styleId="aff0">
    <w:name w:val="Лист регистрации изменений"/>
    <w:basedOn w:val="7"/>
    <w:rsid w:val="00017C21"/>
    <w:pPr>
      <w:pageBreakBefore/>
      <w:spacing w:before="0"/>
      <w:jc w:val="center"/>
    </w:pPr>
    <w:rPr>
      <w:rFonts w:ascii="Arial Narrow" w:hAnsi="Arial Narrow" w:cs="Arial"/>
      <w:b/>
      <w:bCs/>
      <w:sz w:val="32"/>
    </w:rPr>
  </w:style>
  <w:style w:type="paragraph" w:customStyle="1" w:styleId="aff1">
    <w:name w:val="Лист регистрации изменений Таблица"/>
    <w:basedOn w:val="a3"/>
    <w:rsid w:val="00017C21"/>
    <w:pPr>
      <w:jc w:val="center"/>
    </w:pPr>
    <w:rPr>
      <w:rFonts w:ascii="Arial Narrow" w:hAnsi="Arial Narrow"/>
    </w:rPr>
  </w:style>
  <w:style w:type="paragraph" w:customStyle="1" w:styleId="1f9">
    <w:name w:val="Примечание 1"/>
    <w:basedOn w:val="1b"/>
    <w:rsid w:val="00583DD3"/>
    <w:rPr>
      <w:u w:val="single"/>
    </w:rPr>
  </w:style>
  <w:style w:type="paragraph" w:customStyle="1" w:styleId="12">
    <w:name w:val="Примечание 1 Текст нумерованный"/>
    <w:basedOn w:val="1b"/>
    <w:rsid w:val="00583DD3"/>
    <w:pPr>
      <w:numPr>
        <w:numId w:val="7"/>
      </w:numPr>
    </w:pPr>
    <w:rPr>
      <w:i/>
    </w:rPr>
  </w:style>
  <w:style w:type="paragraph" w:customStyle="1" w:styleId="1fa">
    <w:name w:val="Примечание 1 Текст"/>
    <w:basedOn w:val="12"/>
    <w:rsid w:val="00583DD3"/>
    <w:pPr>
      <w:numPr>
        <w:numId w:val="0"/>
      </w:numPr>
      <w:ind w:left="1080"/>
    </w:pPr>
  </w:style>
  <w:style w:type="character" w:customStyle="1" w:styleId="aff">
    <w:name w:val="Текст примечания Знак"/>
    <w:basedOn w:val="a4"/>
    <w:link w:val="afe"/>
    <w:uiPriority w:val="99"/>
    <w:rsid w:val="00D05064"/>
    <w:rPr>
      <w:rFonts w:ascii="Arial" w:hAnsi="Arial"/>
      <w:lang w:val="en-US" w:eastAsia="en-US"/>
    </w:rPr>
  </w:style>
  <w:style w:type="paragraph" w:styleId="afc">
    <w:name w:val="List Paragraph"/>
    <w:aliases w:val="Bullet List,FooterText,numbered,Number Level 3,Ref,TOC style,lp1"/>
    <w:basedOn w:val="a3"/>
    <w:link w:val="afb"/>
    <w:uiPriority w:val="34"/>
    <w:qFormat/>
    <w:rsid w:val="00D05064"/>
    <w:pPr>
      <w:spacing w:before="200" w:after="200" w:line="276" w:lineRule="auto"/>
      <w:ind w:left="708"/>
    </w:pPr>
    <w:rPr>
      <w:sz w:val="20"/>
      <w:szCs w:val="20"/>
      <w:lang w:val="en-US" w:eastAsia="en-US" w:bidi="en-US"/>
    </w:rPr>
  </w:style>
  <w:style w:type="paragraph" w:styleId="aff2">
    <w:name w:val="Balloon Text"/>
    <w:basedOn w:val="a3"/>
    <w:link w:val="aff3"/>
    <w:rsid w:val="00D05064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rsid w:val="00D05064"/>
    <w:rPr>
      <w:rFonts w:ascii="Tahoma" w:hAnsi="Tahoma" w:cs="Tahoma"/>
      <w:sz w:val="16"/>
      <w:szCs w:val="16"/>
    </w:rPr>
  </w:style>
  <w:style w:type="paragraph" w:customStyle="1" w:styleId="FirstParagraph">
    <w:name w:val="First_Paragraph"/>
    <w:basedOn w:val="a3"/>
    <w:next w:val="OrdinarParagraph"/>
    <w:qFormat/>
    <w:rsid w:val="00D05064"/>
    <w:pPr>
      <w:spacing w:before="120" w:line="276" w:lineRule="auto"/>
      <w:ind w:firstLine="720"/>
    </w:pPr>
    <w:rPr>
      <w:rFonts w:eastAsia="Calibri"/>
      <w:szCs w:val="22"/>
      <w:lang w:val="en-US" w:eastAsia="en-US"/>
    </w:rPr>
  </w:style>
  <w:style w:type="paragraph" w:customStyle="1" w:styleId="OrdinarParagraph">
    <w:name w:val="Ordinar_Paragraph"/>
    <w:basedOn w:val="FirstParagraph"/>
    <w:qFormat/>
    <w:rsid w:val="00D05064"/>
    <w:rPr>
      <w:lang w:val="ru-RU"/>
    </w:rPr>
  </w:style>
  <w:style w:type="paragraph" w:customStyle="1" w:styleId="GOSTListParagraph">
    <w:name w:val="GOST_List_Paragraph"/>
    <w:basedOn w:val="a3"/>
    <w:rsid w:val="00D05064"/>
    <w:rPr>
      <w:rFonts w:eastAsia="Calibri"/>
      <w:lang w:eastAsia="en-US"/>
    </w:rPr>
  </w:style>
  <w:style w:type="paragraph" w:customStyle="1" w:styleId="0">
    <w:name w:val="0_Маркированный"/>
    <w:basedOn w:val="a3"/>
    <w:autoRedefine/>
    <w:qFormat/>
    <w:rsid w:val="001D13F4"/>
    <w:pPr>
      <w:numPr>
        <w:numId w:val="8"/>
      </w:numPr>
      <w:spacing w:beforeLines="20" w:afterLines="20"/>
      <w:ind w:left="714" w:hanging="357"/>
    </w:pPr>
    <w:rPr>
      <w:rFonts w:eastAsia="MS Mincho"/>
      <w:szCs w:val="20"/>
      <w:lang w:eastAsia="ja-JP"/>
    </w:rPr>
  </w:style>
  <w:style w:type="character" w:styleId="aff4">
    <w:name w:val="Emphasis"/>
    <w:qFormat/>
    <w:rsid w:val="007A1BC6"/>
    <w:rPr>
      <w:caps/>
      <w:color w:val="243F60"/>
      <w:spacing w:val="5"/>
    </w:rPr>
  </w:style>
  <w:style w:type="paragraph" w:customStyle="1" w:styleId="Style2">
    <w:name w:val="Style2"/>
    <w:basedOn w:val="a3"/>
    <w:link w:val="Style2Char"/>
    <w:qFormat/>
    <w:rsid w:val="0022650D"/>
    <w:pPr>
      <w:spacing w:after="120"/>
      <w:contextualSpacing/>
    </w:pPr>
    <w:rPr>
      <w:rFonts w:ascii="Cambria" w:hAnsi="Cambria"/>
      <w:sz w:val="20"/>
      <w:szCs w:val="20"/>
      <w:lang w:eastAsia="en-US" w:bidi="en-US"/>
    </w:rPr>
  </w:style>
  <w:style w:type="character" w:customStyle="1" w:styleId="Style2Char">
    <w:name w:val="Style2 Char"/>
    <w:link w:val="Style2"/>
    <w:rsid w:val="0022650D"/>
    <w:rPr>
      <w:rFonts w:ascii="Cambria" w:hAnsi="Cambria"/>
      <w:lang w:eastAsia="en-US" w:bidi="en-US"/>
    </w:rPr>
  </w:style>
  <w:style w:type="paragraph" w:styleId="aff5">
    <w:name w:val="Body Text"/>
    <w:basedOn w:val="a3"/>
    <w:link w:val="aff6"/>
    <w:rsid w:val="007C6504"/>
    <w:pPr>
      <w:spacing w:line="360" w:lineRule="auto"/>
      <w:ind w:firstLine="709"/>
    </w:pPr>
    <w:rPr>
      <w:szCs w:val="20"/>
    </w:rPr>
  </w:style>
  <w:style w:type="character" w:customStyle="1" w:styleId="aff6">
    <w:name w:val="Основной текст Знак"/>
    <w:basedOn w:val="a4"/>
    <w:link w:val="aff5"/>
    <w:rsid w:val="007C6504"/>
    <w:rPr>
      <w:sz w:val="24"/>
    </w:rPr>
  </w:style>
  <w:style w:type="paragraph" w:styleId="aff7">
    <w:name w:val="List Bullet"/>
    <w:basedOn w:val="a3"/>
    <w:rsid w:val="007C6504"/>
    <w:pPr>
      <w:spacing w:line="360" w:lineRule="auto"/>
    </w:pPr>
    <w:rPr>
      <w:rFonts w:cs="Tahoma"/>
      <w:szCs w:val="20"/>
      <w:lang w:eastAsia="en-US"/>
    </w:rPr>
  </w:style>
  <w:style w:type="character" w:customStyle="1" w:styleId="1c">
    <w:name w:val="Обычный 1 Знак"/>
    <w:basedOn w:val="a4"/>
    <w:link w:val="1b"/>
    <w:rsid w:val="00C2410B"/>
    <w:rPr>
      <w:sz w:val="24"/>
      <w:szCs w:val="24"/>
    </w:rPr>
  </w:style>
  <w:style w:type="character" w:customStyle="1" w:styleId="50">
    <w:name w:val="Заголовок 5 Знак"/>
    <w:basedOn w:val="a4"/>
    <w:link w:val="5"/>
    <w:semiHidden/>
    <w:rsid w:val="00C2410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4"/>
    <w:link w:val="6"/>
    <w:semiHidden/>
    <w:rsid w:val="00C241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4"/>
    <w:link w:val="8"/>
    <w:semiHidden/>
    <w:rsid w:val="00C241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semiHidden/>
    <w:rsid w:val="00C241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6"/>
    <w:rsid w:val="00C2410B"/>
    <w:pPr>
      <w:numPr>
        <w:numId w:val="10"/>
      </w:numPr>
    </w:pPr>
  </w:style>
  <w:style w:type="character" w:customStyle="1" w:styleId="22">
    <w:name w:val="Дефис 2 Знак"/>
    <w:basedOn w:val="a4"/>
    <w:link w:val="21"/>
    <w:rsid w:val="00FC3C10"/>
    <w:rPr>
      <w:sz w:val="24"/>
      <w:szCs w:val="24"/>
    </w:rPr>
  </w:style>
  <w:style w:type="character" w:customStyle="1" w:styleId="1e">
    <w:name w:val="Дефис 1 Знак"/>
    <w:basedOn w:val="a4"/>
    <w:link w:val="1d"/>
    <w:rsid w:val="00C2410B"/>
    <w:rPr>
      <w:sz w:val="24"/>
      <w:szCs w:val="24"/>
    </w:rPr>
  </w:style>
  <w:style w:type="paragraph" w:customStyle="1" w:styleId="1">
    <w:name w:val="Стиль1"/>
    <w:basedOn w:val="a3"/>
    <w:rsid w:val="00560133"/>
    <w:pPr>
      <w:numPr>
        <w:numId w:val="12"/>
      </w:numPr>
      <w:tabs>
        <w:tab w:val="clear" w:pos="360"/>
        <w:tab w:val="num" w:pos="1080"/>
      </w:tabs>
      <w:spacing w:before="60"/>
      <w:ind w:left="1080"/>
    </w:pPr>
    <w:rPr>
      <w:rFonts w:ascii="Arial" w:hAnsi="Arial"/>
      <w:szCs w:val="20"/>
    </w:rPr>
  </w:style>
  <w:style w:type="character" w:customStyle="1" w:styleId="af3">
    <w:name w:val="Таблица заголовок Знак"/>
    <w:basedOn w:val="a4"/>
    <w:link w:val="af2"/>
    <w:rsid w:val="00831FF7"/>
    <w:rPr>
      <w:b/>
      <w:sz w:val="27"/>
      <w:szCs w:val="27"/>
    </w:rPr>
  </w:style>
  <w:style w:type="character" w:customStyle="1" w:styleId="af7">
    <w:name w:val="Таблица текст Знак"/>
    <w:basedOn w:val="a4"/>
    <w:link w:val="af6"/>
    <w:uiPriority w:val="99"/>
    <w:rsid w:val="00831FF7"/>
    <w:rPr>
      <w:sz w:val="24"/>
      <w:szCs w:val="24"/>
    </w:rPr>
  </w:style>
  <w:style w:type="character" w:customStyle="1" w:styleId="af5">
    <w:name w:val="Таблица шапка Знак"/>
    <w:basedOn w:val="a4"/>
    <w:link w:val="af4"/>
    <w:rsid w:val="00831FF7"/>
    <w:rPr>
      <w:b/>
      <w:sz w:val="24"/>
      <w:szCs w:val="24"/>
    </w:rPr>
  </w:style>
  <w:style w:type="character" w:customStyle="1" w:styleId="1f0">
    <w:name w:val="Таблица 1 Знак"/>
    <w:basedOn w:val="a4"/>
    <w:link w:val="1f"/>
    <w:locked/>
    <w:rsid w:val="00831FF7"/>
    <w:rPr>
      <w:b/>
      <w:sz w:val="27"/>
      <w:szCs w:val="27"/>
    </w:rPr>
  </w:style>
  <w:style w:type="character" w:customStyle="1" w:styleId="1f2">
    <w:name w:val="Сноска 1 Знак"/>
    <w:basedOn w:val="a4"/>
    <w:link w:val="1f1"/>
    <w:rsid w:val="00BC2F6C"/>
    <w:rPr>
      <w:rFonts w:ascii="Courier New" w:hAnsi="Courier New" w:cs="Courier New"/>
      <w:sz w:val="22"/>
      <w:szCs w:val="22"/>
    </w:rPr>
  </w:style>
  <w:style w:type="character" w:customStyle="1" w:styleId="24">
    <w:name w:val="Заголовок 2 Приложение Знак"/>
    <w:basedOn w:val="a4"/>
    <w:link w:val="23"/>
    <w:rsid w:val="00EE6C49"/>
    <w:rPr>
      <w:rFonts w:ascii="Arial" w:hAnsi="Arial" w:cs="Arial CYR"/>
      <w:b/>
      <w:bCs/>
      <w:smallCaps/>
      <w:spacing w:val="-2"/>
      <w:sz w:val="27"/>
      <w:szCs w:val="24"/>
    </w:rPr>
  </w:style>
  <w:style w:type="paragraph" w:customStyle="1" w:styleId="aff8">
    <w:name w:val="Приложение"/>
    <w:basedOn w:val="a3"/>
    <w:rsid w:val="00EE6C49"/>
    <w:pPr>
      <w:pageBreakBefore/>
      <w:jc w:val="right"/>
    </w:pPr>
    <w:rPr>
      <w:rFonts w:ascii="Arial" w:hAnsi="Arial"/>
      <w:b/>
      <w:sz w:val="32"/>
    </w:rPr>
  </w:style>
  <w:style w:type="character" w:customStyle="1" w:styleId="1f6">
    <w:name w:val="Заголовок 1 Приложение Знак"/>
    <w:basedOn w:val="a4"/>
    <w:link w:val="1f5"/>
    <w:rsid w:val="00EE6C49"/>
    <w:rPr>
      <w:rFonts w:ascii="Arial" w:hAnsi="Arial"/>
      <w:b/>
      <w:bCs/>
      <w:caps/>
      <w:sz w:val="27"/>
      <w:szCs w:val="24"/>
    </w:rPr>
  </w:style>
  <w:style w:type="table" w:customStyle="1" w:styleId="-41">
    <w:name w:val="Таблица-сетка 41"/>
    <w:basedOn w:val="a5"/>
    <w:uiPriority w:val="49"/>
    <w:rsid w:val="00A279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52">
    <w:name w:val="Заголовок 5_"/>
    <w:basedOn w:val="5"/>
    <w:qFormat/>
    <w:rsid w:val="00E90469"/>
    <w:rPr>
      <w:rFonts w:ascii="Times New Roman" w:hAnsi="Times New Roman"/>
      <w:b/>
      <w:i/>
      <w:color w:val="auto"/>
      <w:sz w:val="26"/>
    </w:rPr>
  </w:style>
  <w:style w:type="paragraph" w:styleId="aff9">
    <w:name w:val="annotation subject"/>
    <w:basedOn w:val="afe"/>
    <w:next w:val="afe"/>
    <w:link w:val="affa"/>
    <w:semiHidden/>
    <w:unhideWhenUsed/>
    <w:rsid w:val="00377402"/>
    <w:pPr>
      <w:jc w:val="both"/>
    </w:pPr>
    <w:rPr>
      <w:rFonts w:ascii="Times New Roman" w:hAnsi="Times New Roman"/>
      <w:b/>
      <w:bCs/>
      <w:lang w:val="ru-RU" w:eastAsia="ru-RU"/>
    </w:rPr>
  </w:style>
  <w:style w:type="character" w:customStyle="1" w:styleId="affa">
    <w:name w:val="Тема примечания Знак"/>
    <w:basedOn w:val="aff"/>
    <w:link w:val="aff9"/>
    <w:semiHidden/>
    <w:rsid w:val="00377402"/>
    <w:rPr>
      <w:rFonts w:ascii="Arial" w:hAnsi="Arial"/>
      <w:b/>
      <w:bCs/>
      <w:lang w:val="en-US" w:eastAsia="en-US"/>
    </w:rPr>
  </w:style>
  <w:style w:type="paragraph" w:customStyle="1" w:styleId="41">
    <w:name w:val="Заголовок4"/>
    <w:basedOn w:val="a3"/>
    <w:rsid w:val="00810EBB"/>
    <w:pPr>
      <w:tabs>
        <w:tab w:val="num" w:pos="864"/>
      </w:tabs>
      <w:ind w:left="864" w:hanging="864"/>
      <w:jc w:val="left"/>
    </w:pPr>
  </w:style>
  <w:style w:type="paragraph" w:customStyle="1" w:styleId="1fb">
    <w:name w:val="маркер1"/>
    <w:basedOn w:val="affb"/>
    <w:rsid w:val="00810EBB"/>
    <w:pPr>
      <w:tabs>
        <w:tab w:val="num" w:pos="1429"/>
      </w:tabs>
      <w:spacing w:after="0" w:line="360" w:lineRule="auto"/>
      <w:ind w:left="1077" w:hanging="357"/>
    </w:pPr>
  </w:style>
  <w:style w:type="paragraph" w:customStyle="1" w:styleId="a0">
    <w:name w:val="Для таблиц"/>
    <w:basedOn w:val="a3"/>
    <w:autoRedefine/>
    <w:rsid w:val="00810EBB"/>
    <w:pPr>
      <w:numPr>
        <w:ilvl w:val="3"/>
        <w:numId w:val="11"/>
      </w:numPr>
      <w:tabs>
        <w:tab w:val="clear" w:pos="864"/>
      </w:tabs>
      <w:ind w:left="0" w:firstLine="0"/>
      <w:jc w:val="center"/>
    </w:pPr>
    <w:rPr>
      <w:b/>
      <w:bCs/>
      <w:sz w:val="20"/>
    </w:rPr>
  </w:style>
  <w:style w:type="paragraph" w:styleId="affb">
    <w:name w:val="Body Text Indent"/>
    <w:basedOn w:val="a3"/>
    <w:link w:val="affc"/>
    <w:semiHidden/>
    <w:unhideWhenUsed/>
    <w:rsid w:val="00810EBB"/>
    <w:pPr>
      <w:spacing w:after="120"/>
      <w:ind w:left="283"/>
    </w:pPr>
  </w:style>
  <w:style w:type="character" w:customStyle="1" w:styleId="affc">
    <w:name w:val="Основной текст с отступом Знак"/>
    <w:basedOn w:val="a4"/>
    <w:link w:val="affb"/>
    <w:semiHidden/>
    <w:rsid w:val="00810EBB"/>
    <w:rPr>
      <w:sz w:val="24"/>
      <w:szCs w:val="24"/>
    </w:rPr>
  </w:style>
  <w:style w:type="character" w:customStyle="1" w:styleId="phPrim1">
    <w:name w:val="ph_Prim Знак1"/>
    <w:basedOn w:val="a4"/>
    <w:link w:val="phPrim"/>
    <w:rsid w:val="008011F3"/>
    <w:rPr>
      <w:b/>
      <w:i/>
      <w:sz w:val="24"/>
      <w:szCs w:val="24"/>
      <w:lang w:val="en-US"/>
    </w:rPr>
  </w:style>
  <w:style w:type="paragraph" w:customStyle="1" w:styleId="phPrim">
    <w:name w:val="ph_Prim"/>
    <w:basedOn w:val="a3"/>
    <w:next w:val="a3"/>
    <w:link w:val="phPrim1"/>
    <w:rsid w:val="008011F3"/>
    <w:pPr>
      <w:keepNext/>
      <w:spacing w:line="360" w:lineRule="auto"/>
      <w:ind w:firstLine="851"/>
    </w:pPr>
    <w:rPr>
      <w:b/>
      <w:i/>
      <w:lang w:val="en-US"/>
    </w:rPr>
  </w:style>
  <w:style w:type="paragraph" w:customStyle="1" w:styleId="infotext">
    <w:name w:val="infotext"/>
    <w:basedOn w:val="a3"/>
    <w:rsid w:val="00E67860"/>
    <w:pPr>
      <w:spacing w:before="100" w:beforeAutospacing="1" w:after="100" w:afterAutospacing="1"/>
      <w:ind w:firstLine="567"/>
      <w:jc w:val="center"/>
    </w:pPr>
    <w:rPr>
      <w:rFonts w:ascii="Arial" w:hAnsi="Arial"/>
      <w:color w:val="000000"/>
      <w:sz w:val="21"/>
      <w:szCs w:val="21"/>
    </w:rPr>
  </w:style>
  <w:style w:type="character" w:customStyle="1" w:styleId="ae">
    <w:name w:val="Текст сноски Знак"/>
    <w:basedOn w:val="a4"/>
    <w:link w:val="ad"/>
    <w:semiHidden/>
    <w:rsid w:val="00DD3D92"/>
  </w:style>
  <w:style w:type="paragraph" w:customStyle="1" w:styleId="affd">
    <w:name w:val="Абзац"/>
    <w:basedOn w:val="a3"/>
    <w:rsid w:val="003D7852"/>
    <w:pPr>
      <w:ind w:left="1134" w:right="567" w:firstLine="567"/>
    </w:pPr>
    <w:rPr>
      <w:rFonts w:ascii="Tahoma" w:hAnsi="Tahoma"/>
    </w:rPr>
  </w:style>
  <w:style w:type="paragraph" w:styleId="affe">
    <w:name w:val="caption"/>
    <w:basedOn w:val="a3"/>
    <w:next w:val="a3"/>
    <w:uiPriority w:val="35"/>
    <w:unhideWhenUsed/>
    <w:qFormat/>
    <w:rsid w:val="00F21D6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f">
    <w:name w:val="Название Знак"/>
    <w:basedOn w:val="a4"/>
    <w:link w:val="afff0"/>
    <w:rsid w:val="005B7451"/>
    <w:rPr>
      <w:b/>
      <w:bCs/>
      <w:sz w:val="24"/>
      <w:szCs w:val="24"/>
      <w:lang w:eastAsia="en-US"/>
    </w:rPr>
  </w:style>
  <w:style w:type="paragraph" w:styleId="afff0">
    <w:name w:val="Title"/>
    <w:basedOn w:val="a3"/>
    <w:link w:val="afff"/>
    <w:qFormat/>
    <w:rsid w:val="005B7451"/>
    <w:pPr>
      <w:jc w:val="center"/>
    </w:pPr>
    <w:rPr>
      <w:b/>
      <w:bCs/>
      <w:lang w:eastAsia="en-US"/>
    </w:rPr>
  </w:style>
  <w:style w:type="character" w:customStyle="1" w:styleId="1fc">
    <w:name w:val="Название Знак1"/>
    <w:basedOn w:val="a4"/>
    <w:rsid w:val="005B7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lp">
    <w:name w:val="alp_осн_текст"/>
    <w:basedOn w:val="a3"/>
    <w:link w:val="alp0"/>
    <w:qFormat/>
    <w:rsid w:val="00140FD4"/>
    <w:pPr>
      <w:keepNext/>
      <w:spacing w:before="120" w:after="120" w:line="360" w:lineRule="auto"/>
    </w:pPr>
    <w:rPr>
      <w:rFonts w:eastAsia="Calibri"/>
    </w:rPr>
  </w:style>
  <w:style w:type="character" w:customStyle="1" w:styleId="alp0">
    <w:name w:val="alp_осн_текст Знак"/>
    <w:link w:val="alp"/>
    <w:rsid w:val="00140FD4"/>
    <w:rPr>
      <w:rFonts w:eastAsia="Calibri"/>
      <w:sz w:val="24"/>
      <w:szCs w:val="24"/>
    </w:rPr>
  </w:style>
  <w:style w:type="character" w:customStyle="1" w:styleId="aa">
    <w:name w:val="Нижний колонтитул Знак"/>
    <w:basedOn w:val="a4"/>
    <w:link w:val="a9"/>
    <w:uiPriority w:val="99"/>
    <w:rsid w:val="005978D2"/>
    <w:rPr>
      <w:sz w:val="24"/>
      <w:szCs w:val="24"/>
    </w:rPr>
  </w:style>
  <w:style w:type="paragraph" w:styleId="afff1">
    <w:name w:val="table of figures"/>
    <w:basedOn w:val="a3"/>
    <w:next w:val="a3"/>
    <w:uiPriority w:val="99"/>
    <w:unhideWhenUsed/>
    <w:qFormat/>
    <w:rsid w:val="00AC1AE2"/>
    <w:pPr>
      <w:jc w:val="left"/>
    </w:pPr>
    <w:rPr>
      <w:rFonts w:ascii="Calibri" w:hAnsi="Calibri"/>
    </w:rPr>
  </w:style>
  <w:style w:type="character" w:styleId="afff2">
    <w:name w:val="FollowedHyperlink"/>
    <w:basedOn w:val="a4"/>
    <w:semiHidden/>
    <w:unhideWhenUsed/>
    <w:rsid w:val="00AC1A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uiPriority="35" w:qFormat="1"/>
    <w:lsdException w:name="table of figures" w:uiPriority="99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13F10"/>
    <w:pPr>
      <w:jc w:val="both"/>
    </w:pPr>
    <w:rPr>
      <w:sz w:val="24"/>
      <w:szCs w:val="24"/>
    </w:rPr>
  </w:style>
  <w:style w:type="paragraph" w:styleId="11">
    <w:name w:val="heading 1"/>
    <w:basedOn w:val="a3"/>
    <w:next w:val="a3"/>
    <w:qFormat/>
    <w:rsid w:val="00EB6BFE"/>
    <w:pPr>
      <w:keepNext/>
      <w:keepLines/>
      <w:pageBreakBefore/>
      <w:numPr>
        <w:numId w:val="18"/>
      </w:numPr>
      <w:tabs>
        <w:tab w:val="clear" w:pos="2556"/>
        <w:tab w:val="num" w:pos="432"/>
      </w:tabs>
      <w:spacing w:before="240" w:after="120"/>
      <w:ind w:left="432"/>
      <w:jc w:val="left"/>
      <w:outlineLvl w:val="0"/>
    </w:pPr>
    <w:rPr>
      <w:rFonts w:ascii="Arial" w:hAnsi="Arial"/>
      <w:b/>
      <w:bCs/>
      <w:caps/>
      <w:sz w:val="27"/>
    </w:rPr>
  </w:style>
  <w:style w:type="paragraph" w:styleId="2">
    <w:name w:val="heading 2"/>
    <w:basedOn w:val="a3"/>
    <w:next w:val="a3"/>
    <w:qFormat/>
    <w:rsid w:val="00EB6BFE"/>
    <w:pPr>
      <w:keepNext/>
      <w:numPr>
        <w:ilvl w:val="1"/>
        <w:numId w:val="18"/>
      </w:numPr>
      <w:tabs>
        <w:tab w:val="clear" w:pos="2700"/>
      </w:tabs>
      <w:spacing w:before="240" w:after="120"/>
      <w:ind w:left="426" w:hanging="426"/>
      <w:outlineLvl w:val="1"/>
    </w:pPr>
    <w:rPr>
      <w:rFonts w:ascii="Arial" w:hAnsi="Arial" w:cs="Arial CYR"/>
      <w:b/>
      <w:bCs/>
      <w:smallCaps/>
      <w:spacing w:val="-2"/>
      <w:sz w:val="27"/>
    </w:rPr>
  </w:style>
  <w:style w:type="paragraph" w:styleId="3">
    <w:name w:val="heading 3"/>
    <w:basedOn w:val="a3"/>
    <w:next w:val="a3"/>
    <w:qFormat/>
    <w:rsid w:val="00EB6BFE"/>
    <w:pPr>
      <w:keepNext/>
      <w:keepLines/>
      <w:numPr>
        <w:ilvl w:val="2"/>
        <w:numId w:val="18"/>
      </w:numPr>
      <w:tabs>
        <w:tab w:val="clear" w:pos="2844"/>
        <w:tab w:val="num" w:pos="993"/>
      </w:tabs>
      <w:spacing w:before="240" w:after="120"/>
      <w:ind w:hanging="2844"/>
      <w:jc w:val="left"/>
      <w:outlineLvl w:val="2"/>
    </w:pPr>
    <w:rPr>
      <w:rFonts w:ascii="Arial" w:hAnsi="Arial"/>
      <w:sz w:val="27"/>
    </w:rPr>
  </w:style>
  <w:style w:type="paragraph" w:styleId="4">
    <w:name w:val="heading 4"/>
    <w:basedOn w:val="a3"/>
    <w:next w:val="a3"/>
    <w:qFormat/>
    <w:rsid w:val="00034614"/>
    <w:pPr>
      <w:keepNext/>
      <w:numPr>
        <w:ilvl w:val="3"/>
        <w:numId w:val="18"/>
      </w:numPr>
      <w:spacing w:before="120" w:after="120"/>
      <w:jc w:val="left"/>
      <w:outlineLvl w:val="3"/>
    </w:pPr>
    <w:rPr>
      <w:rFonts w:ascii="Arial Narrow" w:hAnsi="Arial Narrow"/>
      <w:bCs/>
      <w:sz w:val="27"/>
      <w:szCs w:val="27"/>
    </w:rPr>
  </w:style>
  <w:style w:type="paragraph" w:styleId="5">
    <w:name w:val="heading 5"/>
    <w:basedOn w:val="a3"/>
    <w:next w:val="a3"/>
    <w:link w:val="50"/>
    <w:semiHidden/>
    <w:unhideWhenUsed/>
    <w:qFormat/>
    <w:rsid w:val="00C241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semiHidden/>
    <w:unhideWhenUsed/>
    <w:qFormat/>
    <w:rsid w:val="00C241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3"/>
    <w:next w:val="a3"/>
    <w:qFormat/>
    <w:rsid w:val="00017C21"/>
    <w:pPr>
      <w:spacing w:before="240" w:after="60"/>
      <w:outlineLvl w:val="6"/>
    </w:pPr>
  </w:style>
  <w:style w:type="paragraph" w:styleId="8">
    <w:name w:val="heading 8"/>
    <w:basedOn w:val="a3"/>
    <w:next w:val="a3"/>
    <w:link w:val="80"/>
    <w:semiHidden/>
    <w:unhideWhenUsed/>
    <w:qFormat/>
    <w:rsid w:val="00C241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semiHidden/>
    <w:unhideWhenUsed/>
    <w:qFormat/>
    <w:rsid w:val="00C241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Обозначение документа"/>
    <w:basedOn w:val="a3"/>
    <w:rsid w:val="00E40B7E"/>
    <w:pPr>
      <w:spacing w:before="20" w:after="20"/>
      <w:jc w:val="left"/>
    </w:pPr>
    <w:rPr>
      <w:rFonts w:ascii="Arial Narrow" w:hAnsi="Arial Narrow"/>
    </w:rPr>
  </w:style>
  <w:style w:type="paragraph" w:styleId="a8">
    <w:name w:val="header"/>
    <w:basedOn w:val="a3"/>
    <w:rsid w:val="00F32223"/>
    <w:pPr>
      <w:tabs>
        <w:tab w:val="center" w:pos="4677"/>
        <w:tab w:val="right" w:pos="9355"/>
      </w:tabs>
    </w:pPr>
  </w:style>
  <w:style w:type="paragraph" w:styleId="a9">
    <w:name w:val="footer"/>
    <w:basedOn w:val="a3"/>
    <w:link w:val="aa"/>
    <w:uiPriority w:val="99"/>
    <w:rsid w:val="00F32223"/>
    <w:pPr>
      <w:tabs>
        <w:tab w:val="center" w:pos="4677"/>
        <w:tab w:val="right" w:pos="9355"/>
      </w:tabs>
    </w:pPr>
  </w:style>
  <w:style w:type="character" w:styleId="ab">
    <w:name w:val="page number"/>
    <w:basedOn w:val="a4"/>
    <w:rsid w:val="00F32223"/>
  </w:style>
  <w:style w:type="paragraph" w:styleId="13">
    <w:name w:val="toc 1"/>
    <w:basedOn w:val="a3"/>
    <w:next w:val="a3"/>
    <w:autoRedefine/>
    <w:uiPriority w:val="39"/>
    <w:rsid w:val="008B642A"/>
    <w:pPr>
      <w:tabs>
        <w:tab w:val="left" w:pos="480"/>
        <w:tab w:val="right" w:leader="dot" w:pos="9085"/>
      </w:tabs>
      <w:spacing w:before="120" w:after="120"/>
      <w:ind w:left="540" w:right="-1" w:hanging="540"/>
      <w:jc w:val="left"/>
    </w:pPr>
    <w:rPr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rsid w:val="00F33D29"/>
    <w:pPr>
      <w:tabs>
        <w:tab w:val="left" w:pos="960"/>
        <w:tab w:val="right" w:leader="dot" w:pos="9061"/>
      </w:tabs>
      <w:ind w:left="742" w:hanging="502"/>
      <w:jc w:val="left"/>
    </w:pPr>
    <w:rPr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rsid w:val="00977EEE"/>
    <w:pPr>
      <w:ind w:left="480"/>
      <w:jc w:val="left"/>
    </w:pPr>
    <w:rPr>
      <w:i/>
      <w:iCs/>
      <w:sz w:val="20"/>
      <w:szCs w:val="20"/>
    </w:rPr>
  </w:style>
  <w:style w:type="paragraph" w:styleId="40">
    <w:name w:val="toc 4"/>
    <w:basedOn w:val="a3"/>
    <w:next w:val="a3"/>
    <w:autoRedefine/>
    <w:semiHidden/>
    <w:rsid w:val="00977EEE"/>
    <w:pPr>
      <w:ind w:left="720"/>
      <w:jc w:val="left"/>
    </w:pPr>
    <w:rPr>
      <w:sz w:val="18"/>
      <w:szCs w:val="18"/>
    </w:rPr>
  </w:style>
  <w:style w:type="paragraph" w:styleId="51">
    <w:name w:val="toc 5"/>
    <w:basedOn w:val="a3"/>
    <w:next w:val="a3"/>
    <w:autoRedefine/>
    <w:semiHidden/>
    <w:rsid w:val="00977EEE"/>
    <w:pPr>
      <w:ind w:left="960"/>
      <w:jc w:val="left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977EEE"/>
    <w:pPr>
      <w:ind w:left="1200"/>
      <w:jc w:val="left"/>
    </w:pPr>
    <w:rPr>
      <w:sz w:val="18"/>
      <w:szCs w:val="18"/>
    </w:rPr>
  </w:style>
  <w:style w:type="paragraph" w:styleId="70">
    <w:name w:val="toc 7"/>
    <w:basedOn w:val="a3"/>
    <w:next w:val="a3"/>
    <w:autoRedefine/>
    <w:semiHidden/>
    <w:rsid w:val="00977EEE"/>
    <w:pPr>
      <w:ind w:left="1440"/>
      <w:jc w:val="left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977EEE"/>
    <w:pPr>
      <w:ind w:left="168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977EEE"/>
    <w:pPr>
      <w:ind w:left="1920"/>
      <w:jc w:val="left"/>
    </w:pPr>
    <w:rPr>
      <w:sz w:val="18"/>
      <w:szCs w:val="18"/>
    </w:rPr>
  </w:style>
  <w:style w:type="character" w:styleId="ac">
    <w:name w:val="Hyperlink"/>
    <w:uiPriority w:val="99"/>
    <w:rsid w:val="00F33D29"/>
    <w:rPr>
      <w:color w:val="0000FF"/>
      <w:sz w:val="24"/>
      <w:szCs w:val="24"/>
      <w:u w:val="single"/>
    </w:rPr>
  </w:style>
  <w:style w:type="paragraph" w:styleId="ad">
    <w:name w:val="footnote text"/>
    <w:basedOn w:val="a3"/>
    <w:link w:val="ae"/>
    <w:semiHidden/>
    <w:rsid w:val="002C288A"/>
    <w:rPr>
      <w:sz w:val="20"/>
      <w:szCs w:val="20"/>
    </w:rPr>
  </w:style>
  <w:style w:type="character" w:styleId="af">
    <w:name w:val="footnote reference"/>
    <w:semiHidden/>
    <w:rsid w:val="002C288A"/>
    <w:rPr>
      <w:vertAlign w:val="superscript"/>
    </w:rPr>
  </w:style>
  <w:style w:type="paragraph" w:customStyle="1" w:styleId="14">
    <w:name w:val="Резолюция 1"/>
    <w:basedOn w:val="a3"/>
    <w:rsid w:val="001D16C3"/>
    <w:pPr>
      <w:spacing w:after="60"/>
    </w:pPr>
    <w:rPr>
      <w:b/>
      <w:caps/>
      <w:sz w:val="27"/>
      <w:szCs w:val="27"/>
    </w:rPr>
  </w:style>
  <w:style w:type="paragraph" w:customStyle="1" w:styleId="15">
    <w:name w:val="Подпись 1"/>
    <w:basedOn w:val="a3"/>
    <w:rsid w:val="001D16C3"/>
    <w:pPr>
      <w:spacing w:before="240"/>
      <w:jc w:val="left"/>
    </w:pPr>
    <w:rPr>
      <w:b/>
      <w:sz w:val="27"/>
      <w:szCs w:val="27"/>
    </w:rPr>
  </w:style>
  <w:style w:type="paragraph" w:customStyle="1" w:styleId="16">
    <w:name w:val="Должность 1"/>
    <w:basedOn w:val="a3"/>
    <w:rsid w:val="00F33D29"/>
    <w:pPr>
      <w:spacing w:before="60"/>
      <w:jc w:val="left"/>
    </w:pPr>
    <w:rPr>
      <w:sz w:val="27"/>
      <w:szCs w:val="27"/>
    </w:rPr>
  </w:style>
  <w:style w:type="paragraph" w:customStyle="1" w:styleId="17">
    <w:name w:val="Титул 1"/>
    <w:basedOn w:val="a3"/>
    <w:rsid w:val="000D1167"/>
    <w:pPr>
      <w:jc w:val="center"/>
    </w:pPr>
    <w:rPr>
      <w:caps/>
      <w:sz w:val="27"/>
      <w:szCs w:val="27"/>
    </w:rPr>
  </w:style>
  <w:style w:type="paragraph" w:customStyle="1" w:styleId="18">
    <w:name w:val="Титул 1 Ж"/>
    <w:basedOn w:val="a3"/>
    <w:rsid w:val="000D1167"/>
    <w:pPr>
      <w:jc w:val="center"/>
    </w:pPr>
    <w:rPr>
      <w:b/>
      <w:caps/>
      <w:sz w:val="27"/>
      <w:szCs w:val="27"/>
    </w:rPr>
  </w:style>
  <w:style w:type="paragraph" w:customStyle="1" w:styleId="af0">
    <w:name w:val="Титул тема"/>
    <w:basedOn w:val="a3"/>
    <w:rsid w:val="000D1167"/>
    <w:pPr>
      <w:jc w:val="center"/>
    </w:pPr>
    <w:rPr>
      <w:b/>
      <w:sz w:val="27"/>
      <w:szCs w:val="27"/>
    </w:rPr>
  </w:style>
  <w:style w:type="paragraph" w:customStyle="1" w:styleId="19">
    <w:name w:val="Титул текст 1"/>
    <w:basedOn w:val="a3"/>
    <w:rsid w:val="000D1167"/>
    <w:pPr>
      <w:jc w:val="center"/>
    </w:pPr>
    <w:rPr>
      <w:sz w:val="27"/>
      <w:szCs w:val="27"/>
    </w:rPr>
  </w:style>
  <w:style w:type="paragraph" w:customStyle="1" w:styleId="1a">
    <w:name w:val="Титул текст 1 Ж"/>
    <w:basedOn w:val="a3"/>
    <w:rsid w:val="000D1167"/>
    <w:pPr>
      <w:jc w:val="center"/>
    </w:pPr>
    <w:rPr>
      <w:sz w:val="27"/>
      <w:szCs w:val="27"/>
    </w:rPr>
  </w:style>
  <w:style w:type="paragraph" w:customStyle="1" w:styleId="af1">
    <w:name w:val="Подзаголовок б/н"/>
    <w:basedOn w:val="a3"/>
    <w:rsid w:val="000D1167"/>
    <w:pPr>
      <w:keepNext/>
      <w:keepLines/>
      <w:spacing w:line="360" w:lineRule="auto"/>
      <w:ind w:firstLine="709"/>
    </w:pPr>
    <w:rPr>
      <w:b/>
      <w:sz w:val="27"/>
      <w:szCs w:val="27"/>
    </w:rPr>
  </w:style>
  <w:style w:type="paragraph" w:customStyle="1" w:styleId="1b">
    <w:name w:val="Обычный 1"/>
    <w:basedOn w:val="a3"/>
    <w:link w:val="1c"/>
    <w:rsid w:val="000D1167"/>
    <w:pPr>
      <w:spacing w:before="60" w:after="60" w:line="360" w:lineRule="auto"/>
      <w:ind w:firstLine="709"/>
    </w:pPr>
  </w:style>
  <w:style w:type="paragraph" w:customStyle="1" w:styleId="1d">
    <w:name w:val="Дефис 1"/>
    <w:basedOn w:val="a3"/>
    <w:link w:val="1e"/>
    <w:rsid w:val="00027936"/>
    <w:pPr>
      <w:spacing w:before="60" w:after="60" w:line="360" w:lineRule="auto"/>
    </w:pPr>
  </w:style>
  <w:style w:type="paragraph" w:customStyle="1" w:styleId="21">
    <w:name w:val="Дефис 2"/>
    <w:basedOn w:val="a3"/>
    <w:link w:val="22"/>
    <w:rsid w:val="00FC3C10"/>
    <w:pPr>
      <w:spacing w:before="60" w:after="60" w:line="360" w:lineRule="auto"/>
    </w:pPr>
  </w:style>
  <w:style w:type="paragraph" w:customStyle="1" w:styleId="1f">
    <w:name w:val="Таблица 1"/>
    <w:basedOn w:val="a3"/>
    <w:link w:val="1f0"/>
    <w:rsid w:val="00EB05AD"/>
    <w:pPr>
      <w:spacing w:line="360" w:lineRule="auto"/>
      <w:ind w:firstLine="709"/>
      <w:jc w:val="right"/>
    </w:pPr>
    <w:rPr>
      <w:b/>
      <w:sz w:val="27"/>
      <w:szCs w:val="27"/>
    </w:rPr>
  </w:style>
  <w:style w:type="paragraph" w:customStyle="1" w:styleId="af2">
    <w:name w:val="Таблица заголовок"/>
    <w:basedOn w:val="a3"/>
    <w:link w:val="af3"/>
    <w:rsid w:val="00EB05AD"/>
    <w:pPr>
      <w:spacing w:line="360" w:lineRule="auto"/>
      <w:jc w:val="left"/>
    </w:pPr>
    <w:rPr>
      <w:b/>
      <w:sz w:val="27"/>
      <w:szCs w:val="27"/>
    </w:rPr>
  </w:style>
  <w:style w:type="paragraph" w:customStyle="1" w:styleId="af4">
    <w:name w:val="Таблица шапка"/>
    <w:basedOn w:val="a3"/>
    <w:link w:val="af5"/>
    <w:rsid w:val="008A1756"/>
    <w:pPr>
      <w:spacing w:before="40" w:after="40"/>
      <w:jc w:val="center"/>
    </w:pPr>
    <w:rPr>
      <w:b/>
    </w:rPr>
  </w:style>
  <w:style w:type="paragraph" w:customStyle="1" w:styleId="af6">
    <w:name w:val="Таблица текст"/>
    <w:basedOn w:val="a3"/>
    <w:link w:val="af7"/>
    <w:uiPriority w:val="99"/>
    <w:rsid w:val="00C718A2"/>
    <w:pPr>
      <w:spacing w:before="40" w:after="40"/>
      <w:ind w:left="57" w:right="57"/>
      <w:jc w:val="left"/>
    </w:pPr>
  </w:style>
  <w:style w:type="paragraph" w:customStyle="1" w:styleId="1f1">
    <w:name w:val="Сноска 1"/>
    <w:basedOn w:val="ad"/>
    <w:link w:val="1f2"/>
    <w:rsid w:val="000D1167"/>
    <w:rPr>
      <w:rFonts w:ascii="Courier New" w:hAnsi="Courier New" w:cs="Courier New"/>
      <w:sz w:val="22"/>
      <w:szCs w:val="22"/>
    </w:rPr>
  </w:style>
  <w:style w:type="paragraph" w:customStyle="1" w:styleId="1f3">
    <w:name w:val="Колонтитул 1"/>
    <w:basedOn w:val="a3"/>
    <w:rsid w:val="000D1167"/>
    <w:pPr>
      <w:jc w:val="center"/>
    </w:pPr>
    <w:rPr>
      <w:rFonts w:ascii="Courier New" w:hAnsi="Courier New" w:cs="Courier New"/>
      <w:lang w:val="en-US"/>
    </w:rPr>
  </w:style>
  <w:style w:type="paragraph" w:customStyle="1" w:styleId="a">
    <w:name w:val="Таблица номер"/>
    <w:basedOn w:val="a3"/>
    <w:rsid w:val="00E40B7E"/>
    <w:pPr>
      <w:numPr>
        <w:numId w:val="3"/>
      </w:numPr>
      <w:spacing w:before="20" w:after="20"/>
    </w:pPr>
  </w:style>
  <w:style w:type="paragraph" w:customStyle="1" w:styleId="a1">
    <w:name w:val="Сноска дефис"/>
    <w:basedOn w:val="ad"/>
    <w:rsid w:val="00027936"/>
    <w:pPr>
      <w:numPr>
        <w:numId w:val="6"/>
      </w:numPr>
    </w:pPr>
    <w:rPr>
      <w:rFonts w:ascii="Courier New" w:hAnsi="Courier New" w:cs="Courier New"/>
      <w:sz w:val="22"/>
      <w:szCs w:val="22"/>
    </w:rPr>
  </w:style>
  <w:style w:type="paragraph" w:customStyle="1" w:styleId="1f4">
    <w:name w:val="Заголовок 1 б/н"/>
    <w:basedOn w:val="11"/>
    <w:rsid w:val="004269C7"/>
    <w:pPr>
      <w:jc w:val="center"/>
    </w:pPr>
  </w:style>
  <w:style w:type="paragraph" w:customStyle="1" w:styleId="1f5">
    <w:name w:val="Заголовок 1 Приложение"/>
    <w:basedOn w:val="11"/>
    <w:link w:val="1f6"/>
    <w:rsid w:val="00C718A2"/>
    <w:pPr>
      <w:jc w:val="right"/>
    </w:pPr>
  </w:style>
  <w:style w:type="paragraph" w:customStyle="1" w:styleId="1f7">
    <w:name w:val="Список многоуровневый 1"/>
    <w:basedOn w:val="a"/>
    <w:rsid w:val="00027936"/>
    <w:pPr>
      <w:numPr>
        <w:numId w:val="0"/>
      </w:numPr>
      <w:tabs>
        <w:tab w:val="num" w:pos="432"/>
      </w:tabs>
      <w:spacing w:line="360" w:lineRule="auto"/>
      <w:ind w:left="432" w:hanging="432"/>
    </w:pPr>
  </w:style>
  <w:style w:type="paragraph" w:customStyle="1" w:styleId="23">
    <w:name w:val="Заголовок 2 Приложение"/>
    <w:basedOn w:val="2"/>
    <w:link w:val="24"/>
    <w:rsid w:val="00C718A2"/>
    <w:pPr>
      <w:numPr>
        <w:ilvl w:val="0"/>
        <w:numId w:val="0"/>
      </w:numPr>
    </w:pPr>
  </w:style>
  <w:style w:type="paragraph" w:customStyle="1" w:styleId="10">
    <w:name w:val="Список нумерованный 1"/>
    <w:basedOn w:val="a3"/>
    <w:rsid w:val="00027936"/>
    <w:pPr>
      <w:numPr>
        <w:numId w:val="4"/>
      </w:numPr>
      <w:tabs>
        <w:tab w:val="clear" w:pos="2119"/>
        <w:tab w:val="num" w:pos="1080"/>
      </w:tabs>
      <w:spacing w:line="360" w:lineRule="auto"/>
      <w:ind w:left="0" w:firstLine="709"/>
    </w:pPr>
  </w:style>
  <w:style w:type="paragraph" w:customStyle="1" w:styleId="1f8">
    <w:name w:val="Дата 1"/>
    <w:basedOn w:val="a3"/>
    <w:rsid w:val="001D16C3"/>
    <w:pPr>
      <w:spacing w:before="240" w:after="60"/>
      <w:jc w:val="left"/>
    </w:pPr>
    <w:rPr>
      <w:sz w:val="27"/>
      <w:szCs w:val="27"/>
    </w:rPr>
  </w:style>
  <w:style w:type="table" w:styleId="af8">
    <w:name w:val="Table Grid"/>
    <w:aliases w:val="Сетка таблицы GR"/>
    <w:basedOn w:val="a5"/>
    <w:rsid w:val="008A175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 Таблица"/>
    <w:basedOn w:val="a3"/>
    <w:rsid w:val="00B02E9E"/>
    <w:pPr>
      <w:pageBreakBefore/>
      <w:spacing w:before="60" w:after="60"/>
      <w:ind w:left="57"/>
    </w:pPr>
    <w:rPr>
      <w:color w:val="000000"/>
      <w:sz w:val="27"/>
      <w:szCs w:val="27"/>
    </w:rPr>
  </w:style>
  <w:style w:type="paragraph" w:customStyle="1" w:styleId="afa">
    <w:name w:val="Содержание"/>
    <w:basedOn w:val="a3"/>
    <w:rsid w:val="00F37765"/>
    <w:pPr>
      <w:pageBreakBefore/>
      <w:jc w:val="center"/>
    </w:pPr>
    <w:rPr>
      <w:rFonts w:ascii="Arial" w:hAnsi="Arial"/>
      <w:b/>
      <w:smallCaps/>
      <w:spacing w:val="40"/>
      <w:sz w:val="27"/>
      <w:szCs w:val="27"/>
    </w:rPr>
  </w:style>
  <w:style w:type="character" w:customStyle="1" w:styleId="afb">
    <w:name w:val="Абзац списка Знак"/>
    <w:aliases w:val="Bullet List Знак,FooterText Знак,numbered Знак,Number Level 3 Знак,Ref Знак,TOC style Знак,lp1 Знак"/>
    <w:link w:val="afc"/>
    <w:uiPriority w:val="34"/>
    <w:locked/>
    <w:rsid w:val="00D05064"/>
    <w:rPr>
      <w:lang w:val="en-US" w:eastAsia="en-US" w:bidi="en-US"/>
    </w:rPr>
  </w:style>
  <w:style w:type="character" w:styleId="afd">
    <w:name w:val="annotation reference"/>
    <w:uiPriority w:val="99"/>
    <w:rsid w:val="00D05064"/>
    <w:rPr>
      <w:rFonts w:cs="Times New Roman"/>
      <w:sz w:val="16"/>
      <w:szCs w:val="16"/>
    </w:rPr>
  </w:style>
  <w:style w:type="paragraph" w:styleId="afe">
    <w:name w:val="annotation text"/>
    <w:basedOn w:val="a3"/>
    <w:link w:val="aff"/>
    <w:uiPriority w:val="99"/>
    <w:rsid w:val="00D05064"/>
    <w:pPr>
      <w:jc w:val="left"/>
    </w:pPr>
    <w:rPr>
      <w:rFonts w:ascii="Arial" w:hAnsi="Arial"/>
      <w:sz w:val="20"/>
      <w:szCs w:val="20"/>
      <w:lang w:val="en-US" w:eastAsia="en-US"/>
    </w:rPr>
  </w:style>
  <w:style w:type="paragraph" w:customStyle="1" w:styleId="aff0">
    <w:name w:val="Лист регистрации изменений"/>
    <w:basedOn w:val="7"/>
    <w:rsid w:val="00017C21"/>
    <w:pPr>
      <w:pageBreakBefore/>
      <w:spacing w:before="0"/>
      <w:jc w:val="center"/>
    </w:pPr>
    <w:rPr>
      <w:rFonts w:ascii="Arial Narrow" w:hAnsi="Arial Narrow" w:cs="Arial"/>
      <w:b/>
      <w:bCs/>
      <w:sz w:val="32"/>
    </w:rPr>
  </w:style>
  <w:style w:type="paragraph" w:customStyle="1" w:styleId="aff1">
    <w:name w:val="Лист регистрации изменений Таблица"/>
    <w:basedOn w:val="a3"/>
    <w:rsid w:val="00017C21"/>
    <w:pPr>
      <w:jc w:val="center"/>
    </w:pPr>
    <w:rPr>
      <w:rFonts w:ascii="Arial Narrow" w:hAnsi="Arial Narrow"/>
    </w:rPr>
  </w:style>
  <w:style w:type="paragraph" w:customStyle="1" w:styleId="1f9">
    <w:name w:val="Примечание 1"/>
    <w:basedOn w:val="1b"/>
    <w:rsid w:val="00583DD3"/>
    <w:rPr>
      <w:u w:val="single"/>
    </w:rPr>
  </w:style>
  <w:style w:type="paragraph" w:customStyle="1" w:styleId="12">
    <w:name w:val="Примечание 1 Текст нумерованный"/>
    <w:basedOn w:val="1b"/>
    <w:rsid w:val="00583DD3"/>
    <w:pPr>
      <w:numPr>
        <w:numId w:val="7"/>
      </w:numPr>
    </w:pPr>
    <w:rPr>
      <w:i/>
    </w:rPr>
  </w:style>
  <w:style w:type="paragraph" w:customStyle="1" w:styleId="1fa">
    <w:name w:val="Примечание 1 Текст"/>
    <w:basedOn w:val="12"/>
    <w:rsid w:val="00583DD3"/>
    <w:pPr>
      <w:numPr>
        <w:numId w:val="0"/>
      </w:numPr>
      <w:ind w:left="1080"/>
    </w:pPr>
  </w:style>
  <w:style w:type="character" w:customStyle="1" w:styleId="aff">
    <w:name w:val="Текст примечания Знак"/>
    <w:basedOn w:val="a4"/>
    <w:link w:val="afe"/>
    <w:uiPriority w:val="99"/>
    <w:rsid w:val="00D05064"/>
    <w:rPr>
      <w:rFonts w:ascii="Arial" w:hAnsi="Arial"/>
      <w:lang w:val="en-US" w:eastAsia="en-US"/>
    </w:rPr>
  </w:style>
  <w:style w:type="paragraph" w:styleId="afc">
    <w:name w:val="List Paragraph"/>
    <w:aliases w:val="Bullet List,FooterText,numbered,Number Level 3,Ref,TOC style,lp1"/>
    <w:basedOn w:val="a3"/>
    <w:link w:val="afb"/>
    <w:uiPriority w:val="34"/>
    <w:qFormat/>
    <w:rsid w:val="00D05064"/>
    <w:pPr>
      <w:spacing w:before="200" w:after="200" w:line="276" w:lineRule="auto"/>
      <w:ind w:left="708"/>
    </w:pPr>
    <w:rPr>
      <w:sz w:val="20"/>
      <w:szCs w:val="20"/>
      <w:lang w:val="en-US" w:eastAsia="en-US" w:bidi="en-US"/>
    </w:rPr>
  </w:style>
  <w:style w:type="paragraph" w:styleId="aff2">
    <w:name w:val="Balloon Text"/>
    <w:basedOn w:val="a3"/>
    <w:link w:val="aff3"/>
    <w:rsid w:val="00D05064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rsid w:val="00D05064"/>
    <w:rPr>
      <w:rFonts w:ascii="Tahoma" w:hAnsi="Tahoma" w:cs="Tahoma"/>
      <w:sz w:val="16"/>
      <w:szCs w:val="16"/>
    </w:rPr>
  </w:style>
  <w:style w:type="paragraph" w:customStyle="1" w:styleId="FirstParagraph">
    <w:name w:val="First_Paragraph"/>
    <w:basedOn w:val="a3"/>
    <w:next w:val="OrdinarParagraph"/>
    <w:qFormat/>
    <w:rsid w:val="00D05064"/>
    <w:pPr>
      <w:spacing w:before="120" w:line="276" w:lineRule="auto"/>
      <w:ind w:firstLine="720"/>
    </w:pPr>
    <w:rPr>
      <w:rFonts w:eastAsia="Calibri"/>
      <w:szCs w:val="22"/>
      <w:lang w:val="en-US" w:eastAsia="en-US"/>
    </w:rPr>
  </w:style>
  <w:style w:type="paragraph" w:customStyle="1" w:styleId="OrdinarParagraph">
    <w:name w:val="Ordinar_Paragraph"/>
    <w:basedOn w:val="FirstParagraph"/>
    <w:qFormat/>
    <w:rsid w:val="00D05064"/>
    <w:rPr>
      <w:lang w:val="ru-RU"/>
    </w:rPr>
  </w:style>
  <w:style w:type="paragraph" w:customStyle="1" w:styleId="GOSTListParagraph">
    <w:name w:val="GOST_List_Paragraph"/>
    <w:basedOn w:val="a3"/>
    <w:rsid w:val="00D05064"/>
    <w:rPr>
      <w:rFonts w:eastAsia="Calibri"/>
      <w:lang w:eastAsia="en-US"/>
    </w:rPr>
  </w:style>
  <w:style w:type="paragraph" w:customStyle="1" w:styleId="0">
    <w:name w:val="0_Маркированный"/>
    <w:basedOn w:val="a3"/>
    <w:autoRedefine/>
    <w:qFormat/>
    <w:rsid w:val="001D13F4"/>
    <w:pPr>
      <w:numPr>
        <w:numId w:val="8"/>
      </w:numPr>
      <w:spacing w:beforeLines="20" w:afterLines="20"/>
      <w:ind w:left="714" w:hanging="357"/>
    </w:pPr>
    <w:rPr>
      <w:rFonts w:eastAsia="MS Mincho"/>
      <w:szCs w:val="20"/>
      <w:lang w:eastAsia="ja-JP"/>
    </w:rPr>
  </w:style>
  <w:style w:type="character" w:styleId="aff4">
    <w:name w:val="Emphasis"/>
    <w:qFormat/>
    <w:rsid w:val="007A1BC6"/>
    <w:rPr>
      <w:caps/>
      <w:color w:val="243F60"/>
      <w:spacing w:val="5"/>
    </w:rPr>
  </w:style>
  <w:style w:type="paragraph" w:customStyle="1" w:styleId="Style2">
    <w:name w:val="Style2"/>
    <w:basedOn w:val="a3"/>
    <w:link w:val="Style2Char"/>
    <w:qFormat/>
    <w:rsid w:val="0022650D"/>
    <w:pPr>
      <w:spacing w:after="120"/>
      <w:contextualSpacing/>
    </w:pPr>
    <w:rPr>
      <w:rFonts w:ascii="Cambria" w:hAnsi="Cambria"/>
      <w:sz w:val="20"/>
      <w:szCs w:val="20"/>
      <w:lang w:eastAsia="en-US" w:bidi="en-US"/>
    </w:rPr>
  </w:style>
  <w:style w:type="character" w:customStyle="1" w:styleId="Style2Char">
    <w:name w:val="Style2 Char"/>
    <w:link w:val="Style2"/>
    <w:rsid w:val="0022650D"/>
    <w:rPr>
      <w:rFonts w:ascii="Cambria" w:hAnsi="Cambria"/>
      <w:lang w:eastAsia="en-US" w:bidi="en-US"/>
    </w:rPr>
  </w:style>
  <w:style w:type="paragraph" w:styleId="aff5">
    <w:name w:val="Body Text"/>
    <w:basedOn w:val="a3"/>
    <w:link w:val="aff6"/>
    <w:rsid w:val="007C6504"/>
    <w:pPr>
      <w:spacing w:line="360" w:lineRule="auto"/>
      <w:ind w:firstLine="709"/>
    </w:pPr>
    <w:rPr>
      <w:szCs w:val="20"/>
    </w:rPr>
  </w:style>
  <w:style w:type="character" w:customStyle="1" w:styleId="aff6">
    <w:name w:val="Основной текст Знак"/>
    <w:basedOn w:val="a4"/>
    <w:link w:val="aff5"/>
    <w:rsid w:val="007C6504"/>
    <w:rPr>
      <w:sz w:val="24"/>
    </w:rPr>
  </w:style>
  <w:style w:type="paragraph" w:styleId="aff7">
    <w:name w:val="List Bullet"/>
    <w:basedOn w:val="a3"/>
    <w:rsid w:val="007C6504"/>
    <w:pPr>
      <w:spacing w:line="360" w:lineRule="auto"/>
    </w:pPr>
    <w:rPr>
      <w:rFonts w:cs="Tahoma"/>
      <w:szCs w:val="20"/>
      <w:lang w:eastAsia="en-US"/>
    </w:rPr>
  </w:style>
  <w:style w:type="character" w:customStyle="1" w:styleId="1c">
    <w:name w:val="Обычный 1 Знак"/>
    <w:basedOn w:val="a4"/>
    <w:link w:val="1b"/>
    <w:rsid w:val="00C2410B"/>
    <w:rPr>
      <w:sz w:val="24"/>
      <w:szCs w:val="24"/>
    </w:rPr>
  </w:style>
  <w:style w:type="character" w:customStyle="1" w:styleId="50">
    <w:name w:val="Заголовок 5 Знак"/>
    <w:basedOn w:val="a4"/>
    <w:link w:val="5"/>
    <w:semiHidden/>
    <w:rsid w:val="00C2410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4"/>
    <w:link w:val="6"/>
    <w:semiHidden/>
    <w:rsid w:val="00C241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4"/>
    <w:link w:val="8"/>
    <w:semiHidden/>
    <w:rsid w:val="00C241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semiHidden/>
    <w:rsid w:val="00C241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6"/>
    <w:rsid w:val="00C2410B"/>
    <w:pPr>
      <w:numPr>
        <w:numId w:val="10"/>
      </w:numPr>
    </w:pPr>
  </w:style>
  <w:style w:type="character" w:customStyle="1" w:styleId="22">
    <w:name w:val="Дефис 2 Знак"/>
    <w:basedOn w:val="a4"/>
    <w:link w:val="21"/>
    <w:rsid w:val="00FC3C10"/>
    <w:rPr>
      <w:sz w:val="24"/>
      <w:szCs w:val="24"/>
    </w:rPr>
  </w:style>
  <w:style w:type="character" w:customStyle="1" w:styleId="1e">
    <w:name w:val="Дефис 1 Знак"/>
    <w:basedOn w:val="a4"/>
    <w:link w:val="1d"/>
    <w:rsid w:val="00C2410B"/>
    <w:rPr>
      <w:sz w:val="24"/>
      <w:szCs w:val="24"/>
    </w:rPr>
  </w:style>
  <w:style w:type="paragraph" w:customStyle="1" w:styleId="1">
    <w:name w:val="Стиль1"/>
    <w:basedOn w:val="a3"/>
    <w:rsid w:val="00560133"/>
    <w:pPr>
      <w:numPr>
        <w:numId w:val="12"/>
      </w:numPr>
      <w:tabs>
        <w:tab w:val="clear" w:pos="360"/>
        <w:tab w:val="num" w:pos="1080"/>
      </w:tabs>
      <w:spacing w:before="60"/>
      <w:ind w:left="1080"/>
    </w:pPr>
    <w:rPr>
      <w:rFonts w:ascii="Arial" w:hAnsi="Arial"/>
      <w:szCs w:val="20"/>
    </w:rPr>
  </w:style>
  <w:style w:type="character" w:customStyle="1" w:styleId="af3">
    <w:name w:val="Таблица заголовок Знак"/>
    <w:basedOn w:val="a4"/>
    <w:link w:val="af2"/>
    <w:rsid w:val="00831FF7"/>
    <w:rPr>
      <w:b/>
      <w:sz w:val="27"/>
      <w:szCs w:val="27"/>
    </w:rPr>
  </w:style>
  <w:style w:type="character" w:customStyle="1" w:styleId="af7">
    <w:name w:val="Таблица текст Знак"/>
    <w:basedOn w:val="a4"/>
    <w:link w:val="af6"/>
    <w:uiPriority w:val="99"/>
    <w:rsid w:val="00831FF7"/>
    <w:rPr>
      <w:sz w:val="24"/>
      <w:szCs w:val="24"/>
    </w:rPr>
  </w:style>
  <w:style w:type="character" w:customStyle="1" w:styleId="af5">
    <w:name w:val="Таблица шапка Знак"/>
    <w:basedOn w:val="a4"/>
    <w:link w:val="af4"/>
    <w:rsid w:val="00831FF7"/>
    <w:rPr>
      <w:b/>
      <w:sz w:val="24"/>
      <w:szCs w:val="24"/>
    </w:rPr>
  </w:style>
  <w:style w:type="character" w:customStyle="1" w:styleId="1f0">
    <w:name w:val="Таблица 1 Знак"/>
    <w:basedOn w:val="a4"/>
    <w:link w:val="1f"/>
    <w:locked/>
    <w:rsid w:val="00831FF7"/>
    <w:rPr>
      <w:b/>
      <w:sz w:val="27"/>
      <w:szCs w:val="27"/>
    </w:rPr>
  </w:style>
  <w:style w:type="character" w:customStyle="1" w:styleId="1f2">
    <w:name w:val="Сноска 1 Знак"/>
    <w:basedOn w:val="a4"/>
    <w:link w:val="1f1"/>
    <w:rsid w:val="00BC2F6C"/>
    <w:rPr>
      <w:rFonts w:ascii="Courier New" w:hAnsi="Courier New" w:cs="Courier New"/>
      <w:sz w:val="22"/>
      <w:szCs w:val="22"/>
    </w:rPr>
  </w:style>
  <w:style w:type="character" w:customStyle="1" w:styleId="24">
    <w:name w:val="Заголовок 2 Приложение Знак"/>
    <w:basedOn w:val="a4"/>
    <w:link w:val="23"/>
    <w:rsid w:val="00EE6C49"/>
    <w:rPr>
      <w:rFonts w:ascii="Arial" w:hAnsi="Arial" w:cs="Arial CYR"/>
      <w:b/>
      <w:bCs/>
      <w:smallCaps/>
      <w:spacing w:val="-2"/>
      <w:sz w:val="27"/>
      <w:szCs w:val="24"/>
    </w:rPr>
  </w:style>
  <w:style w:type="paragraph" w:customStyle="1" w:styleId="aff8">
    <w:name w:val="Приложение"/>
    <w:basedOn w:val="a3"/>
    <w:rsid w:val="00EE6C49"/>
    <w:pPr>
      <w:pageBreakBefore/>
      <w:jc w:val="right"/>
    </w:pPr>
    <w:rPr>
      <w:rFonts w:ascii="Arial" w:hAnsi="Arial"/>
      <w:b/>
      <w:sz w:val="32"/>
    </w:rPr>
  </w:style>
  <w:style w:type="character" w:customStyle="1" w:styleId="1f6">
    <w:name w:val="Заголовок 1 Приложение Знак"/>
    <w:basedOn w:val="a4"/>
    <w:link w:val="1f5"/>
    <w:rsid w:val="00EE6C49"/>
    <w:rPr>
      <w:rFonts w:ascii="Arial" w:hAnsi="Arial"/>
      <w:b/>
      <w:bCs/>
      <w:caps/>
      <w:sz w:val="27"/>
      <w:szCs w:val="24"/>
    </w:rPr>
  </w:style>
  <w:style w:type="table" w:customStyle="1" w:styleId="-41">
    <w:name w:val="Таблица-сетка 41"/>
    <w:basedOn w:val="a5"/>
    <w:uiPriority w:val="49"/>
    <w:rsid w:val="00A2790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52">
    <w:name w:val="Заголовок 5_"/>
    <w:basedOn w:val="5"/>
    <w:qFormat/>
    <w:rsid w:val="00E90469"/>
    <w:rPr>
      <w:rFonts w:ascii="Times New Roman" w:hAnsi="Times New Roman"/>
      <w:b/>
      <w:i/>
      <w:color w:val="auto"/>
      <w:sz w:val="26"/>
    </w:rPr>
  </w:style>
  <w:style w:type="paragraph" w:styleId="aff9">
    <w:name w:val="annotation subject"/>
    <w:basedOn w:val="afe"/>
    <w:next w:val="afe"/>
    <w:link w:val="affa"/>
    <w:semiHidden/>
    <w:unhideWhenUsed/>
    <w:rsid w:val="00377402"/>
    <w:pPr>
      <w:jc w:val="both"/>
    </w:pPr>
    <w:rPr>
      <w:rFonts w:ascii="Times New Roman" w:hAnsi="Times New Roman"/>
      <w:b/>
      <w:bCs/>
      <w:lang w:val="ru-RU" w:eastAsia="ru-RU"/>
    </w:rPr>
  </w:style>
  <w:style w:type="character" w:customStyle="1" w:styleId="affa">
    <w:name w:val="Тема примечания Знак"/>
    <w:basedOn w:val="aff"/>
    <w:link w:val="aff9"/>
    <w:semiHidden/>
    <w:rsid w:val="00377402"/>
    <w:rPr>
      <w:rFonts w:ascii="Arial" w:hAnsi="Arial"/>
      <w:b/>
      <w:bCs/>
      <w:lang w:val="en-US" w:eastAsia="en-US"/>
    </w:rPr>
  </w:style>
  <w:style w:type="paragraph" w:customStyle="1" w:styleId="41">
    <w:name w:val="Заголовок4"/>
    <w:basedOn w:val="a3"/>
    <w:rsid w:val="00810EBB"/>
    <w:pPr>
      <w:tabs>
        <w:tab w:val="num" w:pos="864"/>
      </w:tabs>
      <w:ind w:left="864" w:hanging="864"/>
      <w:jc w:val="left"/>
    </w:pPr>
  </w:style>
  <w:style w:type="paragraph" w:customStyle="1" w:styleId="1fb">
    <w:name w:val="маркер1"/>
    <w:basedOn w:val="affb"/>
    <w:rsid w:val="00810EBB"/>
    <w:pPr>
      <w:tabs>
        <w:tab w:val="num" w:pos="1429"/>
      </w:tabs>
      <w:spacing w:after="0" w:line="360" w:lineRule="auto"/>
      <w:ind w:left="1077" w:hanging="357"/>
    </w:pPr>
  </w:style>
  <w:style w:type="paragraph" w:customStyle="1" w:styleId="a0">
    <w:name w:val="Для таблиц"/>
    <w:basedOn w:val="a3"/>
    <w:autoRedefine/>
    <w:rsid w:val="00810EBB"/>
    <w:pPr>
      <w:numPr>
        <w:ilvl w:val="3"/>
        <w:numId w:val="11"/>
      </w:numPr>
      <w:tabs>
        <w:tab w:val="clear" w:pos="864"/>
      </w:tabs>
      <w:ind w:left="0" w:firstLine="0"/>
      <w:jc w:val="center"/>
    </w:pPr>
    <w:rPr>
      <w:b/>
      <w:bCs/>
      <w:sz w:val="20"/>
    </w:rPr>
  </w:style>
  <w:style w:type="paragraph" w:styleId="affb">
    <w:name w:val="Body Text Indent"/>
    <w:basedOn w:val="a3"/>
    <w:link w:val="affc"/>
    <w:semiHidden/>
    <w:unhideWhenUsed/>
    <w:rsid w:val="00810EBB"/>
    <w:pPr>
      <w:spacing w:after="120"/>
      <w:ind w:left="283"/>
    </w:pPr>
  </w:style>
  <w:style w:type="character" w:customStyle="1" w:styleId="affc">
    <w:name w:val="Основной текст с отступом Знак"/>
    <w:basedOn w:val="a4"/>
    <w:link w:val="affb"/>
    <w:semiHidden/>
    <w:rsid w:val="00810EBB"/>
    <w:rPr>
      <w:sz w:val="24"/>
      <w:szCs w:val="24"/>
    </w:rPr>
  </w:style>
  <w:style w:type="character" w:customStyle="1" w:styleId="phPrim1">
    <w:name w:val="ph_Prim Знак1"/>
    <w:basedOn w:val="a4"/>
    <w:link w:val="phPrim"/>
    <w:rsid w:val="008011F3"/>
    <w:rPr>
      <w:b/>
      <w:i/>
      <w:sz w:val="24"/>
      <w:szCs w:val="24"/>
      <w:lang w:val="en-US"/>
    </w:rPr>
  </w:style>
  <w:style w:type="paragraph" w:customStyle="1" w:styleId="phPrim">
    <w:name w:val="ph_Prim"/>
    <w:basedOn w:val="a3"/>
    <w:next w:val="a3"/>
    <w:link w:val="phPrim1"/>
    <w:rsid w:val="008011F3"/>
    <w:pPr>
      <w:keepNext/>
      <w:spacing w:line="360" w:lineRule="auto"/>
      <w:ind w:firstLine="851"/>
    </w:pPr>
    <w:rPr>
      <w:b/>
      <w:i/>
      <w:lang w:val="en-US"/>
    </w:rPr>
  </w:style>
  <w:style w:type="paragraph" w:customStyle="1" w:styleId="infotext">
    <w:name w:val="infotext"/>
    <w:basedOn w:val="a3"/>
    <w:rsid w:val="00E67860"/>
    <w:pPr>
      <w:spacing w:before="100" w:beforeAutospacing="1" w:after="100" w:afterAutospacing="1"/>
      <w:ind w:firstLine="567"/>
      <w:jc w:val="center"/>
    </w:pPr>
    <w:rPr>
      <w:rFonts w:ascii="Arial" w:hAnsi="Arial"/>
      <w:color w:val="000000"/>
      <w:sz w:val="21"/>
      <w:szCs w:val="21"/>
    </w:rPr>
  </w:style>
  <w:style w:type="character" w:customStyle="1" w:styleId="ae">
    <w:name w:val="Текст сноски Знак"/>
    <w:basedOn w:val="a4"/>
    <w:link w:val="ad"/>
    <w:semiHidden/>
    <w:rsid w:val="00DD3D92"/>
  </w:style>
  <w:style w:type="paragraph" w:customStyle="1" w:styleId="affd">
    <w:name w:val="Абзац"/>
    <w:basedOn w:val="a3"/>
    <w:rsid w:val="003D7852"/>
    <w:pPr>
      <w:ind w:left="1134" w:right="567" w:firstLine="567"/>
    </w:pPr>
    <w:rPr>
      <w:rFonts w:ascii="Tahoma" w:hAnsi="Tahoma"/>
    </w:rPr>
  </w:style>
  <w:style w:type="paragraph" w:styleId="affe">
    <w:name w:val="caption"/>
    <w:basedOn w:val="a3"/>
    <w:next w:val="a3"/>
    <w:uiPriority w:val="35"/>
    <w:unhideWhenUsed/>
    <w:qFormat/>
    <w:rsid w:val="00F21D6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f">
    <w:name w:val="Название Знак"/>
    <w:basedOn w:val="a4"/>
    <w:link w:val="afff0"/>
    <w:rsid w:val="005B7451"/>
    <w:rPr>
      <w:b/>
      <w:bCs/>
      <w:sz w:val="24"/>
      <w:szCs w:val="24"/>
      <w:lang w:eastAsia="en-US"/>
    </w:rPr>
  </w:style>
  <w:style w:type="paragraph" w:styleId="afff0">
    <w:name w:val="Title"/>
    <w:basedOn w:val="a3"/>
    <w:link w:val="afff"/>
    <w:qFormat/>
    <w:rsid w:val="005B7451"/>
    <w:pPr>
      <w:jc w:val="center"/>
    </w:pPr>
    <w:rPr>
      <w:b/>
      <w:bCs/>
      <w:lang w:eastAsia="en-US"/>
    </w:rPr>
  </w:style>
  <w:style w:type="character" w:customStyle="1" w:styleId="1fc">
    <w:name w:val="Название Знак1"/>
    <w:basedOn w:val="a4"/>
    <w:rsid w:val="005B74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lp">
    <w:name w:val="alp_осн_текст"/>
    <w:basedOn w:val="a3"/>
    <w:link w:val="alp0"/>
    <w:qFormat/>
    <w:rsid w:val="00140FD4"/>
    <w:pPr>
      <w:keepNext/>
      <w:spacing w:before="120" w:after="120" w:line="360" w:lineRule="auto"/>
    </w:pPr>
    <w:rPr>
      <w:rFonts w:eastAsia="Calibri"/>
    </w:rPr>
  </w:style>
  <w:style w:type="character" w:customStyle="1" w:styleId="alp0">
    <w:name w:val="alp_осн_текст Знак"/>
    <w:link w:val="alp"/>
    <w:rsid w:val="00140FD4"/>
    <w:rPr>
      <w:rFonts w:eastAsia="Calibri"/>
      <w:sz w:val="24"/>
      <w:szCs w:val="24"/>
    </w:rPr>
  </w:style>
  <w:style w:type="character" w:customStyle="1" w:styleId="aa">
    <w:name w:val="Нижний колонтитул Знак"/>
    <w:basedOn w:val="a4"/>
    <w:link w:val="a9"/>
    <w:uiPriority w:val="99"/>
    <w:rsid w:val="005978D2"/>
    <w:rPr>
      <w:sz w:val="24"/>
      <w:szCs w:val="24"/>
    </w:rPr>
  </w:style>
  <w:style w:type="paragraph" w:styleId="afff1">
    <w:name w:val="table of figures"/>
    <w:basedOn w:val="a3"/>
    <w:next w:val="a3"/>
    <w:uiPriority w:val="99"/>
    <w:unhideWhenUsed/>
    <w:qFormat/>
    <w:rsid w:val="00AC1AE2"/>
    <w:pPr>
      <w:jc w:val="left"/>
    </w:pPr>
    <w:rPr>
      <w:rFonts w:ascii="Calibri" w:hAnsi="Calibri"/>
    </w:rPr>
  </w:style>
  <w:style w:type="character" w:styleId="afff2">
    <w:name w:val="FollowedHyperlink"/>
    <w:basedOn w:val="a4"/>
    <w:semiHidden/>
    <w:unhideWhenUsed/>
    <w:rsid w:val="00AC1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rca:RCAuthoringProperties xmlns:rca="urn:sharePointPublishingRcaProperties">
  <rca:Converter rca:guid="2798ee32-2961-4232-97dd-1a76b9aa6c6f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False</rca:property>
    <rca:property rca:type="AllowChangeLocationConfig">True</rca:property>
    <rca:property rca:type="ConfiguredPageLocation">http://verex-portal/lmakarovsky</rca:property>
    <rca:property rca:type="CreateSynchronously">True</rca:property>
    <rca:property rca:type="AllowChangeProcessingConfig">True</rca:property>
    <rca:property rca:type="ConverterSpecificSettings">&lt;XslApplicatorConverterSettings Version="1" &gt;&lt;FilePlaceHolder Url="http://verex-portal/Style Library/XSL Style Sheets/ItemStyle.xsl"&gt;&lt;/FilePlaceHolder&gt;&lt;/XslApplicatorConverterSettings&gt;</rca:property>
  </rca:Converter>
  <rca:Converter rca:guid="6dfdc5b4-2a28-4a06-b0c6-ad3901e3a807">
    <rca:property rca:type="InheritParentSettings">False</rca:property>
    <rca:property rca:type="SelectedPageLayout">53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http://ax-portal:88/news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7A391CB6B3FD4D873B09A2AF7FF0E8" ma:contentTypeVersion="0" ma:contentTypeDescription="Создание документа." ma:contentTypeScope="" ma:versionID="38851a188002398ba27d8fb7dd9ac998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2E94-E24F-4EDD-8F60-BD57A3EA4AD9}">
  <ds:schemaRefs>
    <ds:schemaRef ds:uri="urn:sharePointPublishingRcaProperties"/>
  </ds:schemaRefs>
</ds:datastoreItem>
</file>

<file path=customXml/itemProps2.xml><?xml version="1.0" encoding="utf-8"?>
<ds:datastoreItem xmlns:ds="http://schemas.openxmlformats.org/officeDocument/2006/customXml" ds:itemID="{053C5A07-AAFC-4E41-8DF6-29261C175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3D583-5E60-43BD-9F5B-12FDF11C08D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06037B5-6035-47AD-AC53-29C36B698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D6075E1-7A20-4C23-BDA7-B6E97172B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16441</CharactersWithSpaces>
  <SharedDoc>false</SharedDoc>
  <HLinks>
    <vt:vector size="90" baseType="variant">
      <vt:variant>
        <vt:i4>2031665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_Toc356743092</vt:lpwstr>
      </vt:variant>
      <vt:variant>
        <vt:i4>2031665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_Toc356743091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_Toc356743090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_Toc356743089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_Toc356743088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_Toc356743087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_Toc356743086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_Toc356743085</vt:lpwstr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_Toc356743084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_Toc356743083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_Toc356743082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_Toc356743081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_Toc356743080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_Toc356743079</vt:lpwstr>
      </vt:variant>
      <vt:variant>
        <vt:i4>1114161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_Toc356743078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shpirakav</dc:creator>
  <cp:lastModifiedBy>Яблонский Александр Михайлович</cp:lastModifiedBy>
  <cp:revision>3</cp:revision>
  <cp:lastPrinted>2015-03-16T10:53:00Z</cp:lastPrinted>
  <dcterms:created xsi:type="dcterms:W3CDTF">2015-03-17T10:42:00Z</dcterms:created>
  <dcterms:modified xsi:type="dcterms:W3CDTF">2015-03-17T10:43:00Z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0x010100837A391CB6B3FD4D873B09A2AF7FF0E8</vt:lpwstr>
  </property>
</Properties>
</file>