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240" w:after="120"/>
      </w:pPr>
      <w:r>
        <w:t xml:space="preserve">CONTACT INFORMATION</w:t>
      </w:r>
    </w:p>
    <w:p>
      <w:pPr>
        <w:pStyle w:val="Heading2"/>
        <w:spacing w:before="240" w:after="120"/>
      </w:pPr>
      <w:r>
        <w:t xml:space="preserve">DAVID KAMAU</w:t>
      </w:r>
    </w:p>
    <w:p>
      <w:pPr>
        <w:spacing w:after="120"/>
      </w:pPr>
      <w:r>
        <w:t xml:space="preserve">dkamale@gmail.com</w:t>
      </w:r>
    </w:p>
    <w:p>
      <w:pPr>
        <w:spacing w:after="120"/>
      </w:pPr>
      <w:r>
        <w:t xml:space="preserve">Nairobi, Kenya</w:t>
      </w:r>
    </w:p>
    <w:p>
      <w:pPr>
        <w:pStyle w:val="Heading2"/>
        <w:spacing w:before="240" w:after="120"/>
      </w:pPr>
      <w:r>
        <w:t xml:space="preserve">PROFESSIONAL SUMMARY</w:t>
      </w:r>
    </w:p>
    <w:p>
      <w:pPr>
        <w:spacing w:after="120"/>
      </w:pPr>
      <w:r>
        <w:t xml:space="preserve">Experienced IT Professional with 16 years in infrastructure management (on-premise and cloud), application support, and security services. Committed to customer satisfaction through effective technical solutions. Proven leadership in operations, maintenance, and complex systems support.</w:t>
      </w:r>
    </w:p>
    <w:p>
      <w:pPr>
        <w:pStyle w:val="Heading2"/>
        <w:spacing w:before="240" w:after="120"/>
      </w:pPr>
      <w:r>
        <w:t xml:space="preserve">SKILLS</w:t>
      </w:r>
    </w:p>
    <w:p>
      <w:pPr>
        <w:spacing w:after="120"/>
      </w:pPr>
      <w:r>
        <w:t xml:space="preserve">Customer service., Cloud on AWS and Azure., IT infrastructure (Networking, Servers, Storage and connectivity)., IP networks(LAN, WAN, routing, switching, SDWAN), Wireless networks (WiFi, VSAT), Operating systems (Windows, 10/11, server, Redhat), Big data analytics and machine, learning, Virtualization (Vmware and, User support., Root cause analysis, Productivity tools(MS Office, TEAMS, Zoom, Manage Engine, o365).</w:t>
      </w:r>
    </w:p>
    <w:p>
      <w:pPr>
        <w:pStyle w:val="Heading2"/>
        <w:spacing w:before="240" w:after="120"/>
      </w:pPr>
      <w:r>
        <w:t xml:space="preserve">WORK EXPERIENCE</w:t>
      </w:r>
    </w:p>
    <w:p>
      <w:pPr>
        <w:spacing w:after="120"/>
      </w:pPr>
      <w:r>
        <w:t xml:space="preserve">Echo Kenya, Nairobi, Kenya</w:t>
      </w:r>
    </w:p>
    <w:p>
      <w:pPr>
        <w:spacing w:after="120"/>
      </w:pPr>
      <w:r>
        <w:t xml:space="preserve">I am responsible and accountable for the running and management of the Customer</w:t>
      </w:r>
    </w:p>
    <w:p>
      <w:pPr>
        <w:spacing w:after="120"/>
      </w:pPr>
      <w:r>
        <w:t xml:space="preserve">Service and Projects Department comprising 2 Project Managers and 17 Technical Support and Enterprise Engineers, providing support to clients and partners across East, West, Central, and Southern Africa.</w:t>
      </w:r>
    </w:p>
    <w:p>
      <w:pPr>
        <w:spacing w:after="120"/>
      </w:pPr>
      <w:r>
        <w:t xml:space="preserve">Deployment and commissioning of an Omnichannel customer service platform.</w:t>
      </w:r>
    </w:p>
    <w:p>
      <w:pPr>
        <w:spacing w:after="120"/>
      </w:pPr>
      <w:r>
        <w:t xml:space="preserve">Implementation of SD WAN (using Fortigate and Meraki) and connectivity for 76</w:t>
      </w:r>
    </w:p>
    <w:p>
      <w:pPr>
        <w:spacing w:after="120"/>
      </w:pPr>
      <w:r>
        <w:t xml:space="preserve">KFC sites in Kenya &amp; Uganda. Currently involved in migrating clients across Sub-Saharan Africa from Avanti Hylas 2 to Hylas 4 satellite connectivity. SENIOR IT SPECIALIST Jan 2023 ‐ Jan 2024 Church World Service - Resettlement Support Centre, Nairobi, Kenya I was responsible for the coordination and oversight of CWS Africa IT Support for cloud and on-premise resources, within the Nairobi office and across 42 Sub- Saharan Africa field processing sites. Moreover, I was responsible for collaborating with internal departments to execute projects and ensure SLAs are met for all Service Requests</w:t>
      </w:r>
    </w:p>
    <w:p>
      <w:pPr>
        <w:spacing w:after="120"/>
      </w:pPr>
      <w:r>
        <w:t xml:space="preserve">Deployed Meraki MX67/85 across 18 processing sites in Sub-Saharan Africa.</w:t>
      </w:r>
    </w:p>
    <w:p>
      <w:pPr>
        <w:spacing w:after="120"/>
      </w:pPr>
      <w:r>
        <w:t xml:space="preserve">Seconded to CWS/RSC Uganda office as the IT POC and successfully set up the</w:t>
      </w:r>
    </w:p>
    <w:p>
      <w:pPr>
        <w:spacing w:after="120"/>
      </w:pPr>
      <w:r>
        <w:t xml:space="preserve">IT function by helping recruit two IT specialists. Successfully oversaw construction and go-live of the Uganda office datacetre including compute, storage, HVAC, power, access control and inter-connectivity within project time frame and cost. Supported NIST audit for CWS/RSC Kenya and Uganda as the IT POC and received commendation from the Country Director for contributing to the exercise's success. Successfully implemented Paper Lite processing of applicants which saved the organization $20000 in annual costs. Introduced efficiencies in IT Support project tracking by implementing tracking boards on Monday.com and training a team of 15 IT Support Specialists. supported CWS/RSC field processing and United States Citizenship and Immigration Services (USCIS) staff during a processing ride held in the month of March 2023 in Nairobi which in part contributed to the team getting an excellent rating. Served as a Solutions Architect involved in the design of CWS/RSCs access to the US Government Refugee database hosted on AWS. IT INFRASTRUCTURE &amp; SUPPORT MANAGER Aug 2013 ‐ Aug 2020 African Banking Corporation, Nairobi, Kenya Responsible for providing strategic direction for the infrastructure and end-user support function on an enterprise level. Assessed the relative impact of IT industry trends to current and future enterprise infrastructure needs and projects. Interfaced with business unit heads and other IT functional areas to define infrastructure and end-user support initiatives and solutions for improving service efficiency and effectiveness.</w:t>
      </w:r>
    </w:p>
    <w:p>
      <w:pPr>
        <w:spacing w:after="120"/>
      </w:pPr>
      <w:r>
        <w:t xml:space="preserve">D</w:t>
      </w:r>
    </w:p>
    <w:p>
      <w:pPr>
        <w:spacing w:after="120"/>
      </w:pPr>
      <w:r>
        <w:t xml:space="preserve">K</w:t>
      </w:r>
    </w:p>
    <w:p>
      <w:pPr>
        <w:spacing w:after="120"/>
      </w:pPr>
      <w:r>
        <w:t xml:space="preserve">Contact: +254723727791 | IT Leadership | Hyper-V | IT Project Management | Knowledge Transfer &amp; Training | Python Programming</w:t>
      </w:r>
    </w:p>
    <w:p>
      <w:pPr>
        <w:pStyle w:val="Heading2"/>
        <w:spacing w:before="240" w:after="120"/>
      </w:pPr>
      <w:r>
        <w:t xml:space="preserve">LANGUAGES</w:t>
      </w:r>
    </w:p>
    <w:p>
      <w:pPr>
        <w:spacing w:after="120"/>
      </w:pPr>
      <w:r>
        <w:t xml:space="preserve">Languages: English (Fluent)</w:t>
      </w:r>
    </w:p>
    <w:p>
      <w:pPr>
        <w:pStyle w:val="Heading2"/>
        <w:spacing w:before="240" w:after="120"/>
      </w:pPr>
      <w:r>
        <w:t xml:space="preserve">CERTIFICATIONS</w:t>
      </w:r>
    </w:p>
    <w:p>
      <w:pPr>
        <w:spacing w:after="120"/>
      </w:pPr>
      <w:r>
        <w:t xml:space="preserve">AWS Certified Solutions Architect - Currently pursuing Professional level. AWS Certified Solutions Architect - Associate level. AWS Certified Cloud Practitioner. Microsoft Azure Fundamentals.</w:t>
      </w:r>
    </w:p>
    <w:p>
      <w:pPr>
        <w:spacing w:after="120"/>
      </w:pPr>
      <w:r>
        <w:t xml:space="preserve">ITIL.</w:t>
      </w:r>
    </w:p>
    <w:p>
      <w:pPr>
        <w:spacing w:after="120"/>
      </w:pPr>
      <w:r>
        <w:t xml:space="preserve">Red Hat System Administration. Expertise in Linux, virtualization, and security.</w:t>
      </w:r>
    </w:p>
    <w:p>
      <w:pPr>
        <w:spacing w:after="120"/>
      </w:pPr>
      <w:r>
        <w:t xml:space="preserve">CCNP.</w:t>
      </w:r>
    </w:p>
    <w:p>
      <w:pPr>
        <w:spacing w:after="120"/>
      </w:pPr>
      <w:r>
        <w:t xml:space="preserve">CCNA.</w:t>
      </w:r>
    </w:p>
    <w:p>
      <w:pPr>
        <w:spacing w:after="120"/>
      </w:pPr>
      <w:r>
        <w:t xml:space="preserve">CCDA.</w:t>
      </w:r>
    </w:p>
    <w:p>
      <w:pPr>
        <w:spacing w:after="120"/>
      </w:pPr>
      <w:r>
        <w:t xml:space="preserve">MCSA.</w:t>
      </w:r>
    </w:p>
    <w:p>
      <w:pPr>
        <w:spacing w:after="120"/>
      </w:pPr>
      <w:r>
        <w:t xml:space="preserve">User Support Specialist, Network Support Specialist, Siemon Certified Installer</w:t>
      </w:r>
    </w:p>
    <w:p>
      <w:pPr>
        <w:spacing w:after="120"/>
      </w:pPr>
      <w:r>
        <w:t xml:space="preserve">(DLI)</w:t>
      </w:r>
    </w:p>
    <w:p>
      <w:pPr>
        <w:pStyle w:val="Heading2"/>
        <w:spacing w:before="240" w:after="120"/>
      </w:pPr>
      <w:r>
        <w:t xml:space="preserve">REFEREES</w:t>
      </w:r>
    </w:p>
    <w:p>
      <w:pPr>
        <w:spacing w:after="120"/>
      </w:pPr>
      <w:r>
        <w:t xml:space="preserve">Available upon request for relevant industry roles.</w:t>
      </w:r>
    </w:p>
    <w:p>
      <w:pPr>
        <w:pStyle w:val="Heading2"/>
        <w:spacing w:before="240" w:after="120"/>
      </w:pPr>
      <w:r>
        <w:t xml:space="preserve">ACHIEVEMENTS</w:t>
      </w:r>
    </w:p>
    <w:p>
      <w:pPr>
        <w:spacing w:after="120"/>
      </w:pPr>
      <w:r>
        <w:t xml:space="preserve">Migrated 450 email users from Microsoft Exchange to Google Workspace, achieving 99.99% email availability. Achieved a CSAT rating of 96% by channeling support requests through the Helpdesk system in alignment with SLA. Enhanced security by reducing events through infrastructure hardening using McAfee EPO, Web Application Firewall, SIEM, and Next Generation Firewalling. Boosted infrastructure efficiency by implementing a network cabling and switching refresh using Cisco solutions. Improved network and server up-time by 20% with monitoring systems. Increased WAN and internet up-time from 93% to 99% with managed WAN services. Lowered connectivity costs by $20,000 via outsourcing to a managed services provider. Contributed to the bank's disaster recovery site, saving $12,000 in costs. Conducted skill-gap analysis for IT team, recommending training solutions.</w:t>
      </w:r>
    </w:p>
    <w:p>
      <w:pPr>
        <w:pStyle w:val="Heading2"/>
        <w:spacing w:before="240" w:after="120"/>
      </w:pPr>
      <w:r>
        <w:t xml:space="preserve">TECHNICAL SUPPORT TEAM LEADER</w:t>
      </w:r>
    </w:p>
    <w:p>
      <w:pPr>
        <w:spacing w:after="120"/>
      </w:pPr>
      <w:r>
        <w:t xml:space="preserve">Nov 2012 ‐ Jul 2013</w:t>
      </w:r>
    </w:p>
    <w:p>
      <w:pPr>
        <w:spacing w:after="120"/>
      </w:pPr>
      <w:r>
        <w:t xml:space="preserve">Safran Morpho, Nairobi, Kenya</w:t>
      </w:r>
    </w:p>
    <w:p>
      <w:pPr>
        <w:spacing w:after="120"/>
      </w:pPr>
      <w:r>
        <w:t xml:space="preserve">Managed Biometric Voter Registration IT infrastructure for IEBC, ensuring server and network availability. Supervised technical support and two L1 engineers.</w:t>
      </w:r>
    </w:p>
    <w:p>
      <w:pPr>
        <w:spacing w:after="120"/>
      </w:pPr>
      <w:r>
        <w:t xml:space="preserve">IT TRAINER AND CISCO PARTNER RELATIONSHIP ADMINISTRATOR</w:t>
      </w:r>
    </w:p>
    <w:p>
      <w:pPr>
        <w:spacing w:after="120"/>
      </w:pPr>
      <w:r>
        <w:t xml:space="preserve">May 2008 ‐ May 2011</w:t>
      </w:r>
    </w:p>
    <w:p>
      <w:pPr>
        <w:spacing w:after="120"/>
      </w:pPr>
      <w:r>
        <w:t xml:space="preserve">Access Kenya, Nairobi, Kenya</w:t>
      </w:r>
    </w:p>
    <w:p>
      <w:pPr>
        <w:spacing w:after="120"/>
      </w:pPr>
      <w:r>
        <w:t xml:space="preserve">Led technology training in collaboration with HR, delivering blended learning for Cisco solutions.</w:t>
      </w:r>
    </w:p>
    <w:p>
      <w:pPr>
        <w:spacing w:after="120"/>
      </w:pPr>
      <w:r>
        <w:t xml:space="preserve">IT SUPPORT ENGINEER / IT TRAINER</w:t>
      </w:r>
    </w:p>
    <w:p>
      <w:pPr>
        <w:spacing w:after="120"/>
      </w:pPr>
      <w:r>
        <w:t xml:space="preserve">Jan 2005 ‐ May 2008</w:t>
      </w:r>
    </w:p>
    <w:p>
      <w:pPr>
        <w:spacing w:after="120"/>
      </w:pPr>
      <w:r>
        <w:t xml:space="preserve">Computer Learning Centre &amp; Mart Networks, Nairobi, Kenya</w:t>
      </w:r>
    </w:p>
    <w:p>
      <w:pPr>
        <w:spacing w:after="120"/>
      </w:pPr>
      <w:r>
        <w:t xml:space="preserve">Provided on-site and remote support, and delivered training on ICDL, A+, N+, CCNA, and CCNP.</w:t>
      </w:r>
    </w:p>
    <w:p>
      <w:pPr>
        <w:pStyle w:val="Heading2"/>
        <w:spacing w:before="240" w:after="120"/>
      </w:pPr>
      <w:r>
        <w:t xml:space="preserve">EDUCATION</w:t>
      </w:r>
    </w:p>
    <w:p>
      <w:pPr>
        <w:spacing w:after="120"/>
      </w:pPr>
      <w:r>
        <w:t xml:space="preserve">MASTER OF SCIENCE - BIG DATA TECHNOLOGIES Nov 2024</w:t>
      </w:r>
    </w:p>
    <w:p>
      <w:pPr>
        <w:spacing w:after="120"/>
      </w:pPr>
      <w:r>
        <w:t xml:space="preserve">University of East london, United Kingdom</w:t>
      </w:r>
    </w:p>
    <w:p>
      <w:pPr>
        <w:spacing w:after="120"/>
      </w:pPr>
      <w:r>
        <w:t xml:space="preserve">BRITISH TECHNICAL EDUCATION COUNCIL (BTEC) HIGHER NATIONAL DIPLOMA</w:t>
      </w:r>
    </w:p>
    <w:p>
      <w:pPr>
        <w:spacing w:after="120"/>
      </w:pPr>
      <w:r>
        <w:t xml:space="preserve">IN COMPUTING - COMPUTING</w:t>
      </w:r>
    </w:p>
    <w:p>
      <w:pPr>
        <w:spacing w:after="120"/>
      </w:pPr>
      <w:r>
        <w:t xml:space="preserve">Computer Learning Centre, Nairobi, Kenya</w:t>
      </w:r>
    </w:p>
    <w:p>
      <w:pPr>
        <w:spacing w:after="120"/>
      </w:pPr>
      <w:r>
        <w:t xml:space="preserve">, IELTS 8.0 / CLB 9</w:t>
      </w:r>
    </w:p>
    <w:p>
      <w:pPr>
        <w:spacing w:after="120"/>
      </w:pPr>
      <w:r>
        <w:t xml:space="preserve">June 2006</w:t>
      </w:r>
    </w:p>
    <w:p>
      <w:pPr>
        <w:spacing w:after="120"/>
      </w:pPr>
      <w:r>
        <w:t xml:space="preserve">WES ECA - Canadian Diploma 2 Years</w:t>
      </w:r>
    </w:p>
    <w:p>
      <w:pPr>
        <w:pStyle w:val="ListParagraph"/>
        <w:numPr>
          <w:ilvl w:val="0"/>
          <w:numId w:val="1"/>
        </w:numPr>
        <w:spacing w:after="80"/>
      </w:pPr>
      <w:r>
        <w:t xml:space="preserve">- 2 of 2 --</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2025-12-13T09:41:55.317Z</dcterms:created>
  <dcterms:modified xsi:type="dcterms:W3CDTF">2025-12-13T09:41:55.317Z</dcterms:modified>
</cp:coreProperties>
</file>

<file path=docProps/custom.xml><?xml version="1.0" encoding="utf-8"?>
<Properties xmlns="http://schemas.openxmlformats.org/officeDocument/2006/custom-properties" xmlns:vt="http://schemas.openxmlformats.org/officeDocument/2006/docPropsVTypes"/>
</file>