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9A19" w14:textId="77777777" w:rsidR="008C27A9" w:rsidRDefault="008C27A9">
      <w:pPr>
        <w:pStyle w:val="Normal1"/>
        <w:spacing w:after="0" w:line="240" w:lineRule="auto"/>
        <w:jc w:val="right"/>
        <w:rPr>
          <w:rFonts w:ascii="Times New Roman" w:eastAsia="Times New Roman" w:hAnsi="Times New Roman" w:cs="Times New Roman"/>
          <w:b/>
          <w:sz w:val="24"/>
          <w:szCs w:val="24"/>
        </w:rPr>
      </w:pPr>
    </w:p>
    <w:p w14:paraId="2C96751E" w14:textId="77777777" w:rsidR="008C27A9" w:rsidRDefault="00374073">
      <w:pPr>
        <w:pStyle w:val="Normal1"/>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 SYLLABUS</w:t>
      </w:r>
    </w:p>
    <w:p w14:paraId="2317D70B" w14:textId="68E0C268" w:rsidR="008C27A9" w:rsidRPr="00641F25" w:rsidRDefault="00641F25">
      <w:pPr>
        <w:pStyle w:val="Normal1"/>
        <w:spacing w:after="0" w:line="240" w:lineRule="auto"/>
        <w:jc w:val="center"/>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Computer Science Department</w:t>
      </w:r>
    </w:p>
    <w:p w14:paraId="64A17DFC" w14:textId="38CAE54C" w:rsidR="008C27A9" w:rsidRPr="00641F25" w:rsidRDefault="00641F25">
      <w:pPr>
        <w:pStyle w:val="Normal1"/>
        <w:spacing w:after="0" w:line="240" w:lineRule="auto"/>
        <w:jc w:val="center"/>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CS 637 Time Series and Forecasting</w:t>
      </w:r>
    </w:p>
    <w:p w14:paraId="226B2735" w14:textId="1AB206FA" w:rsidR="008C27A9" w:rsidRPr="00641F25" w:rsidRDefault="00641F25">
      <w:pPr>
        <w:pStyle w:val="Normal1"/>
        <w:spacing w:after="0" w:line="240" w:lineRule="auto"/>
        <w:jc w:val="center"/>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Fall 2021</w:t>
      </w:r>
    </w:p>
    <w:p w14:paraId="03CBDCFF" w14:textId="3D566A67" w:rsidR="008C27A9" w:rsidRPr="00641F25" w:rsidRDefault="00641F25">
      <w:pPr>
        <w:pStyle w:val="Normal1"/>
        <w:spacing w:after="0" w:line="240" w:lineRule="auto"/>
        <w:jc w:val="center"/>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 xml:space="preserve">Every Other Monday: </w:t>
      </w:r>
      <w:r w:rsidR="00FB53F9">
        <w:rPr>
          <w:rFonts w:ascii="Times New Roman" w:eastAsia="Times New Roman" w:hAnsi="Times New Roman" w:cs="Times New Roman"/>
          <w:i/>
          <w:sz w:val="24"/>
          <w:szCs w:val="24"/>
        </w:rPr>
        <w:t>6:30</w:t>
      </w:r>
      <w:r w:rsidRPr="00641F25">
        <w:rPr>
          <w:rFonts w:ascii="Times New Roman" w:eastAsia="Times New Roman" w:hAnsi="Times New Roman" w:cs="Times New Roman"/>
          <w:i/>
          <w:sz w:val="24"/>
          <w:szCs w:val="24"/>
        </w:rPr>
        <w:t>-</w:t>
      </w:r>
      <w:r w:rsidR="00FB53F9">
        <w:rPr>
          <w:rFonts w:ascii="Times New Roman" w:eastAsia="Times New Roman" w:hAnsi="Times New Roman" w:cs="Times New Roman"/>
          <w:i/>
          <w:sz w:val="24"/>
          <w:szCs w:val="24"/>
        </w:rPr>
        <w:t>7:45</w:t>
      </w:r>
      <w:r w:rsidRPr="00641F25">
        <w:rPr>
          <w:rFonts w:ascii="Times New Roman" w:eastAsia="Times New Roman" w:hAnsi="Times New Roman" w:cs="Times New Roman"/>
          <w:i/>
          <w:sz w:val="24"/>
          <w:szCs w:val="24"/>
        </w:rPr>
        <w:t>PM</w:t>
      </w:r>
    </w:p>
    <w:p w14:paraId="3EE9D3B7" w14:textId="4CD37697" w:rsidR="008C27A9" w:rsidRPr="00641F25" w:rsidRDefault="00641F25">
      <w:pPr>
        <w:pStyle w:val="Normal1"/>
        <w:spacing w:after="0" w:line="240" w:lineRule="auto"/>
        <w:jc w:val="center"/>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Course Meetings via Zoom</w:t>
      </w:r>
    </w:p>
    <w:p w14:paraId="2B6BEC59" w14:textId="77777777" w:rsidR="008C27A9" w:rsidRDefault="008C27A9">
      <w:pPr>
        <w:pStyle w:val="Normal1"/>
        <w:spacing w:after="0" w:line="240" w:lineRule="auto"/>
        <w:rPr>
          <w:rFonts w:ascii="Times New Roman" w:eastAsia="Times New Roman" w:hAnsi="Times New Roman" w:cs="Times New Roman"/>
          <w:sz w:val="24"/>
          <w:szCs w:val="24"/>
        </w:rPr>
      </w:pPr>
    </w:p>
    <w:tbl>
      <w:tblPr>
        <w:tblStyle w:val="a"/>
        <w:tblW w:w="9504" w:type="dxa"/>
        <w:tblBorders>
          <w:top w:val="nil"/>
          <w:left w:val="nil"/>
          <w:bottom w:val="nil"/>
          <w:right w:val="nil"/>
          <w:insideH w:val="nil"/>
          <w:insideV w:val="nil"/>
        </w:tblBorders>
        <w:tblLayout w:type="fixed"/>
        <w:tblLook w:val="0400" w:firstRow="0" w:lastRow="0" w:firstColumn="0" w:lastColumn="0" w:noHBand="0" w:noVBand="1"/>
      </w:tblPr>
      <w:tblGrid>
        <w:gridCol w:w="1902"/>
        <w:gridCol w:w="2959"/>
        <w:gridCol w:w="1363"/>
        <w:gridCol w:w="3280"/>
      </w:tblGrid>
      <w:tr w:rsidR="008C27A9" w14:paraId="45197C23" w14:textId="77777777">
        <w:trPr>
          <w:trHeight w:val="432"/>
        </w:trPr>
        <w:tc>
          <w:tcPr>
            <w:tcW w:w="1902" w:type="dxa"/>
            <w:vAlign w:val="center"/>
          </w:tcPr>
          <w:p w14:paraId="6656D624" w14:textId="77777777" w:rsidR="008C27A9" w:rsidRDefault="0037407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p>
        </w:tc>
        <w:tc>
          <w:tcPr>
            <w:tcW w:w="2959" w:type="dxa"/>
            <w:vAlign w:val="center"/>
          </w:tcPr>
          <w:p w14:paraId="2C620BAE" w14:textId="76068E3F" w:rsidR="008C27A9" w:rsidRPr="00641F25" w:rsidRDefault="00641F25">
            <w:pPr>
              <w:pStyle w:val="Normal1"/>
              <w:rPr>
                <w:rFonts w:ascii="Times New Roman" w:eastAsia="Times New Roman" w:hAnsi="Times New Roman" w:cs="Times New Roman"/>
                <w:sz w:val="24"/>
                <w:szCs w:val="24"/>
              </w:rPr>
            </w:pPr>
            <w:r w:rsidRPr="00641F25">
              <w:rPr>
                <w:rFonts w:ascii="Times New Roman" w:eastAsia="Times New Roman" w:hAnsi="Times New Roman" w:cs="Times New Roman"/>
                <w:i/>
                <w:sz w:val="24"/>
                <w:szCs w:val="24"/>
              </w:rPr>
              <w:t>Kodie McNamara</w:t>
            </w:r>
          </w:p>
        </w:tc>
        <w:tc>
          <w:tcPr>
            <w:tcW w:w="1363" w:type="dxa"/>
            <w:vAlign w:val="center"/>
          </w:tcPr>
          <w:p w14:paraId="4866DB91" w14:textId="77777777" w:rsidR="008C27A9" w:rsidRPr="00641F25" w:rsidRDefault="00374073">
            <w:pPr>
              <w:pStyle w:val="Normal1"/>
              <w:rPr>
                <w:rFonts w:ascii="Times New Roman" w:eastAsia="Times New Roman" w:hAnsi="Times New Roman" w:cs="Times New Roman"/>
                <w:b/>
                <w:sz w:val="24"/>
                <w:szCs w:val="24"/>
              </w:rPr>
            </w:pPr>
            <w:r w:rsidRPr="00641F25">
              <w:rPr>
                <w:rFonts w:ascii="Times New Roman" w:eastAsia="Times New Roman" w:hAnsi="Times New Roman" w:cs="Times New Roman"/>
                <w:b/>
                <w:sz w:val="24"/>
                <w:szCs w:val="24"/>
              </w:rPr>
              <w:t>Telephone:</w:t>
            </w:r>
          </w:p>
        </w:tc>
        <w:tc>
          <w:tcPr>
            <w:tcW w:w="3280" w:type="dxa"/>
            <w:vAlign w:val="center"/>
          </w:tcPr>
          <w:p w14:paraId="2D021CD9" w14:textId="53750B32" w:rsidR="008C27A9" w:rsidRPr="00641F25" w:rsidRDefault="00641F25">
            <w:pPr>
              <w:pStyle w:val="Normal1"/>
              <w:rPr>
                <w:rFonts w:ascii="Times New Roman" w:eastAsia="Times New Roman" w:hAnsi="Times New Roman" w:cs="Times New Roman"/>
                <w:sz w:val="24"/>
                <w:szCs w:val="24"/>
              </w:rPr>
            </w:pPr>
            <w:r w:rsidRPr="00641F25">
              <w:rPr>
                <w:rFonts w:ascii="Times New Roman" w:eastAsia="Times New Roman" w:hAnsi="Times New Roman" w:cs="Times New Roman"/>
                <w:i/>
                <w:sz w:val="24"/>
                <w:szCs w:val="24"/>
              </w:rPr>
              <w:t>(732) 685-6124</w:t>
            </w:r>
            <w:r w:rsidR="00374073" w:rsidRPr="00641F25">
              <w:rPr>
                <w:rFonts w:ascii="Times New Roman" w:eastAsia="Times New Roman" w:hAnsi="Times New Roman" w:cs="Times New Roman"/>
                <w:i/>
                <w:sz w:val="24"/>
                <w:szCs w:val="24"/>
              </w:rPr>
              <w:t>.</w:t>
            </w:r>
          </w:p>
        </w:tc>
      </w:tr>
      <w:tr w:rsidR="008C27A9" w14:paraId="15875C6F" w14:textId="77777777">
        <w:trPr>
          <w:trHeight w:val="432"/>
        </w:trPr>
        <w:tc>
          <w:tcPr>
            <w:tcW w:w="1902" w:type="dxa"/>
            <w:vAlign w:val="center"/>
          </w:tcPr>
          <w:p w14:paraId="7DBC133E" w14:textId="77777777" w:rsidR="008C27A9" w:rsidRDefault="0037407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Office Location:</w:t>
            </w:r>
          </w:p>
        </w:tc>
        <w:tc>
          <w:tcPr>
            <w:tcW w:w="2959" w:type="dxa"/>
            <w:vAlign w:val="center"/>
          </w:tcPr>
          <w:p w14:paraId="333B2B22" w14:textId="28BBCC73" w:rsidR="008C27A9" w:rsidRPr="00641F25" w:rsidRDefault="00641F25">
            <w:pPr>
              <w:pStyle w:val="Normal1"/>
              <w:rPr>
                <w:rFonts w:ascii="Times New Roman" w:eastAsia="Times New Roman" w:hAnsi="Times New Roman" w:cs="Times New Roman"/>
                <w:sz w:val="24"/>
                <w:szCs w:val="24"/>
              </w:rPr>
            </w:pPr>
            <w:r w:rsidRPr="00641F25">
              <w:rPr>
                <w:rFonts w:ascii="Times New Roman" w:eastAsia="Times New Roman" w:hAnsi="Times New Roman" w:cs="Times New Roman"/>
                <w:i/>
                <w:sz w:val="24"/>
                <w:szCs w:val="24"/>
              </w:rPr>
              <w:t>Zoom (Remote)</w:t>
            </w:r>
          </w:p>
        </w:tc>
        <w:tc>
          <w:tcPr>
            <w:tcW w:w="1363" w:type="dxa"/>
            <w:vAlign w:val="center"/>
          </w:tcPr>
          <w:p w14:paraId="7FF289B2" w14:textId="77777777" w:rsidR="008C27A9" w:rsidRPr="00641F25" w:rsidRDefault="00374073">
            <w:pPr>
              <w:pStyle w:val="Normal1"/>
              <w:rPr>
                <w:rFonts w:ascii="Times New Roman" w:eastAsia="Times New Roman" w:hAnsi="Times New Roman" w:cs="Times New Roman"/>
                <w:b/>
                <w:sz w:val="24"/>
                <w:szCs w:val="24"/>
              </w:rPr>
            </w:pPr>
            <w:r w:rsidRPr="00641F25">
              <w:rPr>
                <w:rFonts w:ascii="Times New Roman" w:eastAsia="Times New Roman" w:hAnsi="Times New Roman" w:cs="Times New Roman"/>
                <w:b/>
                <w:sz w:val="24"/>
                <w:szCs w:val="24"/>
              </w:rPr>
              <w:t>Email:</w:t>
            </w:r>
          </w:p>
        </w:tc>
        <w:tc>
          <w:tcPr>
            <w:tcW w:w="3280" w:type="dxa"/>
            <w:vAlign w:val="center"/>
          </w:tcPr>
          <w:p w14:paraId="16996368" w14:textId="212EC12F" w:rsidR="008C27A9" w:rsidRPr="00641F25" w:rsidRDefault="00641F25">
            <w:pPr>
              <w:pStyle w:val="Normal1"/>
              <w:rPr>
                <w:rFonts w:ascii="Times New Roman" w:eastAsia="Times New Roman" w:hAnsi="Times New Roman" w:cs="Times New Roman"/>
                <w:sz w:val="24"/>
                <w:szCs w:val="24"/>
              </w:rPr>
            </w:pPr>
            <w:r w:rsidRPr="00641F25">
              <w:rPr>
                <w:rFonts w:ascii="Times New Roman" w:eastAsia="Times New Roman" w:hAnsi="Times New Roman" w:cs="Times New Roman"/>
                <w:i/>
                <w:sz w:val="24"/>
                <w:szCs w:val="24"/>
              </w:rPr>
              <w:t>TBD</w:t>
            </w:r>
          </w:p>
        </w:tc>
      </w:tr>
      <w:tr w:rsidR="008C27A9" w14:paraId="63D12EED" w14:textId="77777777">
        <w:trPr>
          <w:trHeight w:val="432"/>
        </w:trPr>
        <w:tc>
          <w:tcPr>
            <w:tcW w:w="1902" w:type="dxa"/>
            <w:tcBorders>
              <w:bottom w:val="single" w:sz="4" w:space="0" w:color="000000"/>
            </w:tcBorders>
            <w:vAlign w:val="center"/>
          </w:tcPr>
          <w:p w14:paraId="04F1C507" w14:textId="77777777" w:rsidR="008C27A9" w:rsidRDefault="0037407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Office Hours:</w:t>
            </w:r>
          </w:p>
        </w:tc>
        <w:tc>
          <w:tcPr>
            <w:tcW w:w="2959" w:type="dxa"/>
            <w:tcBorders>
              <w:bottom w:val="single" w:sz="4" w:space="0" w:color="000000"/>
            </w:tcBorders>
            <w:vAlign w:val="center"/>
          </w:tcPr>
          <w:p w14:paraId="4A204195" w14:textId="66EA1150" w:rsidR="008C27A9" w:rsidRPr="00641F25" w:rsidRDefault="00641F25">
            <w:pPr>
              <w:pStyle w:val="Normal1"/>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By appointment – on the off-Monday’s that we do not meet</w:t>
            </w:r>
          </w:p>
        </w:tc>
        <w:tc>
          <w:tcPr>
            <w:tcW w:w="1363" w:type="dxa"/>
            <w:tcBorders>
              <w:bottom w:val="single" w:sz="4" w:space="0" w:color="000000"/>
            </w:tcBorders>
            <w:vAlign w:val="center"/>
          </w:tcPr>
          <w:p w14:paraId="5280D921" w14:textId="77777777" w:rsidR="008C27A9" w:rsidRPr="00641F25" w:rsidRDefault="008C27A9">
            <w:pPr>
              <w:pStyle w:val="Normal1"/>
              <w:rPr>
                <w:rFonts w:ascii="Times New Roman" w:eastAsia="Times New Roman" w:hAnsi="Times New Roman" w:cs="Times New Roman"/>
                <w:b/>
                <w:sz w:val="24"/>
                <w:szCs w:val="24"/>
              </w:rPr>
            </w:pPr>
          </w:p>
        </w:tc>
        <w:tc>
          <w:tcPr>
            <w:tcW w:w="3280" w:type="dxa"/>
            <w:tcBorders>
              <w:bottom w:val="single" w:sz="4" w:space="0" w:color="000000"/>
            </w:tcBorders>
            <w:vAlign w:val="center"/>
          </w:tcPr>
          <w:p w14:paraId="3416A553" w14:textId="77777777" w:rsidR="008C27A9" w:rsidRPr="00641F25" w:rsidRDefault="008C27A9">
            <w:pPr>
              <w:pStyle w:val="Normal1"/>
              <w:rPr>
                <w:rFonts w:ascii="Times New Roman" w:eastAsia="Times New Roman" w:hAnsi="Times New Roman" w:cs="Times New Roman"/>
                <w:sz w:val="24"/>
                <w:szCs w:val="24"/>
              </w:rPr>
            </w:pPr>
          </w:p>
        </w:tc>
      </w:tr>
    </w:tbl>
    <w:p w14:paraId="6B0228C4" w14:textId="77777777" w:rsidR="008C27A9" w:rsidRDefault="008C27A9">
      <w:pPr>
        <w:pStyle w:val="Normal1"/>
        <w:spacing w:after="0" w:line="240" w:lineRule="auto"/>
        <w:rPr>
          <w:rFonts w:ascii="Times New Roman" w:eastAsia="Times New Roman" w:hAnsi="Times New Roman" w:cs="Times New Roman"/>
          <w:sz w:val="24"/>
          <w:szCs w:val="24"/>
        </w:rPr>
      </w:pPr>
    </w:p>
    <w:p w14:paraId="4CE2CBE8"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Description:</w:t>
      </w:r>
    </w:p>
    <w:p w14:paraId="507A37A8" w14:textId="4BB61A97" w:rsidR="008C27A9" w:rsidRPr="00641F25" w:rsidRDefault="00641F25">
      <w:pPr>
        <w:pStyle w:val="Normal1"/>
        <w:spacing w:after="0" w:line="240" w:lineRule="auto"/>
        <w:rPr>
          <w:rFonts w:ascii="Times New Roman" w:eastAsia="Times New Roman" w:hAnsi="Times New Roman" w:cs="Times New Roman"/>
          <w:i/>
        </w:rPr>
      </w:pPr>
      <w:r w:rsidRPr="00641F25">
        <w:rPr>
          <w:rFonts w:ascii="Times New Roman" w:eastAsia="Times New Roman" w:hAnsi="Times New Roman" w:cs="Times New Roman"/>
          <w:i/>
        </w:rPr>
        <w:t xml:space="preserve">This course is designed for the student who has completed a one-year sequence in calculus-based probability theory and mathematical statistics. The main objective is to present statistical methods used to analyze data consisting of measurements made over a specified </w:t>
      </w:r>
      <w:proofErr w:type="gramStart"/>
      <w:r w:rsidRPr="00641F25">
        <w:rPr>
          <w:rFonts w:ascii="Times New Roman" w:eastAsia="Times New Roman" w:hAnsi="Times New Roman" w:cs="Times New Roman"/>
          <w:i/>
        </w:rPr>
        <w:t>period of time</w:t>
      </w:r>
      <w:proofErr w:type="gramEnd"/>
      <w:r w:rsidRPr="00641F25">
        <w:rPr>
          <w:rFonts w:ascii="Times New Roman" w:eastAsia="Times New Roman" w:hAnsi="Times New Roman" w:cs="Times New Roman"/>
          <w:i/>
        </w:rPr>
        <w:t xml:space="preserve">. This course will also </w:t>
      </w:r>
      <w:proofErr w:type="gramStart"/>
      <w:r w:rsidRPr="00641F25">
        <w:rPr>
          <w:rFonts w:ascii="Times New Roman" w:eastAsia="Times New Roman" w:hAnsi="Times New Roman" w:cs="Times New Roman"/>
          <w:i/>
        </w:rPr>
        <w:t>provide an introduction to</w:t>
      </w:r>
      <w:proofErr w:type="gramEnd"/>
      <w:r w:rsidRPr="00641F25">
        <w:rPr>
          <w:rFonts w:ascii="Times New Roman" w:eastAsia="Times New Roman" w:hAnsi="Times New Roman" w:cs="Times New Roman"/>
          <w:i/>
        </w:rPr>
        <w:t xml:space="preserve"> the wide range of statistical techniques available for making predictions and statistical forecasting including decomposition of time series, regression analysis, and time-series regression models. Students will be assigned computer projects using appropriate statistical software.</w:t>
      </w:r>
    </w:p>
    <w:p w14:paraId="1372A5A0" w14:textId="77777777" w:rsidR="008C27A9" w:rsidRDefault="008C27A9">
      <w:pPr>
        <w:pStyle w:val="Normal1"/>
        <w:spacing w:after="0" w:line="240" w:lineRule="auto"/>
        <w:rPr>
          <w:rFonts w:ascii="Times New Roman" w:eastAsia="Times New Roman" w:hAnsi="Times New Roman" w:cs="Times New Roman"/>
          <w:sz w:val="24"/>
          <w:szCs w:val="24"/>
        </w:rPr>
      </w:pPr>
    </w:p>
    <w:p w14:paraId="3048A8B8"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Learning Outcomes:</w:t>
      </w:r>
    </w:p>
    <w:p w14:paraId="076F9144" w14:textId="113B9D44" w:rsidR="00641F25" w:rsidRPr="00641F25" w:rsidRDefault="00641F25" w:rsidP="00641F25">
      <w:pPr>
        <w:pStyle w:val="Normal1"/>
        <w:spacing w:after="0" w:line="240" w:lineRule="auto"/>
        <w:rPr>
          <w:rFonts w:ascii="Times New Roman" w:eastAsia="Times New Roman" w:hAnsi="Times New Roman" w:cs="Times New Roman"/>
          <w:i/>
          <w:sz w:val="24"/>
          <w:szCs w:val="24"/>
        </w:rPr>
      </w:pPr>
      <w:r w:rsidRPr="00641F25">
        <w:rPr>
          <w:rFonts w:ascii="Times New Roman" w:eastAsia="Times New Roman" w:hAnsi="Times New Roman" w:cs="Times New Roman"/>
          <w:i/>
          <w:sz w:val="24"/>
          <w:szCs w:val="24"/>
        </w:rPr>
        <w:t xml:space="preserve">Learn the basic of time series analysis in R; Build plots and trends of time series data; understand and implement forecasting strategies; Build models such as stochastic, regression, stationary and non-stationary </w:t>
      </w:r>
      <w:r w:rsidR="007C5468" w:rsidRPr="00641F25">
        <w:rPr>
          <w:rFonts w:ascii="Times New Roman" w:eastAsia="Times New Roman" w:hAnsi="Times New Roman" w:cs="Times New Roman"/>
          <w:i/>
          <w:sz w:val="24"/>
          <w:szCs w:val="24"/>
        </w:rPr>
        <w:t>models</w:t>
      </w:r>
      <w:r w:rsidRPr="00641F25">
        <w:rPr>
          <w:rFonts w:ascii="Times New Roman" w:eastAsia="Times New Roman" w:hAnsi="Times New Roman" w:cs="Times New Roman"/>
          <w:i/>
          <w:sz w:val="24"/>
          <w:szCs w:val="24"/>
        </w:rPr>
        <w:t>; Conduct Spectral analysis; Build multivariate models.</w:t>
      </w:r>
    </w:p>
    <w:p w14:paraId="265032EB" w14:textId="77777777" w:rsidR="00641F25" w:rsidRPr="00641F25" w:rsidRDefault="00641F25" w:rsidP="00641F25">
      <w:pPr>
        <w:pStyle w:val="Normal1"/>
        <w:numPr>
          <w:ilvl w:val="0"/>
          <w:numId w:val="2"/>
        </w:numPr>
        <w:spacing w:after="0" w:line="240" w:lineRule="auto"/>
        <w:rPr>
          <w:rFonts w:ascii="Times New Roman" w:eastAsia="Times New Roman" w:hAnsi="Times New Roman" w:cs="Times New Roman"/>
          <w:i/>
          <w:color w:val="FF0000"/>
          <w:sz w:val="24"/>
          <w:szCs w:val="24"/>
        </w:rPr>
      </w:pPr>
    </w:p>
    <w:p w14:paraId="31ACEFFC"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Format and Methods of Instruction:</w:t>
      </w:r>
    </w:p>
    <w:p w14:paraId="527F533D" w14:textId="42ABF7B9" w:rsidR="008C27A9" w:rsidRPr="001921D3" w:rsidRDefault="00641F25">
      <w:pPr>
        <w:pStyle w:val="Normal1"/>
        <w:spacing w:after="0" w:line="240" w:lineRule="auto"/>
        <w:rPr>
          <w:rFonts w:ascii="Times New Roman" w:eastAsia="Times New Roman" w:hAnsi="Times New Roman" w:cs="Times New Roman"/>
          <w:b/>
          <w:i/>
          <w:sz w:val="24"/>
          <w:szCs w:val="24"/>
        </w:rPr>
      </w:pPr>
      <w:r w:rsidRPr="001921D3">
        <w:rPr>
          <w:rFonts w:ascii="Times New Roman" w:eastAsia="Times New Roman" w:hAnsi="Times New Roman" w:cs="Times New Roman"/>
          <w:i/>
          <w:sz w:val="24"/>
          <w:szCs w:val="24"/>
        </w:rPr>
        <w:t>This course will meet on alternating Monday evenings, 6:30-</w:t>
      </w:r>
      <w:r w:rsidR="001921D3" w:rsidRPr="001921D3">
        <w:rPr>
          <w:rFonts w:ascii="Times New Roman" w:hAnsi="Times New Roman" w:cs="Times New Roman"/>
          <w:i/>
          <w:sz w:val="24"/>
          <w:szCs w:val="24"/>
        </w:rPr>
        <w:t>7:</w:t>
      </w:r>
      <w:r w:rsidR="00FB53F9">
        <w:rPr>
          <w:rFonts w:ascii="Times New Roman" w:eastAsia="Times New Roman" w:hAnsi="Times New Roman" w:cs="Times New Roman"/>
          <w:i/>
          <w:sz w:val="24"/>
          <w:szCs w:val="24"/>
        </w:rPr>
        <w:t>45</w:t>
      </w:r>
      <w:r w:rsidRPr="001921D3">
        <w:rPr>
          <w:rFonts w:ascii="Times New Roman" w:eastAsia="Times New Roman" w:hAnsi="Times New Roman" w:cs="Times New Roman"/>
          <w:i/>
          <w:sz w:val="24"/>
          <w:szCs w:val="24"/>
        </w:rPr>
        <w:t xml:space="preserve">PM. </w:t>
      </w:r>
      <w:r w:rsidR="001921D3">
        <w:rPr>
          <w:rFonts w:ascii="Times New Roman" w:eastAsia="Times New Roman" w:hAnsi="Times New Roman" w:cs="Times New Roman"/>
          <w:i/>
          <w:sz w:val="24"/>
          <w:szCs w:val="24"/>
        </w:rPr>
        <w:t>Meetings will be via Zoom, with a setup, re-occurring Zoom meeting.</w:t>
      </w:r>
    </w:p>
    <w:p w14:paraId="79A929F1" w14:textId="77777777" w:rsidR="008C27A9" w:rsidRDefault="008C27A9">
      <w:pPr>
        <w:pStyle w:val="Normal1"/>
        <w:spacing w:after="0" w:line="240" w:lineRule="auto"/>
        <w:rPr>
          <w:rFonts w:ascii="Times New Roman" w:eastAsia="Times New Roman" w:hAnsi="Times New Roman" w:cs="Times New Roman"/>
          <w:b/>
          <w:sz w:val="24"/>
          <w:szCs w:val="24"/>
        </w:rPr>
      </w:pPr>
    </w:p>
    <w:p w14:paraId="72908643" w14:textId="77777777" w:rsidR="001921D3" w:rsidRDefault="00374073" w:rsidP="001921D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Materials:</w:t>
      </w:r>
    </w:p>
    <w:p w14:paraId="621501F3" w14:textId="77777777" w:rsidR="001921D3" w:rsidRDefault="001921D3" w:rsidP="001921D3">
      <w:pPr>
        <w:pStyle w:val="Normal1"/>
        <w:spacing w:after="0" w:line="240" w:lineRule="auto"/>
        <w:rPr>
          <w:rFonts w:ascii="Times New Roman" w:eastAsia="Times New Roman" w:hAnsi="Times New Roman" w:cs="Times New Roman"/>
          <w:b/>
          <w:sz w:val="24"/>
          <w:szCs w:val="24"/>
        </w:rPr>
      </w:pPr>
      <w:r w:rsidRPr="001921D3">
        <w:rPr>
          <w:rFonts w:ascii="Times New Roman" w:eastAsia="Times New Roman" w:hAnsi="Times New Roman" w:cs="Times New Roman"/>
          <w:i/>
          <w:sz w:val="24"/>
          <w:szCs w:val="24"/>
        </w:rPr>
        <w:t>Required Textbook:</w:t>
      </w:r>
    </w:p>
    <w:p w14:paraId="6DB1D253" w14:textId="77777777" w:rsidR="007C5468" w:rsidRDefault="001921D3" w:rsidP="001921D3">
      <w:pPr>
        <w:pStyle w:val="Normal1"/>
        <w:spacing w:after="0" w:line="240" w:lineRule="auto"/>
        <w:rPr>
          <w:rFonts w:ascii="Times New Roman" w:eastAsia="Times New Roman" w:hAnsi="Times New Roman" w:cs="Times New Roman"/>
          <w:i/>
          <w:sz w:val="24"/>
          <w:szCs w:val="24"/>
        </w:rPr>
      </w:pPr>
      <w:r w:rsidRPr="001921D3">
        <w:rPr>
          <w:rFonts w:ascii="Times New Roman" w:eastAsia="Times New Roman" w:hAnsi="Times New Roman" w:cs="Times New Roman"/>
          <w:i/>
          <w:sz w:val="24"/>
          <w:szCs w:val="24"/>
        </w:rPr>
        <w:t>Introductory Time Series with R</w:t>
      </w:r>
    </w:p>
    <w:p w14:paraId="6166BEF2" w14:textId="3C8C4EA5" w:rsidR="001921D3" w:rsidRDefault="001921D3" w:rsidP="001921D3">
      <w:pPr>
        <w:pStyle w:val="Normal1"/>
        <w:spacing w:after="0" w:line="240" w:lineRule="auto"/>
        <w:rPr>
          <w:rFonts w:ascii="Times New Roman" w:eastAsia="Times New Roman" w:hAnsi="Times New Roman" w:cs="Times New Roman"/>
          <w:b/>
          <w:sz w:val="24"/>
          <w:szCs w:val="24"/>
        </w:rPr>
      </w:pPr>
      <w:r w:rsidRPr="001921D3">
        <w:rPr>
          <w:rFonts w:ascii="Times New Roman" w:eastAsia="Times New Roman" w:hAnsi="Times New Roman" w:cs="Times New Roman"/>
          <w:i/>
          <w:sz w:val="24"/>
          <w:szCs w:val="24"/>
        </w:rPr>
        <w:t xml:space="preserve">Paul S.P. </w:t>
      </w:r>
      <w:proofErr w:type="spellStart"/>
      <w:r w:rsidRPr="001921D3">
        <w:rPr>
          <w:rFonts w:ascii="Times New Roman" w:eastAsia="Times New Roman" w:hAnsi="Times New Roman" w:cs="Times New Roman"/>
          <w:i/>
          <w:sz w:val="24"/>
          <w:szCs w:val="24"/>
        </w:rPr>
        <w:t>Cowpertwait</w:t>
      </w:r>
      <w:proofErr w:type="spellEnd"/>
      <w:r w:rsidRPr="001921D3">
        <w:rPr>
          <w:rFonts w:ascii="Times New Roman" w:eastAsia="Times New Roman" w:hAnsi="Times New Roman" w:cs="Times New Roman"/>
          <w:i/>
          <w:sz w:val="24"/>
          <w:szCs w:val="24"/>
        </w:rPr>
        <w:t>, Andrew V. Metcalfe</w:t>
      </w:r>
    </w:p>
    <w:p w14:paraId="49A3BD17" w14:textId="77777777" w:rsidR="001921D3" w:rsidRDefault="001921D3" w:rsidP="001921D3">
      <w:pPr>
        <w:pStyle w:val="Normal1"/>
        <w:spacing w:after="0" w:line="240" w:lineRule="auto"/>
        <w:rPr>
          <w:rFonts w:ascii="Times New Roman" w:eastAsia="Times New Roman" w:hAnsi="Times New Roman" w:cs="Times New Roman"/>
          <w:b/>
          <w:sz w:val="24"/>
          <w:szCs w:val="24"/>
        </w:rPr>
      </w:pPr>
      <w:r w:rsidRPr="001921D3">
        <w:rPr>
          <w:rFonts w:ascii="Times New Roman" w:eastAsia="Times New Roman" w:hAnsi="Times New Roman" w:cs="Times New Roman"/>
          <w:i/>
          <w:sz w:val="24"/>
          <w:szCs w:val="24"/>
        </w:rPr>
        <w:t>ISBN 978-0-387-88697-8</w:t>
      </w:r>
    </w:p>
    <w:p w14:paraId="1171BB93" w14:textId="77777777" w:rsidR="001921D3" w:rsidRDefault="001921D3" w:rsidP="001921D3">
      <w:pPr>
        <w:pStyle w:val="Normal1"/>
        <w:spacing w:after="0" w:line="240" w:lineRule="auto"/>
        <w:rPr>
          <w:rFonts w:ascii="Times New Roman" w:eastAsia="Times New Roman" w:hAnsi="Times New Roman" w:cs="Times New Roman"/>
          <w:b/>
          <w:sz w:val="24"/>
          <w:szCs w:val="24"/>
        </w:rPr>
      </w:pPr>
    </w:p>
    <w:p w14:paraId="11726DE7" w14:textId="42DD64BA" w:rsidR="001921D3" w:rsidRDefault="001921D3" w:rsidP="001921D3">
      <w:pPr>
        <w:pStyle w:val="Normal1"/>
        <w:spacing w:after="0" w:line="240" w:lineRule="auto"/>
        <w:rPr>
          <w:rFonts w:ascii="Times New Roman" w:eastAsia="Times New Roman" w:hAnsi="Times New Roman" w:cs="Times New Roman"/>
          <w:b/>
          <w:sz w:val="24"/>
          <w:szCs w:val="24"/>
        </w:rPr>
      </w:pPr>
      <w:r w:rsidRPr="001921D3">
        <w:rPr>
          <w:rFonts w:ascii="Times New Roman" w:eastAsia="Times New Roman" w:hAnsi="Times New Roman" w:cs="Times New Roman"/>
          <w:i/>
          <w:sz w:val="24"/>
          <w:szCs w:val="24"/>
        </w:rPr>
        <w:t xml:space="preserve">This textbook is available for </w:t>
      </w:r>
      <w:r w:rsidRPr="001921D3">
        <w:rPr>
          <w:rFonts w:ascii="Times New Roman" w:eastAsia="Times New Roman" w:hAnsi="Times New Roman" w:cs="Times New Roman"/>
          <w:i/>
          <w:sz w:val="24"/>
          <w:szCs w:val="24"/>
          <w:u w:val="single"/>
        </w:rPr>
        <w:t>free</w:t>
      </w:r>
      <w:r w:rsidRPr="001921D3">
        <w:rPr>
          <w:rFonts w:ascii="Times New Roman" w:eastAsia="Times New Roman" w:hAnsi="Times New Roman" w:cs="Times New Roman"/>
          <w:i/>
          <w:sz w:val="24"/>
          <w:szCs w:val="24"/>
        </w:rPr>
        <w:t xml:space="preserve"> and will be posted to the course websi</w:t>
      </w:r>
      <w:r w:rsidR="00F61A5C">
        <w:rPr>
          <w:rFonts w:ascii="Times New Roman" w:eastAsia="Times New Roman" w:hAnsi="Times New Roman" w:cs="Times New Roman"/>
          <w:i/>
          <w:sz w:val="24"/>
          <w:szCs w:val="24"/>
        </w:rPr>
        <w:t>te</w:t>
      </w:r>
    </w:p>
    <w:p w14:paraId="340FA1FC" w14:textId="3D3766E0" w:rsidR="008C27A9" w:rsidRDefault="00374073">
      <w:pPr>
        <w:pStyle w:val="Normal1"/>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Course Outline and/or Schedule:</w:t>
      </w:r>
    </w:p>
    <w:tbl>
      <w:tblPr>
        <w:tblStyle w:val="TableGrid"/>
        <w:tblW w:w="10170" w:type="dxa"/>
        <w:tblInd w:w="-185" w:type="dxa"/>
        <w:tblLook w:val="04A0" w:firstRow="1" w:lastRow="0" w:firstColumn="1" w:lastColumn="0" w:noHBand="0" w:noVBand="1"/>
      </w:tblPr>
      <w:tblGrid>
        <w:gridCol w:w="1976"/>
        <w:gridCol w:w="3964"/>
        <w:gridCol w:w="1710"/>
        <w:gridCol w:w="2520"/>
      </w:tblGrid>
      <w:tr w:rsidR="004F67C2" w14:paraId="4B9AEECA" w14:textId="77777777" w:rsidTr="00174D64">
        <w:tc>
          <w:tcPr>
            <w:tcW w:w="1976" w:type="dxa"/>
          </w:tcPr>
          <w:p w14:paraId="09640786" w14:textId="1127B66D" w:rsidR="001921D3" w:rsidRPr="00F61A5C" w:rsidRDefault="00F61A5C" w:rsidP="00F61A5C">
            <w:pPr>
              <w:pStyle w:val="Normal1"/>
              <w:keepNex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w:t>
            </w:r>
          </w:p>
        </w:tc>
        <w:tc>
          <w:tcPr>
            <w:tcW w:w="3964" w:type="dxa"/>
          </w:tcPr>
          <w:p w14:paraId="5D814897" w14:textId="2E993590" w:rsidR="001921D3" w:rsidRPr="00F61A5C" w:rsidRDefault="00F61A5C" w:rsidP="00F61A5C">
            <w:pPr>
              <w:pStyle w:val="Normal1"/>
              <w:keepNex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Lecture</w:t>
            </w:r>
          </w:p>
        </w:tc>
        <w:tc>
          <w:tcPr>
            <w:tcW w:w="1710" w:type="dxa"/>
          </w:tcPr>
          <w:p w14:paraId="43CAA970" w14:textId="308AA0E3"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Assignment</w:t>
            </w:r>
          </w:p>
        </w:tc>
        <w:tc>
          <w:tcPr>
            <w:tcW w:w="2520" w:type="dxa"/>
          </w:tcPr>
          <w:p w14:paraId="50D30CB2" w14:textId="42F2298C"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Project</w:t>
            </w:r>
          </w:p>
        </w:tc>
      </w:tr>
      <w:tr w:rsidR="004F67C2" w14:paraId="30473F17" w14:textId="77777777" w:rsidTr="00174D64">
        <w:trPr>
          <w:trHeight w:val="864"/>
        </w:trPr>
        <w:tc>
          <w:tcPr>
            <w:tcW w:w="1976" w:type="dxa"/>
            <w:vAlign w:val="center"/>
          </w:tcPr>
          <w:p w14:paraId="11C7AB54" w14:textId="2D565475"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8/23 (Lecture 1)</w:t>
            </w:r>
          </w:p>
        </w:tc>
        <w:tc>
          <w:tcPr>
            <w:tcW w:w="3964" w:type="dxa"/>
            <w:vAlign w:val="center"/>
          </w:tcPr>
          <w:p w14:paraId="3404773B" w14:textId="4F7280BC" w:rsidR="001921D3" w:rsidRDefault="00F61A5C"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Introduction/Introduction to R</w:t>
            </w:r>
          </w:p>
        </w:tc>
        <w:tc>
          <w:tcPr>
            <w:tcW w:w="1710" w:type="dxa"/>
            <w:vAlign w:val="center"/>
          </w:tcPr>
          <w:p w14:paraId="2A5ED160" w14:textId="6C308CBF" w:rsidR="001921D3" w:rsidRDefault="004F67C2" w:rsidP="00F61A5C">
            <w:pPr>
              <w:pStyle w:val="Normal1"/>
              <w:keepNext/>
              <w:jc w:val="center"/>
              <w:rPr>
                <w:rFonts w:ascii="Times New Roman" w:eastAsia="Times New Roman" w:hAnsi="Times New Roman" w:cs="Times New Roman"/>
                <w:sz w:val="24"/>
                <w:szCs w:val="24"/>
              </w:rPr>
            </w:pPr>
            <w:r w:rsidRPr="004F67C2">
              <w:rPr>
                <w:rFonts w:ascii="Times New Roman" w:eastAsia="Times New Roman" w:hAnsi="Times New Roman" w:cs="Times New Roman"/>
                <w:sz w:val="24"/>
                <w:szCs w:val="24"/>
              </w:rPr>
              <w:t>Intro to R Assignment 1</w:t>
            </w:r>
          </w:p>
        </w:tc>
        <w:tc>
          <w:tcPr>
            <w:tcW w:w="2520" w:type="dxa"/>
            <w:vAlign w:val="center"/>
          </w:tcPr>
          <w:p w14:paraId="12931988" w14:textId="77777777" w:rsidR="001921D3" w:rsidRDefault="001921D3" w:rsidP="00F61A5C">
            <w:pPr>
              <w:pStyle w:val="Normal1"/>
              <w:keepNext/>
              <w:jc w:val="center"/>
              <w:rPr>
                <w:rFonts w:ascii="Times New Roman" w:eastAsia="Times New Roman" w:hAnsi="Times New Roman" w:cs="Times New Roman"/>
                <w:sz w:val="24"/>
                <w:szCs w:val="24"/>
              </w:rPr>
            </w:pPr>
          </w:p>
        </w:tc>
      </w:tr>
      <w:tr w:rsidR="004F67C2" w14:paraId="34A7A9C1" w14:textId="77777777" w:rsidTr="00174D64">
        <w:trPr>
          <w:trHeight w:val="864"/>
        </w:trPr>
        <w:tc>
          <w:tcPr>
            <w:tcW w:w="1976" w:type="dxa"/>
            <w:vAlign w:val="center"/>
          </w:tcPr>
          <w:p w14:paraId="384C102D" w14:textId="094003DA"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8/30 (Lecture 2)</w:t>
            </w:r>
          </w:p>
        </w:tc>
        <w:tc>
          <w:tcPr>
            <w:tcW w:w="3964" w:type="dxa"/>
            <w:vAlign w:val="center"/>
          </w:tcPr>
          <w:p w14:paraId="578903C2" w14:textId="28F6B997"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Data (Chapter 1)</w:t>
            </w:r>
          </w:p>
          <w:p w14:paraId="59155860" w14:textId="6D1B7388" w:rsidR="004F67C2"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(Chapter 2)</w:t>
            </w:r>
          </w:p>
        </w:tc>
        <w:tc>
          <w:tcPr>
            <w:tcW w:w="1710" w:type="dxa"/>
            <w:vAlign w:val="center"/>
          </w:tcPr>
          <w:p w14:paraId="22EC4666" w14:textId="20D6B3B2"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w:t>
            </w:r>
          </w:p>
        </w:tc>
        <w:tc>
          <w:tcPr>
            <w:tcW w:w="2520" w:type="dxa"/>
            <w:vAlign w:val="center"/>
          </w:tcPr>
          <w:p w14:paraId="5D5583A1" w14:textId="77777777" w:rsidR="001921D3" w:rsidRDefault="001921D3" w:rsidP="00F61A5C">
            <w:pPr>
              <w:pStyle w:val="Normal1"/>
              <w:keepNext/>
              <w:jc w:val="center"/>
              <w:rPr>
                <w:rFonts w:ascii="Times New Roman" w:eastAsia="Times New Roman" w:hAnsi="Times New Roman" w:cs="Times New Roman"/>
                <w:sz w:val="24"/>
                <w:szCs w:val="24"/>
              </w:rPr>
            </w:pPr>
          </w:p>
        </w:tc>
      </w:tr>
      <w:tr w:rsidR="004F67C2" w14:paraId="78886344" w14:textId="77777777" w:rsidTr="00174D64">
        <w:trPr>
          <w:trHeight w:val="864"/>
        </w:trPr>
        <w:tc>
          <w:tcPr>
            <w:tcW w:w="1976" w:type="dxa"/>
            <w:vAlign w:val="center"/>
          </w:tcPr>
          <w:p w14:paraId="1F282B08" w14:textId="7DE62387"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9/13 (Lecture 3)</w:t>
            </w:r>
          </w:p>
        </w:tc>
        <w:tc>
          <w:tcPr>
            <w:tcW w:w="3964" w:type="dxa"/>
            <w:vAlign w:val="center"/>
          </w:tcPr>
          <w:p w14:paraId="611DC9BE" w14:textId="6700A6D2"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Strategies (Chapter 3)</w:t>
            </w:r>
          </w:p>
          <w:p w14:paraId="6307842E" w14:textId="2289A172" w:rsidR="004F67C2" w:rsidRDefault="004F67C2" w:rsidP="004F67C2">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 Stochastic Models (Chapter 4)</w:t>
            </w:r>
          </w:p>
        </w:tc>
        <w:tc>
          <w:tcPr>
            <w:tcW w:w="1710" w:type="dxa"/>
            <w:vAlign w:val="center"/>
          </w:tcPr>
          <w:p w14:paraId="3266D458" w14:textId="1ACD2D31"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w:t>
            </w:r>
          </w:p>
        </w:tc>
        <w:tc>
          <w:tcPr>
            <w:tcW w:w="2520" w:type="dxa"/>
            <w:vAlign w:val="center"/>
          </w:tcPr>
          <w:p w14:paraId="2DED0292" w14:textId="455B0ACB" w:rsidR="001921D3" w:rsidRDefault="00174D64"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Defined</w:t>
            </w:r>
          </w:p>
        </w:tc>
      </w:tr>
      <w:tr w:rsidR="004F67C2" w14:paraId="48E04A7F" w14:textId="77777777" w:rsidTr="00174D64">
        <w:trPr>
          <w:trHeight w:val="864"/>
        </w:trPr>
        <w:tc>
          <w:tcPr>
            <w:tcW w:w="1976" w:type="dxa"/>
            <w:vAlign w:val="center"/>
          </w:tcPr>
          <w:p w14:paraId="23552BCE" w14:textId="54F6BEE1"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 xml:space="preserve">9/27 (Lecture </w:t>
            </w:r>
            <w:r>
              <w:rPr>
                <w:rFonts w:ascii="Times New Roman" w:eastAsia="Times New Roman" w:hAnsi="Times New Roman" w:cs="Times New Roman"/>
                <w:b/>
                <w:bCs/>
                <w:sz w:val="24"/>
                <w:szCs w:val="24"/>
              </w:rPr>
              <w:t>4</w:t>
            </w:r>
            <w:r w:rsidRPr="00F61A5C">
              <w:rPr>
                <w:rFonts w:ascii="Times New Roman" w:eastAsia="Times New Roman" w:hAnsi="Times New Roman" w:cs="Times New Roman"/>
                <w:b/>
                <w:bCs/>
                <w:sz w:val="24"/>
                <w:szCs w:val="24"/>
              </w:rPr>
              <w:t>)</w:t>
            </w:r>
          </w:p>
        </w:tc>
        <w:tc>
          <w:tcPr>
            <w:tcW w:w="3964" w:type="dxa"/>
            <w:vAlign w:val="center"/>
          </w:tcPr>
          <w:p w14:paraId="157E3A4E" w14:textId="744E7037" w:rsidR="004F67C2"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Models (Chapter 5)</w:t>
            </w:r>
          </w:p>
        </w:tc>
        <w:tc>
          <w:tcPr>
            <w:tcW w:w="1710" w:type="dxa"/>
            <w:vAlign w:val="center"/>
          </w:tcPr>
          <w:p w14:paraId="268F8C38" w14:textId="11D091D5"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4</w:t>
            </w:r>
          </w:p>
        </w:tc>
        <w:tc>
          <w:tcPr>
            <w:tcW w:w="2520" w:type="dxa"/>
            <w:vAlign w:val="center"/>
          </w:tcPr>
          <w:p w14:paraId="6C02F790" w14:textId="77777777" w:rsidR="001921D3" w:rsidRDefault="001921D3" w:rsidP="00F61A5C">
            <w:pPr>
              <w:pStyle w:val="Normal1"/>
              <w:keepNext/>
              <w:jc w:val="center"/>
              <w:rPr>
                <w:rFonts w:ascii="Times New Roman" w:eastAsia="Times New Roman" w:hAnsi="Times New Roman" w:cs="Times New Roman"/>
                <w:sz w:val="24"/>
                <w:szCs w:val="24"/>
              </w:rPr>
            </w:pPr>
          </w:p>
        </w:tc>
      </w:tr>
      <w:tr w:rsidR="004F67C2" w14:paraId="2C5EFF7A" w14:textId="77777777" w:rsidTr="00174D64">
        <w:trPr>
          <w:trHeight w:val="864"/>
        </w:trPr>
        <w:tc>
          <w:tcPr>
            <w:tcW w:w="1976" w:type="dxa"/>
            <w:vAlign w:val="center"/>
          </w:tcPr>
          <w:p w14:paraId="5F96B54A" w14:textId="26941D63"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11</w:t>
            </w:r>
            <w:r w:rsidRPr="00F61A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 Lecture/Holiday</w:t>
            </w:r>
            <w:r w:rsidRPr="00F61A5C">
              <w:rPr>
                <w:rFonts w:ascii="Times New Roman" w:eastAsia="Times New Roman" w:hAnsi="Times New Roman" w:cs="Times New Roman"/>
                <w:b/>
                <w:bCs/>
                <w:sz w:val="24"/>
                <w:szCs w:val="24"/>
              </w:rPr>
              <w:t>)</w:t>
            </w:r>
          </w:p>
        </w:tc>
        <w:tc>
          <w:tcPr>
            <w:tcW w:w="3964" w:type="dxa"/>
            <w:vAlign w:val="center"/>
          </w:tcPr>
          <w:p w14:paraId="33B5B8D7" w14:textId="132A29ED"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vAlign w:val="center"/>
          </w:tcPr>
          <w:p w14:paraId="5D80EB97" w14:textId="53971B60"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20" w:type="dxa"/>
            <w:vAlign w:val="center"/>
          </w:tcPr>
          <w:p w14:paraId="35DAF7BE" w14:textId="67020724"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67C2" w14:paraId="7C0DE890" w14:textId="77777777" w:rsidTr="00174D64">
        <w:trPr>
          <w:trHeight w:val="864"/>
        </w:trPr>
        <w:tc>
          <w:tcPr>
            <w:tcW w:w="1976" w:type="dxa"/>
            <w:vAlign w:val="center"/>
          </w:tcPr>
          <w:p w14:paraId="537BC1C9" w14:textId="276A842B"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10/18 (Lecture 5)</w:t>
            </w:r>
          </w:p>
        </w:tc>
        <w:tc>
          <w:tcPr>
            <w:tcW w:w="3964" w:type="dxa"/>
            <w:vAlign w:val="center"/>
          </w:tcPr>
          <w:p w14:paraId="4DC62D63" w14:textId="65B190BB"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Stationary Models (Chapter 6)</w:t>
            </w:r>
          </w:p>
        </w:tc>
        <w:tc>
          <w:tcPr>
            <w:tcW w:w="1710" w:type="dxa"/>
            <w:vAlign w:val="center"/>
          </w:tcPr>
          <w:p w14:paraId="46C801FC" w14:textId="3C5B3CCD"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5</w:t>
            </w:r>
          </w:p>
        </w:tc>
        <w:tc>
          <w:tcPr>
            <w:tcW w:w="2520" w:type="dxa"/>
            <w:vAlign w:val="center"/>
          </w:tcPr>
          <w:p w14:paraId="02010448" w14:textId="4065D74C" w:rsidR="001921D3" w:rsidRDefault="00174D64"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Analysis</w:t>
            </w:r>
          </w:p>
        </w:tc>
      </w:tr>
      <w:tr w:rsidR="004F67C2" w14:paraId="0E022E8E" w14:textId="77777777" w:rsidTr="00174D64">
        <w:trPr>
          <w:trHeight w:val="864"/>
        </w:trPr>
        <w:tc>
          <w:tcPr>
            <w:tcW w:w="1976" w:type="dxa"/>
            <w:vAlign w:val="center"/>
          </w:tcPr>
          <w:p w14:paraId="3C9FD52D" w14:textId="38AE5A81" w:rsidR="001921D3"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11/1 (lecture 6)</w:t>
            </w:r>
          </w:p>
        </w:tc>
        <w:tc>
          <w:tcPr>
            <w:tcW w:w="3964" w:type="dxa"/>
            <w:vAlign w:val="center"/>
          </w:tcPr>
          <w:p w14:paraId="5AC1E94D" w14:textId="2EE31110"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Non-Stationary Models (Chapter 7)</w:t>
            </w:r>
          </w:p>
        </w:tc>
        <w:tc>
          <w:tcPr>
            <w:tcW w:w="1710" w:type="dxa"/>
            <w:vAlign w:val="center"/>
          </w:tcPr>
          <w:p w14:paraId="5C201386" w14:textId="356E367C" w:rsidR="001921D3"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6</w:t>
            </w:r>
          </w:p>
        </w:tc>
        <w:tc>
          <w:tcPr>
            <w:tcW w:w="2520" w:type="dxa"/>
            <w:vAlign w:val="center"/>
          </w:tcPr>
          <w:p w14:paraId="5599F2BD" w14:textId="77777777" w:rsidR="001921D3" w:rsidRDefault="001921D3" w:rsidP="00F61A5C">
            <w:pPr>
              <w:pStyle w:val="Normal1"/>
              <w:keepNext/>
              <w:jc w:val="center"/>
              <w:rPr>
                <w:rFonts w:ascii="Times New Roman" w:eastAsia="Times New Roman" w:hAnsi="Times New Roman" w:cs="Times New Roman"/>
                <w:sz w:val="24"/>
                <w:szCs w:val="24"/>
              </w:rPr>
            </w:pPr>
          </w:p>
        </w:tc>
      </w:tr>
      <w:tr w:rsidR="004F67C2" w14:paraId="175DAB67" w14:textId="77777777" w:rsidTr="00174D64">
        <w:trPr>
          <w:trHeight w:val="864"/>
        </w:trPr>
        <w:tc>
          <w:tcPr>
            <w:tcW w:w="1976" w:type="dxa"/>
            <w:vAlign w:val="center"/>
          </w:tcPr>
          <w:p w14:paraId="45F29FFF" w14:textId="22EA847B" w:rsidR="00F61A5C"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11/15 (Lecture 7)</w:t>
            </w:r>
          </w:p>
        </w:tc>
        <w:tc>
          <w:tcPr>
            <w:tcW w:w="3964" w:type="dxa"/>
            <w:vAlign w:val="center"/>
          </w:tcPr>
          <w:p w14:paraId="07F0DEB8" w14:textId="1F68066F" w:rsidR="00F61A5C"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Spectral Analysis (Chapter 9)</w:t>
            </w:r>
          </w:p>
        </w:tc>
        <w:tc>
          <w:tcPr>
            <w:tcW w:w="1710" w:type="dxa"/>
            <w:vAlign w:val="center"/>
          </w:tcPr>
          <w:p w14:paraId="3E9CED98" w14:textId="1492E50A" w:rsidR="00F61A5C"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7</w:t>
            </w:r>
          </w:p>
        </w:tc>
        <w:tc>
          <w:tcPr>
            <w:tcW w:w="2520" w:type="dxa"/>
            <w:vAlign w:val="center"/>
          </w:tcPr>
          <w:p w14:paraId="2553B544" w14:textId="495E0D7E" w:rsidR="00F61A5C" w:rsidRDefault="00174D64"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Analysis</w:t>
            </w:r>
          </w:p>
        </w:tc>
      </w:tr>
      <w:tr w:rsidR="004F67C2" w14:paraId="0AAB778C" w14:textId="77777777" w:rsidTr="00174D64">
        <w:trPr>
          <w:trHeight w:val="864"/>
        </w:trPr>
        <w:tc>
          <w:tcPr>
            <w:tcW w:w="1976" w:type="dxa"/>
            <w:vAlign w:val="center"/>
          </w:tcPr>
          <w:p w14:paraId="30C759D4" w14:textId="5B7867E0" w:rsidR="00F61A5C"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11/29 (Lecture 8)</w:t>
            </w:r>
          </w:p>
        </w:tc>
        <w:tc>
          <w:tcPr>
            <w:tcW w:w="3964" w:type="dxa"/>
            <w:vAlign w:val="center"/>
          </w:tcPr>
          <w:p w14:paraId="6ACDD68E" w14:textId="738D6A0B" w:rsidR="00F61A5C" w:rsidRDefault="004F67C2"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Models (Chapter 11)</w:t>
            </w:r>
          </w:p>
        </w:tc>
        <w:tc>
          <w:tcPr>
            <w:tcW w:w="1710" w:type="dxa"/>
            <w:vAlign w:val="center"/>
          </w:tcPr>
          <w:p w14:paraId="75ACFCCB" w14:textId="19DF7484" w:rsidR="00F61A5C" w:rsidRPr="004F67C2" w:rsidRDefault="004F67C2" w:rsidP="00F61A5C">
            <w:pPr>
              <w:pStyle w:val="Normal1"/>
              <w:keepNext/>
              <w:jc w:val="center"/>
            </w:pPr>
            <w:r>
              <w:rPr>
                <w:rFonts w:ascii="Times New Roman" w:eastAsia="Times New Roman" w:hAnsi="Times New Roman" w:cs="Times New Roman"/>
                <w:sz w:val="24"/>
                <w:szCs w:val="24"/>
              </w:rPr>
              <w:t>Assignment 8</w:t>
            </w:r>
          </w:p>
        </w:tc>
        <w:tc>
          <w:tcPr>
            <w:tcW w:w="2520" w:type="dxa"/>
            <w:vAlign w:val="center"/>
          </w:tcPr>
          <w:p w14:paraId="086AF7A7" w14:textId="77777777" w:rsidR="00F61A5C" w:rsidRDefault="00F61A5C" w:rsidP="00F61A5C">
            <w:pPr>
              <w:pStyle w:val="Normal1"/>
              <w:keepNext/>
              <w:jc w:val="center"/>
              <w:rPr>
                <w:rFonts w:ascii="Times New Roman" w:eastAsia="Times New Roman" w:hAnsi="Times New Roman" w:cs="Times New Roman"/>
                <w:sz w:val="24"/>
                <w:szCs w:val="24"/>
              </w:rPr>
            </w:pPr>
          </w:p>
        </w:tc>
      </w:tr>
      <w:tr w:rsidR="004F67C2" w14:paraId="4949CF1C" w14:textId="77777777" w:rsidTr="00174D64">
        <w:trPr>
          <w:trHeight w:val="864"/>
        </w:trPr>
        <w:tc>
          <w:tcPr>
            <w:tcW w:w="1976" w:type="dxa"/>
            <w:vAlign w:val="center"/>
          </w:tcPr>
          <w:p w14:paraId="27535B28" w14:textId="76BB6CBE" w:rsidR="00F61A5C" w:rsidRPr="00F61A5C" w:rsidRDefault="00F61A5C" w:rsidP="00F61A5C">
            <w:pPr>
              <w:pStyle w:val="Normal1"/>
              <w:keepNext/>
              <w:jc w:val="center"/>
              <w:rPr>
                <w:rFonts w:ascii="Times New Roman" w:eastAsia="Times New Roman" w:hAnsi="Times New Roman" w:cs="Times New Roman"/>
                <w:b/>
                <w:bCs/>
                <w:sz w:val="24"/>
                <w:szCs w:val="24"/>
              </w:rPr>
            </w:pPr>
            <w:r w:rsidRPr="00F61A5C">
              <w:rPr>
                <w:rFonts w:ascii="Times New Roman" w:eastAsia="Times New Roman" w:hAnsi="Times New Roman" w:cs="Times New Roman"/>
                <w:b/>
                <w:bCs/>
                <w:sz w:val="24"/>
                <w:szCs w:val="24"/>
              </w:rPr>
              <w:t>TBD</w:t>
            </w:r>
          </w:p>
        </w:tc>
        <w:tc>
          <w:tcPr>
            <w:tcW w:w="3964" w:type="dxa"/>
            <w:vAlign w:val="center"/>
          </w:tcPr>
          <w:p w14:paraId="43DCDE01" w14:textId="185BF3FD" w:rsidR="00F61A5C" w:rsidRDefault="00F61A5C"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w:t>
            </w:r>
          </w:p>
        </w:tc>
        <w:tc>
          <w:tcPr>
            <w:tcW w:w="1710" w:type="dxa"/>
            <w:vAlign w:val="center"/>
          </w:tcPr>
          <w:p w14:paraId="0B3DA95A" w14:textId="77777777" w:rsidR="00F61A5C" w:rsidRDefault="00F61A5C" w:rsidP="00F61A5C">
            <w:pPr>
              <w:pStyle w:val="Normal1"/>
              <w:keepNext/>
              <w:jc w:val="center"/>
              <w:rPr>
                <w:rFonts w:ascii="Times New Roman" w:eastAsia="Times New Roman" w:hAnsi="Times New Roman" w:cs="Times New Roman"/>
                <w:sz w:val="24"/>
                <w:szCs w:val="24"/>
              </w:rPr>
            </w:pPr>
          </w:p>
        </w:tc>
        <w:tc>
          <w:tcPr>
            <w:tcW w:w="2520" w:type="dxa"/>
            <w:vAlign w:val="center"/>
          </w:tcPr>
          <w:p w14:paraId="5796A521" w14:textId="328B26F5" w:rsidR="00F61A5C" w:rsidRDefault="00174D64" w:rsidP="00F61A5C">
            <w:pPr>
              <w:pStyle w:val="Normal1"/>
              <w:keepNex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Write Up</w:t>
            </w:r>
          </w:p>
        </w:tc>
      </w:tr>
    </w:tbl>
    <w:p w14:paraId="067C75D5" w14:textId="77777777" w:rsidR="008C27A9" w:rsidRDefault="008C27A9">
      <w:pPr>
        <w:pStyle w:val="Normal1"/>
        <w:keepNext/>
        <w:spacing w:after="0" w:line="240" w:lineRule="auto"/>
        <w:rPr>
          <w:rFonts w:ascii="Times New Roman" w:eastAsia="Times New Roman" w:hAnsi="Times New Roman" w:cs="Times New Roman"/>
          <w:sz w:val="24"/>
          <w:szCs w:val="24"/>
        </w:rPr>
      </w:pPr>
    </w:p>
    <w:p w14:paraId="6FC12F70"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Assessments:</w:t>
      </w:r>
    </w:p>
    <w:p w14:paraId="6145CB54" w14:textId="6A0412CB" w:rsidR="008C27A9" w:rsidRPr="004F67C2" w:rsidRDefault="004F67C2">
      <w:pPr>
        <w:pStyle w:val="Normal1"/>
        <w:spacing w:after="0" w:line="240" w:lineRule="auto"/>
        <w:rPr>
          <w:rFonts w:ascii="Times New Roman" w:eastAsia="Times New Roman" w:hAnsi="Times New Roman" w:cs="Times New Roman"/>
          <w:b/>
          <w:sz w:val="24"/>
          <w:szCs w:val="24"/>
        </w:rPr>
      </w:pPr>
      <w:r w:rsidRPr="004F67C2">
        <w:rPr>
          <w:rFonts w:ascii="Times New Roman" w:eastAsia="Times New Roman" w:hAnsi="Times New Roman" w:cs="Times New Roman"/>
          <w:i/>
          <w:sz w:val="24"/>
          <w:szCs w:val="24"/>
        </w:rPr>
        <w:t xml:space="preserve">Each student will be graded based on their completion of the eight assignments, </w:t>
      </w:r>
      <w:r>
        <w:rPr>
          <w:rFonts w:ascii="Times New Roman" w:eastAsia="Times New Roman" w:hAnsi="Times New Roman" w:cs="Times New Roman"/>
          <w:i/>
          <w:sz w:val="24"/>
          <w:szCs w:val="24"/>
        </w:rPr>
        <w:t>3</w:t>
      </w:r>
      <w:r w:rsidRPr="004F67C2">
        <w:rPr>
          <w:rFonts w:ascii="Times New Roman" w:eastAsia="Times New Roman" w:hAnsi="Times New Roman" w:cs="Times New Roman"/>
          <w:i/>
          <w:sz w:val="24"/>
          <w:szCs w:val="24"/>
        </w:rPr>
        <w:t xml:space="preserve"> project deliverables, and final project presentations.</w:t>
      </w:r>
    </w:p>
    <w:p w14:paraId="4D96483B" w14:textId="77777777" w:rsidR="008C27A9" w:rsidRDefault="008C27A9">
      <w:pPr>
        <w:pStyle w:val="Normal1"/>
        <w:spacing w:after="0" w:line="240" w:lineRule="auto"/>
        <w:rPr>
          <w:rFonts w:ascii="Times New Roman" w:eastAsia="Times New Roman" w:hAnsi="Times New Roman" w:cs="Times New Roman"/>
          <w:b/>
          <w:sz w:val="24"/>
          <w:szCs w:val="24"/>
        </w:rPr>
      </w:pPr>
    </w:p>
    <w:p w14:paraId="195DDCCC"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Participation Policy:</w:t>
      </w:r>
    </w:p>
    <w:p w14:paraId="40EC3E06" w14:textId="77777777" w:rsidR="008C27A9" w:rsidRDefault="00374073">
      <w:pPr>
        <w:pStyle w:val="Normal1"/>
        <w:spacing w:after="0" w:line="240" w:lineRule="auto"/>
        <w:rPr>
          <w:rFonts w:ascii="Tahoma" w:eastAsia="Tahoma" w:hAnsi="Tahoma" w:cs="Tahoma"/>
          <w:sz w:val="16"/>
          <w:szCs w:val="16"/>
        </w:rPr>
      </w:pPr>
      <w:r>
        <w:rPr>
          <w:rFonts w:ascii="Times New Roman" w:eastAsia="Times New Roman" w:hAnsi="Times New Roman" w:cs="Times New Roman"/>
          <w:color w:val="000000"/>
          <w:sz w:val="24"/>
          <w:szCs w:val="24"/>
        </w:rPr>
        <w:t xml:space="preserve">Participation is required for </w:t>
      </w:r>
      <w:r w:rsidR="005B5A80">
        <w:rPr>
          <w:rFonts w:ascii="Times New Roman" w:eastAsia="Times New Roman" w:hAnsi="Times New Roman" w:cs="Times New Roman"/>
          <w:color w:val="000000"/>
          <w:sz w:val="24"/>
          <w:szCs w:val="24"/>
        </w:rPr>
        <w:t>face-to-face, Hybrid, and online</w:t>
      </w:r>
      <w:r>
        <w:rPr>
          <w:rFonts w:ascii="Times New Roman" w:eastAsia="Times New Roman" w:hAnsi="Times New Roman" w:cs="Times New Roman"/>
          <w:color w:val="000000"/>
          <w:sz w:val="24"/>
          <w:szCs w:val="24"/>
        </w:rPr>
        <w:t xml:space="preserve"> learning activities.  Absence from or failure to engage in a discussion is a lack of participation.  </w:t>
      </w:r>
    </w:p>
    <w:p w14:paraId="421443B2" w14:textId="56B80464" w:rsidR="008C27A9" w:rsidRDefault="008C27A9">
      <w:pPr>
        <w:pStyle w:val="Normal1"/>
        <w:spacing w:after="0" w:line="240" w:lineRule="auto"/>
        <w:rPr>
          <w:rFonts w:ascii="Times New Roman" w:eastAsia="Times New Roman" w:hAnsi="Times New Roman" w:cs="Times New Roman"/>
          <w:b/>
          <w:sz w:val="24"/>
          <w:szCs w:val="24"/>
        </w:rPr>
      </w:pPr>
    </w:p>
    <w:p w14:paraId="6C8D4C43" w14:textId="03B3A1AD" w:rsidR="004F67C2" w:rsidRDefault="004F67C2">
      <w:pPr>
        <w:pStyle w:val="Normal1"/>
        <w:spacing w:after="0" w:line="240" w:lineRule="auto"/>
        <w:rPr>
          <w:rFonts w:ascii="Times New Roman" w:eastAsia="Times New Roman" w:hAnsi="Times New Roman" w:cs="Times New Roman"/>
          <w:b/>
          <w:sz w:val="24"/>
          <w:szCs w:val="24"/>
        </w:rPr>
      </w:pPr>
    </w:p>
    <w:p w14:paraId="1D4E1CBA" w14:textId="58B0CBDC" w:rsidR="004F67C2" w:rsidRDefault="004F67C2">
      <w:pPr>
        <w:pStyle w:val="Normal1"/>
        <w:spacing w:after="0" w:line="240" w:lineRule="auto"/>
        <w:rPr>
          <w:rFonts w:ascii="Times New Roman" w:eastAsia="Times New Roman" w:hAnsi="Times New Roman" w:cs="Times New Roman"/>
          <w:b/>
          <w:sz w:val="24"/>
          <w:szCs w:val="24"/>
        </w:rPr>
      </w:pPr>
    </w:p>
    <w:p w14:paraId="11898AEB" w14:textId="64A32499" w:rsidR="004F67C2" w:rsidRDefault="004F67C2">
      <w:pPr>
        <w:pStyle w:val="Normal1"/>
        <w:spacing w:after="0" w:line="240" w:lineRule="auto"/>
        <w:rPr>
          <w:rFonts w:ascii="Times New Roman" w:eastAsia="Times New Roman" w:hAnsi="Times New Roman" w:cs="Times New Roman"/>
          <w:b/>
          <w:sz w:val="24"/>
          <w:szCs w:val="24"/>
        </w:rPr>
      </w:pPr>
    </w:p>
    <w:p w14:paraId="61BFE981" w14:textId="77777777" w:rsidR="004F67C2" w:rsidRDefault="004F67C2">
      <w:pPr>
        <w:pStyle w:val="Normal1"/>
        <w:spacing w:after="0" w:line="240" w:lineRule="auto"/>
        <w:rPr>
          <w:rFonts w:ascii="Times New Roman" w:eastAsia="Times New Roman" w:hAnsi="Times New Roman" w:cs="Times New Roman"/>
          <w:b/>
          <w:sz w:val="24"/>
          <w:szCs w:val="24"/>
        </w:rPr>
      </w:pPr>
    </w:p>
    <w:p w14:paraId="1E75E380"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Grading Policy:</w:t>
      </w:r>
    </w:p>
    <w:p w14:paraId="0301BF39" w14:textId="299BA792" w:rsidR="004F67C2" w:rsidRPr="004F67C2" w:rsidRDefault="004F67C2">
      <w:pPr>
        <w:pStyle w:val="Normal1"/>
        <w:spacing w:after="0" w:line="240" w:lineRule="auto"/>
        <w:rPr>
          <w:rFonts w:ascii="Times New Roman" w:eastAsia="Times New Roman" w:hAnsi="Times New Roman" w:cs="Times New Roman"/>
          <w:i/>
          <w:sz w:val="24"/>
          <w:szCs w:val="24"/>
        </w:rPr>
      </w:pPr>
      <w:r w:rsidRPr="004F67C2">
        <w:rPr>
          <w:rFonts w:ascii="Times New Roman" w:eastAsia="Times New Roman" w:hAnsi="Times New Roman" w:cs="Times New Roman"/>
          <w:i/>
          <w:sz w:val="24"/>
          <w:szCs w:val="24"/>
        </w:rPr>
        <w:t>Assignments</w:t>
      </w:r>
      <w:r w:rsidRPr="004F67C2">
        <w:rPr>
          <w:rFonts w:ascii="Times New Roman" w:eastAsia="Times New Roman" w:hAnsi="Times New Roman" w:cs="Times New Roman"/>
          <w:i/>
          <w:sz w:val="24"/>
          <w:szCs w:val="24"/>
        </w:rPr>
        <w:tab/>
      </w:r>
      <w:r w:rsidRPr="004F67C2">
        <w:rPr>
          <w:rFonts w:ascii="Times New Roman" w:eastAsia="Times New Roman" w:hAnsi="Times New Roman" w:cs="Times New Roman"/>
          <w:i/>
          <w:sz w:val="24"/>
          <w:szCs w:val="24"/>
        </w:rPr>
        <w:tab/>
      </w:r>
      <w:r w:rsidRPr="004F67C2">
        <w:rPr>
          <w:rFonts w:ascii="Times New Roman" w:eastAsia="Times New Roman" w:hAnsi="Times New Roman" w:cs="Times New Roman"/>
          <w:i/>
          <w:sz w:val="24"/>
          <w:szCs w:val="24"/>
        </w:rPr>
        <w:tab/>
      </w:r>
      <w:r w:rsidRPr="004F67C2">
        <w:rPr>
          <w:rFonts w:ascii="Times New Roman" w:eastAsia="Times New Roman" w:hAnsi="Times New Roman" w:cs="Times New Roman"/>
          <w:i/>
          <w:sz w:val="24"/>
          <w:szCs w:val="24"/>
        </w:rPr>
        <w:tab/>
        <w:t>40%</w:t>
      </w:r>
      <w:r w:rsidR="007C5468">
        <w:rPr>
          <w:rFonts w:ascii="Times New Roman" w:eastAsia="Times New Roman" w:hAnsi="Times New Roman" w:cs="Times New Roman"/>
          <w:i/>
          <w:sz w:val="24"/>
          <w:szCs w:val="24"/>
        </w:rPr>
        <w:t xml:space="preserve"> (5% each)</w:t>
      </w:r>
    </w:p>
    <w:p w14:paraId="7C09C3CB" w14:textId="42306CBD" w:rsidR="004F67C2" w:rsidRPr="004F67C2" w:rsidRDefault="004F67C2">
      <w:pPr>
        <w:pStyle w:val="Normal1"/>
        <w:spacing w:after="0" w:line="240" w:lineRule="auto"/>
        <w:rPr>
          <w:rFonts w:ascii="Times New Roman" w:eastAsia="Times New Roman" w:hAnsi="Times New Roman" w:cs="Times New Roman"/>
          <w:i/>
          <w:sz w:val="24"/>
          <w:szCs w:val="24"/>
        </w:rPr>
      </w:pPr>
      <w:r w:rsidRPr="004F67C2">
        <w:rPr>
          <w:rFonts w:ascii="Times New Roman" w:eastAsia="Times New Roman" w:hAnsi="Times New Roman" w:cs="Times New Roman"/>
          <w:i/>
          <w:sz w:val="24"/>
          <w:szCs w:val="24"/>
        </w:rPr>
        <w:t>Intermediate Project Deliverables</w:t>
      </w:r>
      <w:r w:rsidRPr="004F67C2">
        <w:rPr>
          <w:rFonts w:ascii="Times New Roman" w:eastAsia="Times New Roman" w:hAnsi="Times New Roman" w:cs="Times New Roman"/>
          <w:i/>
          <w:sz w:val="24"/>
          <w:szCs w:val="24"/>
        </w:rPr>
        <w:tab/>
        <w:t>20%</w:t>
      </w:r>
      <w:r w:rsidR="007C5468">
        <w:rPr>
          <w:rFonts w:ascii="Times New Roman" w:eastAsia="Times New Roman" w:hAnsi="Times New Roman" w:cs="Times New Roman"/>
          <w:i/>
          <w:sz w:val="24"/>
          <w:szCs w:val="24"/>
        </w:rPr>
        <w:t xml:space="preserve"> (10% each)</w:t>
      </w:r>
    </w:p>
    <w:p w14:paraId="6125F963" w14:textId="339095E8" w:rsidR="004F67C2" w:rsidRPr="004F67C2" w:rsidRDefault="004F67C2">
      <w:pPr>
        <w:pStyle w:val="Normal1"/>
        <w:spacing w:after="0" w:line="240" w:lineRule="auto"/>
        <w:rPr>
          <w:rFonts w:ascii="Times New Roman" w:eastAsia="Times New Roman" w:hAnsi="Times New Roman" w:cs="Times New Roman"/>
          <w:i/>
          <w:sz w:val="24"/>
          <w:szCs w:val="24"/>
        </w:rPr>
      </w:pPr>
      <w:r w:rsidRPr="004F67C2">
        <w:rPr>
          <w:rFonts w:ascii="Times New Roman" w:eastAsia="Times New Roman" w:hAnsi="Times New Roman" w:cs="Times New Roman"/>
          <w:i/>
          <w:sz w:val="24"/>
          <w:szCs w:val="24"/>
        </w:rPr>
        <w:t>Final Project Deliverable</w:t>
      </w:r>
      <w:r w:rsidRPr="004F67C2">
        <w:rPr>
          <w:rFonts w:ascii="Times New Roman" w:eastAsia="Times New Roman" w:hAnsi="Times New Roman" w:cs="Times New Roman"/>
          <w:i/>
          <w:sz w:val="24"/>
          <w:szCs w:val="24"/>
        </w:rPr>
        <w:tab/>
      </w:r>
      <w:r w:rsidRPr="004F67C2">
        <w:rPr>
          <w:rFonts w:ascii="Times New Roman" w:eastAsia="Times New Roman" w:hAnsi="Times New Roman" w:cs="Times New Roman"/>
          <w:i/>
          <w:sz w:val="24"/>
          <w:szCs w:val="24"/>
        </w:rPr>
        <w:tab/>
        <w:t>30%</w:t>
      </w:r>
    </w:p>
    <w:p w14:paraId="4CD3B860" w14:textId="7B9E8A79" w:rsidR="004F67C2" w:rsidRDefault="004F67C2">
      <w:pPr>
        <w:pStyle w:val="Normal1"/>
        <w:spacing w:after="0" w:line="240" w:lineRule="auto"/>
        <w:rPr>
          <w:rFonts w:ascii="Times New Roman" w:eastAsia="Times New Roman" w:hAnsi="Times New Roman" w:cs="Times New Roman"/>
          <w:i/>
          <w:sz w:val="24"/>
          <w:szCs w:val="24"/>
        </w:rPr>
      </w:pPr>
      <w:r w:rsidRPr="004F67C2">
        <w:rPr>
          <w:rFonts w:ascii="Times New Roman" w:eastAsia="Times New Roman" w:hAnsi="Times New Roman" w:cs="Times New Roman"/>
          <w:i/>
          <w:sz w:val="24"/>
          <w:szCs w:val="24"/>
        </w:rPr>
        <w:t>Final Project Presentation</w:t>
      </w:r>
      <w:r w:rsidRPr="004F67C2">
        <w:rPr>
          <w:rFonts w:ascii="Times New Roman" w:eastAsia="Times New Roman" w:hAnsi="Times New Roman" w:cs="Times New Roman"/>
          <w:i/>
          <w:sz w:val="24"/>
          <w:szCs w:val="24"/>
        </w:rPr>
        <w:tab/>
      </w:r>
      <w:r w:rsidRPr="004F67C2">
        <w:rPr>
          <w:rFonts w:ascii="Times New Roman" w:eastAsia="Times New Roman" w:hAnsi="Times New Roman" w:cs="Times New Roman"/>
          <w:i/>
          <w:sz w:val="24"/>
          <w:szCs w:val="24"/>
        </w:rPr>
        <w:tab/>
        <w:t>10%</w:t>
      </w:r>
    </w:p>
    <w:p w14:paraId="0C3332B4" w14:textId="232CE8DA" w:rsidR="004F67C2" w:rsidRDefault="004F67C2">
      <w:pPr>
        <w:pStyle w:val="Normal1"/>
        <w:spacing w:after="0" w:line="240" w:lineRule="auto"/>
        <w:rPr>
          <w:rFonts w:ascii="Times New Roman" w:eastAsia="Times New Roman" w:hAnsi="Times New Roman" w:cs="Times New Roman"/>
          <w:i/>
          <w:sz w:val="24"/>
          <w:szCs w:val="24"/>
        </w:rPr>
      </w:pPr>
    </w:p>
    <w:p w14:paraId="0CEDB549" w14:textId="29B318CE" w:rsidR="004F67C2" w:rsidRDefault="004F67C2">
      <w:pPr>
        <w:pStyle w:val="Normal1"/>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Final grades will be determined on the following scale</w:t>
      </w:r>
    </w:p>
    <w:p w14:paraId="6B1A7DD0" w14:textId="77777777"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Letter Grade</w:t>
      </w:r>
      <w:r w:rsidRPr="00796916">
        <w:rPr>
          <w:rFonts w:ascii="Times New Roman" w:eastAsia="Times New Roman" w:hAnsi="Times New Roman" w:cs="Times New Roman"/>
          <w:i/>
          <w:sz w:val="24"/>
          <w:szCs w:val="24"/>
        </w:rPr>
        <w:tab/>
        <w:t>Percentage</w:t>
      </w:r>
    </w:p>
    <w:p w14:paraId="725989E6" w14:textId="3F1EA7E4"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A</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93 – 100</w:t>
      </w:r>
    </w:p>
    <w:p w14:paraId="700C27C6" w14:textId="161BAE79"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A-</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90 – 93</w:t>
      </w:r>
    </w:p>
    <w:p w14:paraId="1D5ED470" w14:textId="3F0106DD"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B+</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87 – 90</w:t>
      </w:r>
    </w:p>
    <w:p w14:paraId="5A0889C1" w14:textId="25711AE3"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B</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83 – 87</w:t>
      </w:r>
    </w:p>
    <w:p w14:paraId="14998C61" w14:textId="7F213EB1"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B-</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80 – 83</w:t>
      </w:r>
    </w:p>
    <w:p w14:paraId="61AB21DB" w14:textId="396F1066"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C+</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77 – 80</w:t>
      </w:r>
    </w:p>
    <w:p w14:paraId="7D3EA65F" w14:textId="74D4FBE2"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C</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73 – 77</w:t>
      </w:r>
    </w:p>
    <w:p w14:paraId="67818637" w14:textId="29CFFD59"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C-</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70 – 73</w:t>
      </w:r>
    </w:p>
    <w:p w14:paraId="6F06E7FC" w14:textId="2B36F6B5"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D+</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67 – 70</w:t>
      </w:r>
    </w:p>
    <w:p w14:paraId="76FE9FFC" w14:textId="76A33A25"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D</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63 – 67</w:t>
      </w:r>
    </w:p>
    <w:p w14:paraId="214C870D" w14:textId="3557C83E" w:rsidR="00796916" w:rsidRPr="00796916"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D-</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60 – 63</w:t>
      </w:r>
    </w:p>
    <w:p w14:paraId="11875C23" w14:textId="03A9C16D" w:rsidR="00796916" w:rsidRPr="004F67C2" w:rsidRDefault="00796916" w:rsidP="00796916">
      <w:pPr>
        <w:pStyle w:val="Normal1"/>
        <w:spacing w:after="0" w:line="240" w:lineRule="auto"/>
        <w:rPr>
          <w:rFonts w:ascii="Times New Roman" w:eastAsia="Times New Roman" w:hAnsi="Times New Roman" w:cs="Times New Roman"/>
          <w:i/>
          <w:sz w:val="24"/>
          <w:szCs w:val="24"/>
        </w:rPr>
      </w:pPr>
      <w:r w:rsidRPr="00796916">
        <w:rPr>
          <w:rFonts w:ascii="Times New Roman" w:eastAsia="Times New Roman" w:hAnsi="Times New Roman" w:cs="Times New Roman"/>
          <w:i/>
          <w:sz w:val="24"/>
          <w:szCs w:val="24"/>
        </w:rPr>
        <w:t>F</w:t>
      </w:r>
      <w:r w:rsidRPr="00796916">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796916">
        <w:rPr>
          <w:rFonts w:ascii="Times New Roman" w:eastAsia="Times New Roman" w:hAnsi="Times New Roman" w:cs="Times New Roman"/>
          <w:i/>
          <w:sz w:val="24"/>
          <w:szCs w:val="24"/>
        </w:rPr>
        <w:t>&lt;60</w:t>
      </w:r>
      <w:r>
        <w:rPr>
          <w:rFonts w:ascii="Times New Roman" w:eastAsia="Times New Roman" w:hAnsi="Times New Roman" w:cs="Times New Roman"/>
          <w:i/>
          <w:sz w:val="24"/>
          <w:szCs w:val="24"/>
        </w:rPr>
        <w:tab/>
      </w:r>
    </w:p>
    <w:p w14:paraId="4CEA61D5" w14:textId="1C432FCB" w:rsidR="004F67C2" w:rsidRDefault="004F67C2">
      <w:pPr>
        <w:pStyle w:val="Normal1"/>
        <w:spacing w:after="0" w:line="240" w:lineRule="auto"/>
        <w:rPr>
          <w:rFonts w:ascii="Times New Roman" w:eastAsia="Times New Roman" w:hAnsi="Times New Roman" w:cs="Times New Roman"/>
          <w:b/>
          <w:sz w:val="24"/>
          <w:szCs w:val="24"/>
        </w:rPr>
      </w:pPr>
    </w:p>
    <w:p w14:paraId="588D4E05" w14:textId="3FF6F666" w:rsidR="00796916" w:rsidRDefault="00796916">
      <w:pPr>
        <w:pStyle w:val="Normal1"/>
        <w:spacing w:after="0" w:line="240" w:lineRule="auto"/>
        <w:rPr>
          <w:rFonts w:ascii="Times New Roman" w:eastAsia="Times New Roman" w:hAnsi="Times New Roman" w:cs="Times New Roman"/>
          <w:b/>
          <w:sz w:val="24"/>
          <w:szCs w:val="24"/>
        </w:rPr>
      </w:pPr>
    </w:p>
    <w:p w14:paraId="00578611" w14:textId="77777777" w:rsidR="00796916" w:rsidRDefault="00796916">
      <w:pPr>
        <w:pStyle w:val="Normal1"/>
        <w:spacing w:after="0" w:line="240" w:lineRule="auto"/>
        <w:rPr>
          <w:rFonts w:ascii="Times New Roman" w:eastAsia="Times New Roman" w:hAnsi="Times New Roman" w:cs="Times New Roman"/>
          <w:b/>
          <w:sz w:val="24"/>
          <w:szCs w:val="24"/>
        </w:rPr>
      </w:pPr>
    </w:p>
    <w:p w14:paraId="28B36758" w14:textId="77777777" w:rsidR="008C27A9" w:rsidRDefault="00374073">
      <w:pPr>
        <w:pStyle w:val="Normal1"/>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Policy for Missing or Late Assignments:</w:t>
      </w:r>
    </w:p>
    <w:p w14:paraId="0590598A" w14:textId="09E152FE" w:rsidR="008C27A9" w:rsidRPr="008E1811" w:rsidRDefault="008E1811">
      <w:pPr>
        <w:pStyle w:val="Normal1"/>
        <w:keepNext/>
        <w:spacing w:after="0" w:line="240" w:lineRule="auto"/>
        <w:rPr>
          <w:rFonts w:ascii="Times New Roman" w:eastAsia="Times New Roman" w:hAnsi="Times New Roman" w:cs="Times New Roman"/>
          <w:b/>
          <w:sz w:val="24"/>
          <w:szCs w:val="24"/>
        </w:rPr>
      </w:pPr>
      <w:r w:rsidRPr="008E1811">
        <w:rPr>
          <w:rFonts w:ascii="Times New Roman" w:eastAsia="Times New Roman" w:hAnsi="Times New Roman" w:cs="Times New Roman"/>
          <w:i/>
          <w:sz w:val="24"/>
          <w:szCs w:val="24"/>
        </w:rPr>
        <w:t xml:space="preserve">Late </w:t>
      </w:r>
      <w:r>
        <w:rPr>
          <w:rFonts w:ascii="Times New Roman" w:eastAsia="Times New Roman" w:hAnsi="Times New Roman" w:cs="Times New Roman"/>
          <w:i/>
          <w:sz w:val="24"/>
          <w:szCs w:val="24"/>
        </w:rPr>
        <w:t>a</w:t>
      </w:r>
      <w:r w:rsidRPr="008E1811">
        <w:rPr>
          <w:rFonts w:ascii="Times New Roman" w:eastAsia="Times New Roman" w:hAnsi="Times New Roman" w:cs="Times New Roman"/>
          <w:i/>
          <w:sz w:val="24"/>
          <w:szCs w:val="24"/>
        </w:rPr>
        <w:t>ssignments will have one letter grade deducted for each day it is late. Past 1 week late, assignments will no longer be accepted without explanation provided.</w:t>
      </w:r>
    </w:p>
    <w:p w14:paraId="3B74E8A1" w14:textId="77777777" w:rsidR="008C27A9" w:rsidRDefault="008C27A9">
      <w:pPr>
        <w:pStyle w:val="Normal1"/>
        <w:spacing w:after="0" w:line="240" w:lineRule="auto"/>
        <w:rPr>
          <w:rFonts w:ascii="Times New Roman" w:eastAsia="Times New Roman" w:hAnsi="Times New Roman" w:cs="Times New Roman"/>
          <w:sz w:val="24"/>
          <w:szCs w:val="24"/>
        </w:rPr>
      </w:pPr>
    </w:p>
    <w:p w14:paraId="0F0D40FB" w14:textId="77777777" w:rsidR="008C27A9" w:rsidRDefault="00374073">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Integrity Policy:</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8C27A9" w14:paraId="1D081CA3" w14:textId="77777777">
        <w:tc>
          <w:tcPr>
            <w:tcW w:w="9360" w:type="dxa"/>
          </w:tcPr>
          <w:p w14:paraId="0A82A485" w14:textId="77777777" w:rsidR="008C27A9" w:rsidRDefault="00374073">
            <w:pPr>
              <w:pStyle w:val="Normal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University Academic Integrity Policy:</w:t>
            </w:r>
          </w:p>
          <w:p w14:paraId="50EE32CB" w14:textId="77777777" w:rsidR="008C27A9" w:rsidRDefault="00374073">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member of the academic community must recognize her/his individual responsibility to uphold academic integrity. The University will not accept academic dishonesty, which includes but is not limited to plagiarism; cheating in any form; theft of educational materials; unauthorized removal of books, journals or other library resources; copyright violations; falsification of data; sabotaging the work of others; and illegal production of computer and audio/video software.  Penalties will be imposed for violations of academic integrity.  For a detailed description of the University’s Academic Integrity Policy, visit </w:t>
            </w:r>
            <w:hyperlink r:id="rId7">
              <w:r>
                <w:rPr>
                  <w:rFonts w:ascii="Times New Roman" w:eastAsia="Times New Roman" w:hAnsi="Times New Roman" w:cs="Times New Roman"/>
                  <w:color w:val="0000FF"/>
                  <w:u w:val="single"/>
                </w:rPr>
                <w:t>www.steu.edu/academicpolicies</w:t>
              </w:r>
            </w:hyperlink>
            <w:r>
              <w:rPr>
                <w:rFonts w:ascii="Times New Roman" w:eastAsia="Times New Roman" w:hAnsi="Times New Roman" w:cs="Times New Roman"/>
                <w:sz w:val="24"/>
                <w:szCs w:val="24"/>
              </w:rPr>
              <w:t>.</w:t>
            </w:r>
          </w:p>
          <w:p w14:paraId="5D1F8397" w14:textId="77777777" w:rsidR="008C27A9" w:rsidRDefault="008C27A9">
            <w:pPr>
              <w:pStyle w:val="Normal1"/>
            </w:pPr>
          </w:p>
        </w:tc>
      </w:tr>
    </w:tbl>
    <w:p w14:paraId="5B3F5874" w14:textId="77777777" w:rsidR="008C27A9" w:rsidRDefault="00374073">
      <w:pPr>
        <w:pStyle w:val="Normal1"/>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Course Academic Integrity Policy:</w:t>
      </w:r>
    </w:p>
    <w:p w14:paraId="28313FAC" w14:textId="2C254469" w:rsidR="008C27A9" w:rsidRPr="007C5468" w:rsidRDefault="007C5468">
      <w:pPr>
        <w:pStyle w:val="Normal1"/>
        <w:spacing w:after="0" w:line="240" w:lineRule="auto"/>
        <w:rPr>
          <w:rFonts w:ascii="Times New Roman" w:eastAsia="Times New Roman" w:hAnsi="Times New Roman" w:cs="Times New Roman"/>
          <w:sz w:val="24"/>
          <w:szCs w:val="24"/>
        </w:rPr>
      </w:pPr>
      <w:r w:rsidRPr="007C5468">
        <w:rPr>
          <w:rFonts w:ascii="Times New Roman" w:eastAsia="Times New Roman" w:hAnsi="Times New Roman" w:cs="Times New Roman"/>
          <w:i/>
          <w:sz w:val="24"/>
          <w:szCs w:val="24"/>
        </w:rPr>
        <w:t xml:space="preserve">While students are permitted and encouraged to work with one another on assignments, explicit copying of another’s code and/or work is not </w:t>
      </w:r>
      <w:r w:rsidR="00D32294" w:rsidRPr="007C5468">
        <w:rPr>
          <w:rFonts w:ascii="Times New Roman" w:eastAsia="Times New Roman" w:hAnsi="Times New Roman" w:cs="Times New Roman"/>
          <w:i/>
          <w:sz w:val="24"/>
          <w:szCs w:val="24"/>
        </w:rPr>
        <w:t>permitted and</w:t>
      </w:r>
      <w:r w:rsidRPr="007C5468">
        <w:rPr>
          <w:rFonts w:ascii="Times New Roman" w:eastAsia="Times New Roman" w:hAnsi="Times New Roman" w:cs="Times New Roman"/>
          <w:i/>
          <w:sz w:val="24"/>
          <w:szCs w:val="24"/>
        </w:rPr>
        <w:t xml:space="preserve"> will result in a 0 for the given assignment.</w:t>
      </w:r>
    </w:p>
    <w:p w14:paraId="046461AF" w14:textId="5A4B5371" w:rsidR="008C27A9" w:rsidRDefault="008C27A9">
      <w:pPr>
        <w:pStyle w:val="Normal1"/>
        <w:spacing w:after="0" w:line="240" w:lineRule="auto"/>
        <w:rPr>
          <w:rFonts w:ascii="Times New Roman" w:eastAsia="Times New Roman" w:hAnsi="Times New Roman" w:cs="Times New Roman"/>
          <w:sz w:val="24"/>
          <w:szCs w:val="24"/>
        </w:rPr>
      </w:pPr>
    </w:p>
    <w:p w14:paraId="16CCEAB9" w14:textId="4E55786C" w:rsidR="00FB53F9" w:rsidRDefault="00FB53F9">
      <w:pPr>
        <w:pStyle w:val="Normal1"/>
        <w:spacing w:after="0" w:line="240" w:lineRule="auto"/>
        <w:rPr>
          <w:rFonts w:ascii="Times New Roman" w:eastAsia="Times New Roman" w:hAnsi="Times New Roman" w:cs="Times New Roman"/>
          <w:sz w:val="24"/>
          <w:szCs w:val="24"/>
        </w:rPr>
      </w:pPr>
    </w:p>
    <w:p w14:paraId="3FF9B06F" w14:textId="68F26D0F" w:rsidR="00FB53F9" w:rsidRDefault="00FB53F9">
      <w:pPr>
        <w:pStyle w:val="Normal1"/>
        <w:spacing w:after="0" w:line="240" w:lineRule="auto"/>
        <w:rPr>
          <w:rFonts w:ascii="Times New Roman" w:eastAsia="Times New Roman" w:hAnsi="Times New Roman" w:cs="Times New Roman"/>
          <w:sz w:val="24"/>
          <w:szCs w:val="24"/>
        </w:rPr>
      </w:pPr>
    </w:p>
    <w:p w14:paraId="374ED761" w14:textId="77777777" w:rsidR="00FB53F9" w:rsidRDefault="00FB53F9">
      <w:pPr>
        <w:pStyle w:val="Normal1"/>
        <w:spacing w:after="0" w:line="240" w:lineRule="auto"/>
        <w:rPr>
          <w:rFonts w:ascii="Times New Roman" w:eastAsia="Times New Roman" w:hAnsi="Times New Roman" w:cs="Times New Roman"/>
          <w:sz w:val="24"/>
          <w:szCs w:val="24"/>
        </w:rPr>
      </w:pPr>
    </w:p>
    <w:p w14:paraId="1A0432E5" w14:textId="77777777" w:rsidR="008C27A9" w:rsidRDefault="00374073">
      <w:pPr>
        <w:pStyle w:val="Normal1"/>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Instructor Recordings of Class Sessions: </w:t>
      </w:r>
    </w:p>
    <w:p w14:paraId="2E213723" w14:textId="77777777" w:rsidR="008C27A9" w:rsidRDefault="00374073">
      <w:pPr>
        <w:pStyle w:val="Normal1"/>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instructor may record portions of this class for educational purposes. The recordings will be shared only with students enrolled in the course and will be deleted at the conclusion of the course. Students may not reproduce, post, or distribute any recordings provided by the instructor.</w:t>
      </w:r>
    </w:p>
    <w:p w14:paraId="4B4CF92E" w14:textId="77777777" w:rsidR="00CC18FC" w:rsidRPr="00CC18FC" w:rsidRDefault="00CC18FC">
      <w:pPr>
        <w:pStyle w:val="Normal1"/>
        <w:spacing w:after="0" w:line="240" w:lineRule="auto"/>
        <w:rPr>
          <w:rFonts w:ascii="Times New Roman" w:eastAsia="Times New Roman" w:hAnsi="Times New Roman" w:cs="Times New Roman"/>
          <w:sz w:val="24"/>
          <w:szCs w:val="24"/>
          <w:highlight w:val="white"/>
        </w:rPr>
      </w:pPr>
    </w:p>
    <w:p w14:paraId="63002DC7" w14:textId="77777777" w:rsidR="001F189A" w:rsidRDefault="001F189A">
      <w:pPr>
        <w:pStyle w:val="Normal1"/>
        <w:spacing w:after="0" w:line="240" w:lineRule="auto"/>
        <w:rPr>
          <w:rFonts w:ascii="Times New Roman" w:eastAsia="Times New Roman" w:hAnsi="Times New Roman" w:cs="Times New Roman"/>
          <w:b/>
          <w:sz w:val="24"/>
          <w:szCs w:val="24"/>
          <w:highlight w:val="white"/>
        </w:rPr>
      </w:pPr>
    </w:p>
    <w:p w14:paraId="18E923DB" w14:textId="77777777" w:rsidR="008C27A9" w:rsidRDefault="00374073">
      <w:pPr>
        <w:pStyle w:val="Normal1"/>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Student Recording of Class Sessions: </w:t>
      </w:r>
    </w:p>
    <w:p w14:paraId="43114600" w14:textId="77777777" w:rsidR="008C27A9" w:rsidRDefault="00374073" w:rsidP="00A5542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Saint Elizabeth University prohibits recording and transmission of activities (e.g., lectures, discussions) that occur as part of a classroom session by a student unless permission from the course instructor has been obtained and all students in the course as well as any guest speakers have been informed that audio/video recording may occur.</w:t>
      </w:r>
      <w:r w:rsidR="00A55427" w:rsidRPr="00A55427">
        <w:rPr>
          <w:rFonts w:ascii="Times New Roman" w:eastAsia="Times New Roman" w:hAnsi="Times New Roman" w:cs="Times New Roman"/>
          <w:sz w:val="24"/>
          <w:szCs w:val="24"/>
          <w:highlight w:val="white"/>
        </w:rPr>
        <w:t xml:space="preserve"> </w:t>
      </w:r>
      <w:r w:rsidR="00A55427">
        <w:rPr>
          <w:rFonts w:ascii="Times New Roman" w:eastAsia="Times New Roman" w:hAnsi="Times New Roman" w:cs="Times New Roman"/>
          <w:sz w:val="24"/>
          <w:szCs w:val="24"/>
          <w:highlight w:val="white"/>
        </w:rPr>
        <w:t>Students may not reproduce, post, or distribute any recordings that they are given the permission to create.</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8C27A9" w14:paraId="79FB5865" w14:textId="77777777">
        <w:tc>
          <w:tcPr>
            <w:tcW w:w="9350" w:type="dxa"/>
          </w:tcPr>
          <w:p w14:paraId="08B745BF" w14:textId="77777777" w:rsidR="008C27A9" w:rsidRDefault="008C27A9">
            <w:pPr>
              <w:pStyle w:val="Normal1"/>
              <w:rPr>
                <w:rFonts w:ascii="Times New Roman" w:eastAsia="Times New Roman" w:hAnsi="Times New Roman" w:cs="Times New Roman"/>
                <w:sz w:val="24"/>
                <w:szCs w:val="24"/>
              </w:rPr>
            </w:pPr>
          </w:p>
        </w:tc>
      </w:tr>
    </w:tbl>
    <w:p w14:paraId="3A7B1ABF" w14:textId="77777777" w:rsidR="008C27A9" w:rsidRDefault="00374073">
      <w:pPr>
        <w:pStyle w:val="Normal1"/>
        <w:shd w:val="clear" w:color="auto" w:fill="FFFFFF"/>
        <w:spacing w:after="0" w:line="240" w:lineRule="auto"/>
        <w:rPr>
          <w:rFonts w:ascii="Arial" w:eastAsia="Arial" w:hAnsi="Arial" w:cs="Arial"/>
          <w:color w:val="222222"/>
          <w:sz w:val="24"/>
          <w:szCs w:val="24"/>
        </w:rPr>
      </w:pPr>
      <w:r>
        <w:rPr>
          <w:rFonts w:ascii="Times New Roman" w:eastAsia="Times New Roman" w:hAnsi="Times New Roman" w:cs="Times New Roman"/>
          <w:b/>
          <w:color w:val="222222"/>
          <w:sz w:val="24"/>
          <w:szCs w:val="24"/>
        </w:rPr>
        <w:t>SEU Policy on Accommodations for Students with Disabilities:</w:t>
      </w:r>
    </w:p>
    <w:tbl>
      <w:tblPr>
        <w:tblStyle w:val="a2"/>
        <w:tblW w:w="9360" w:type="dxa"/>
        <w:tblLayout w:type="fixed"/>
        <w:tblLook w:val="0400" w:firstRow="0" w:lastRow="0" w:firstColumn="0" w:lastColumn="0" w:noHBand="0" w:noVBand="1"/>
      </w:tblPr>
      <w:tblGrid>
        <w:gridCol w:w="9360"/>
      </w:tblGrid>
      <w:tr w:rsidR="008C27A9" w14:paraId="4B8E58B7" w14:textId="77777777">
        <w:tc>
          <w:tcPr>
            <w:tcW w:w="9360" w:type="dxa"/>
            <w:shd w:val="clear" w:color="auto" w:fill="FFFFFF"/>
            <w:tcMar>
              <w:top w:w="0" w:type="dxa"/>
              <w:left w:w="108" w:type="dxa"/>
              <w:bottom w:w="0" w:type="dxa"/>
              <w:right w:w="108" w:type="dxa"/>
            </w:tcMar>
          </w:tcPr>
          <w:p w14:paraId="1FBDD533" w14:textId="77777777" w:rsidR="008C27A9" w:rsidRDefault="00374073">
            <w:pPr>
              <w:pStyle w:val="Normal1"/>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Saint Elizabeth University, in accordance with Section 504 of the Rehabilitation Act of 1973, the Americans with Disabilities Act, and the ADA Amendments Act provides for equal educational opportunities and accommodations to eligible students with documented disabilities.  Please contact the Coordinator of Accessibility Services at </w:t>
            </w:r>
            <w:r>
              <w:rPr>
                <w:rFonts w:ascii="Times New Roman" w:eastAsia="Times New Roman" w:hAnsi="Times New Roman" w:cs="Times New Roman"/>
                <w:sz w:val="24"/>
                <w:szCs w:val="24"/>
              </w:rPr>
              <w:t>(973) 290-4261</w:t>
            </w:r>
            <w:r>
              <w:rPr>
                <w:rFonts w:ascii="Times New Roman" w:eastAsia="Times New Roman" w:hAnsi="Times New Roman" w:cs="Times New Roman"/>
                <w:color w:val="222222"/>
                <w:sz w:val="24"/>
                <w:szCs w:val="24"/>
              </w:rPr>
              <w:t> or visit </w:t>
            </w:r>
            <w:hyperlink r:id="rId8">
              <w:r>
                <w:rPr>
                  <w:rFonts w:ascii="Times New Roman" w:eastAsia="Times New Roman" w:hAnsi="Times New Roman" w:cs="Times New Roman"/>
                  <w:color w:val="1155CC"/>
                  <w:sz w:val="24"/>
                  <w:szCs w:val="24"/>
                  <w:u w:val="single"/>
                </w:rPr>
                <w:t>www.steu.edu/accessibility</w:t>
              </w:r>
            </w:hyperlink>
            <w:r>
              <w:rPr>
                <w:rFonts w:ascii="Times New Roman" w:eastAsia="Times New Roman" w:hAnsi="Times New Roman" w:cs="Times New Roman"/>
                <w:color w:val="222222"/>
                <w:sz w:val="24"/>
                <w:szCs w:val="24"/>
              </w:rPr>
              <w:t>  Students who require accommodations for documented medical reasons should also contact this office. The office is located on the main floor of Mahoney Library.</w:t>
            </w:r>
          </w:p>
          <w:p w14:paraId="50A8C7C3" w14:textId="77777777" w:rsidR="008C27A9" w:rsidRDefault="008C27A9">
            <w:pPr>
              <w:pStyle w:val="Normal1"/>
              <w:spacing w:after="0" w:line="240" w:lineRule="auto"/>
              <w:rPr>
                <w:rFonts w:ascii="Times New Roman" w:eastAsia="Times New Roman" w:hAnsi="Times New Roman" w:cs="Times New Roman"/>
                <w:color w:val="222222"/>
                <w:sz w:val="24"/>
                <w:szCs w:val="24"/>
              </w:rPr>
            </w:pPr>
          </w:p>
          <w:p w14:paraId="7604738E" w14:textId="77777777" w:rsidR="008C27A9" w:rsidRDefault="00374073">
            <w:pPr>
              <w:pStyle w:val="Normal1"/>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Academic Support Resources:</w:t>
            </w:r>
          </w:p>
          <w:p w14:paraId="23D2081F" w14:textId="77777777" w:rsidR="008C27A9" w:rsidRDefault="00374073">
            <w:pPr>
              <w:pStyle w:val="Normal1"/>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Students can request tutoring for all courses at the Academic Success Center, located on the first floor of the Mahoney Library. We provide support for specific assignments and review of course content, writing papers, math skills, efficient reading comprehension methods, study techniques, and ways to enhance memory and concentration. These services are provided in the form of one-on-one tutoring, group and drop-in sessions, supplemental instruction sessions, and/or workshops. We also provide assistance with </w:t>
            </w:r>
            <w:proofErr w:type="gramStart"/>
            <w:r>
              <w:rPr>
                <w:rFonts w:ascii="Times New Roman" w:eastAsia="Times New Roman" w:hAnsi="Times New Roman" w:cs="Times New Roman"/>
                <w:color w:val="222222"/>
                <w:sz w:val="24"/>
                <w:szCs w:val="24"/>
              </w:rPr>
              <w:t>goal-setting</w:t>
            </w:r>
            <w:proofErr w:type="gramEnd"/>
            <w:r>
              <w:rPr>
                <w:rFonts w:ascii="Times New Roman" w:eastAsia="Times New Roman" w:hAnsi="Times New Roman" w:cs="Times New Roman"/>
                <w:color w:val="222222"/>
                <w:sz w:val="24"/>
                <w:szCs w:val="24"/>
              </w:rPr>
              <w:t>, study skills, time management, and learning strategies instruction. Please stop in or contact us at (</w:t>
            </w:r>
            <w:r>
              <w:rPr>
                <w:rFonts w:ascii="Times New Roman" w:eastAsia="Times New Roman" w:hAnsi="Times New Roman" w:cs="Times New Roman"/>
                <w:sz w:val="24"/>
                <w:szCs w:val="24"/>
              </w:rPr>
              <w:t xml:space="preserve">973) </w:t>
            </w:r>
            <w:proofErr w:type="gramStart"/>
            <w:r>
              <w:rPr>
                <w:rFonts w:ascii="Times New Roman" w:eastAsia="Times New Roman" w:hAnsi="Times New Roman" w:cs="Times New Roman"/>
                <w:sz w:val="24"/>
                <w:szCs w:val="24"/>
              </w:rPr>
              <w:t>290-4325</w:t>
            </w:r>
            <w:r>
              <w:rPr>
                <w:rFonts w:ascii="Times New Roman" w:eastAsia="Times New Roman" w:hAnsi="Times New Roman" w:cs="Times New Roman"/>
                <w:color w:val="222222"/>
                <w:sz w:val="24"/>
                <w:szCs w:val="24"/>
              </w:rPr>
              <w:t>, or</w:t>
            </w:r>
            <w:proofErr w:type="gramEnd"/>
            <w:r>
              <w:rPr>
                <w:rFonts w:ascii="Times New Roman" w:eastAsia="Times New Roman" w:hAnsi="Times New Roman" w:cs="Times New Roman"/>
                <w:color w:val="222222"/>
                <w:sz w:val="24"/>
                <w:szCs w:val="24"/>
              </w:rPr>
              <w:t xml:space="preserve"> go to our website for more information: </w:t>
            </w:r>
            <w:hyperlink r:id="rId9">
              <w:r>
                <w:rPr>
                  <w:rFonts w:ascii="Times New Roman" w:eastAsia="Times New Roman" w:hAnsi="Times New Roman" w:cs="Times New Roman"/>
                  <w:color w:val="1155CC"/>
                  <w:sz w:val="24"/>
                  <w:szCs w:val="24"/>
                  <w:u w:val="single"/>
                </w:rPr>
                <w:t>www.steu.edu/academicsupport</w:t>
              </w:r>
            </w:hyperlink>
            <w:r>
              <w:rPr>
                <w:rFonts w:ascii="Times New Roman" w:eastAsia="Times New Roman" w:hAnsi="Times New Roman" w:cs="Times New Roman"/>
                <w:color w:val="000000"/>
                <w:sz w:val="24"/>
                <w:szCs w:val="24"/>
              </w:rPr>
              <w:t>.</w:t>
            </w:r>
          </w:p>
        </w:tc>
      </w:tr>
    </w:tbl>
    <w:p w14:paraId="2EEE3AF3" w14:textId="77777777" w:rsidR="008C27A9" w:rsidRDefault="008C27A9">
      <w:pPr>
        <w:pStyle w:val="Normal1"/>
        <w:spacing w:after="0" w:line="240" w:lineRule="auto"/>
        <w:rPr>
          <w:rFonts w:ascii="Times New Roman" w:eastAsia="Times New Roman" w:hAnsi="Times New Roman" w:cs="Times New Roman"/>
          <w:sz w:val="24"/>
          <w:szCs w:val="24"/>
        </w:rPr>
      </w:pPr>
    </w:p>
    <w:p w14:paraId="04584749" w14:textId="77777777" w:rsidR="008C27A9" w:rsidRDefault="005B5A80">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Health</w:t>
      </w:r>
      <w:r w:rsidR="00374073">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and Safety </w:t>
      </w:r>
      <w:r w:rsidR="00374073">
        <w:rPr>
          <w:rFonts w:ascii="Times New Roman" w:eastAsia="Times New Roman" w:hAnsi="Times New Roman" w:cs="Times New Roman"/>
          <w:b/>
          <w:sz w:val="24"/>
          <w:szCs w:val="24"/>
          <w:highlight w:val="white"/>
        </w:rPr>
        <w:t>P</w:t>
      </w:r>
      <w:r w:rsidR="00374073">
        <w:rPr>
          <w:rFonts w:ascii="Times New Roman" w:eastAsia="Times New Roman" w:hAnsi="Times New Roman" w:cs="Times New Roman"/>
          <w:b/>
          <w:sz w:val="24"/>
          <w:szCs w:val="24"/>
        </w:rPr>
        <w:t>olicy:</w:t>
      </w:r>
    </w:p>
    <w:p w14:paraId="49B3682D" w14:textId="77777777" w:rsidR="008C27A9" w:rsidRDefault="00374073">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are a community of mutual respect and caring, all students, faculty, and staff must comply with </w:t>
      </w:r>
      <w:r w:rsidR="005B5A80">
        <w:rPr>
          <w:rFonts w:ascii="Times New Roman" w:eastAsia="Times New Roman" w:hAnsi="Times New Roman" w:cs="Times New Roman"/>
          <w:sz w:val="24"/>
          <w:szCs w:val="24"/>
        </w:rPr>
        <w:t>all health and safety policies</w:t>
      </w:r>
      <w:r>
        <w:rPr>
          <w:rFonts w:ascii="Times New Roman" w:eastAsia="Times New Roman" w:hAnsi="Times New Roman" w:cs="Times New Roman"/>
          <w:sz w:val="24"/>
          <w:szCs w:val="24"/>
        </w:rPr>
        <w:t xml:space="preserve">. </w:t>
      </w:r>
    </w:p>
    <w:p w14:paraId="02B06A15" w14:textId="77777777" w:rsidR="008C27A9" w:rsidRDefault="008C27A9">
      <w:pPr>
        <w:pStyle w:val="Normal1"/>
        <w:spacing w:after="0" w:line="240" w:lineRule="auto"/>
        <w:rPr>
          <w:rFonts w:ascii="Times New Roman" w:eastAsia="Times New Roman" w:hAnsi="Times New Roman" w:cs="Times New Roman"/>
          <w:sz w:val="24"/>
          <w:szCs w:val="24"/>
        </w:rPr>
      </w:pPr>
      <w:bookmarkStart w:id="0" w:name="_gjdgxs" w:colFirst="0" w:colLast="0"/>
      <w:bookmarkEnd w:id="0"/>
    </w:p>
    <w:p w14:paraId="44E2520A" w14:textId="77777777" w:rsidR="008C27A9" w:rsidRDefault="00374073">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be advised that the University may terminate in person learning if the local, state, or federal governments order the closure of the campus or if the University deems that it is in the best interest and safety of the academic community.    </w:t>
      </w:r>
    </w:p>
    <w:p w14:paraId="39721C22" w14:textId="77777777" w:rsidR="008C27A9" w:rsidRDefault="008C27A9">
      <w:pPr>
        <w:pStyle w:val="Normal1"/>
        <w:spacing w:after="0" w:line="240" w:lineRule="auto"/>
        <w:rPr>
          <w:rFonts w:ascii="Times New Roman" w:eastAsia="Times New Roman" w:hAnsi="Times New Roman" w:cs="Times New Roman"/>
          <w:sz w:val="24"/>
          <w:szCs w:val="24"/>
        </w:rPr>
      </w:pPr>
    </w:p>
    <w:p w14:paraId="69AE0E4E" w14:textId="77777777" w:rsidR="00A55427" w:rsidRDefault="00A55427" w:rsidP="00A5542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an effort to keep the campus safe and healthy, students with approved religious or medical exemptions from the COVID-19 vaccination mandate </w:t>
      </w:r>
      <w:r>
        <w:rPr>
          <w:rFonts w:ascii="Times New Roman" w:eastAsia="Times New Roman" w:hAnsi="Times New Roman" w:cs="Times New Roman"/>
          <w:sz w:val="24"/>
          <w:szCs w:val="24"/>
        </w:rPr>
        <w:t xml:space="preserve">staff must comply with social distancing practices that require staying at least 6 feet apart during class </w:t>
      </w:r>
      <w:proofErr w:type="gramStart"/>
      <w:r>
        <w:rPr>
          <w:rFonts w:ascii="Times New Roman" w:eastAsia="Times New Roman" w:hAnsi="Times New Roman" w:cs="Times New Roman"/>
          <w:sz w:val="24"/>
          <w:szCs w:val="24"/>
        </w:rPr>
        <w:t>sessions, and</w:t>
      </w:r>
      <w:proofErr w:type="gramEnd"/>
      <w:r>
        <w:rPr>
          <w:rFonts w:ascii="Times New Roman" w:eastAsia="Times New Roman" w:hAnsi="Times New Roman" w:cs="Times New Roman"/>
          <w:sz w:val="24"/>
          <w:szCs w:val="24"/>
        </w:rPr>
        <w:t xml:space="preserve"> includes the wearing of masks at all times. They are also required </w:t>
      </w:r>
      <w:r>
        <w:rPr>
          <w:rFonts w:ascii="Times New Roman" w:eastAsia="Times New Roman" w:hAnsi="Times New Roman" w:cs="Times New Roman"/>
          <w:sz w:val="24"/>
          <w:szCs w:val="24"/>
          <w:highlight w:val="white"/>
        </w:rPr>
        <w:t xml:space="preserve">to monitor their health </w:t>
      </w:r>
      <w:proofErr w:type="gramStart"/>
      <w:r>
        <w:rPr>
          <w:rFonts w:ascii="Times New Roman" w:eastAsia="Times New Roman" w:hAnsi="Times New Roman" w:cs="Times New Roman"/>
          <w:sz w:val="24"/>
          <w:szCs w:val="24"/>
          <w:highlight w:val="white"/>
        </w:rPr>
        <w:t>on a daily basis</w:t>
      </w:r>
      <w:proofErr w:type="gramEnd"/>
      <w:r>
        <w:rPr>
          <w:rFonts w:ascii="Times New Roman" w:eastAsia="Times New Roman" w:hAnsi="Times New Roman" w:cs="Times New Roman"/>
          <w:sz w:val="24"/>
          <w:szCs w:val="24"/>
          <w:highlight w:val="white"/>
        </w:rPr>
        <w:t xml:space="preserve">.  They are therefore required to download the Campus Clear app on their mobile phone.  This is a COVID-19 self-screening tool that must be completed each day before coming to campus (you will </w:t>
      </w:r>
      <w:r>
        <w:rPr>
          <w:rFonts w:ascii="Times New Roman" w:eastAsia="Times New Roman" w:hAnsi="Times New Roman" w:cs="Times New Roman"/>
          <w:sz w:val="24"/>
          <w:szCs w:val="24"/>
          <w:highlight w:val="white"/>
        </w:rPr>
        <w:lastRenderedPageBreak/>
        <w:t>receive a daily reminder).  Upon completion, the app will tell you if you are approved to come to campus or not, based on how you are feeling.  If you are not approved, you must contact health services (973) 290-4175 or 4131 and they will instruct you on next steps.  Under no circumstances are you come to campus if you are feeling ill.</w:t>
      </w:r>
    </w:p>
    <w:p w14:paraId="5567AAE4" w14:textId="77777777" w:rsidR="008C27A9" w:rsidRDefault="008C27A9">
      <w:pPr>
        <w:pStyle w:val="Normal1"/>
        <w:spacing w:after="0" w:line="240" w:lineRule="auto"/>
        <w:rPr>
          <w:rFonts w:ascii="Times New Roman" w:eastAsia="Times New Roman" w:hAnsi="Times New Roman" w:cs="Times New Roman"/>
          <w:sz w:val="24"/>
          <w:szCs w:val="24"/>
        </w:rPr>
      </w:pPr>
    </w:p>
    <w:p w14:paraId="0513BD88" w14:textId="77777777" w:rsidR="001F189A" w:rsidRDefault="001F189A">
      <w:pPr>
        <w:pStyle w:val="Normal1"/>
        <w:spacing w:after="0" w:line="240" w:lineRule="auto"/>
        <w:rPr>
          <w:rFonts w:ascii="Times New Roman" w:eastAsia="Times New Roman" w:hAnsi="Times New Roman" w:cs="Times New Roman"/>
          <w:b/>
          <w:sz w:val="24"/>
          <w:szCs w:val="24"/>
        </w:rPr>
      </w:pPr>
    </w:p>
    <w:p w14:paraId="615AAF92" w14:textId="77777777" w:rsidR="0048458D" w:rsidRPr="0048458D" w:rsidRDefault="0048458D">
      <w:pPr>
        <w:pStyle w:val="Normal1"/>
        <w:spacing w:after="0" w:line="240" w:lineRule="auto"/>
        <w:rPr>
          <w:rFonts w:ascii="Times New Roman" w:eastAsia="Times New Roman" w:hAnsi="Times New Roman" w:cs="Times New Roman"/>
          <w:b/>
          <w:sz w:val="24"/>
          <w:szCs w:val="24"/>
        </w:rPr>
      </w:pPr>
      <w:proofErr w:type="spellStart"/>
      <w:r w:rsidRPr="0048458D">
        <w:rPr>
          <w:rFonts w:ascii="Times New Roman" w:eastAsia="Times New Roman" w:hAnsi="Times New Roman" w:cs="Times New Roman"/>
          <w:b/>
          <w:sz w:val="24"/>
          <w:szCs w:val="24"/>
        </w:rPr>
        <w:t>Proctortrack</w:t>
      </w:r>
      <w:proofErr w:type="spellEnd"/>
      <w:r w:rsidRPr="0048458D">
        <w:rPr>
          <w:rFonts w:ascii="Times New Roman" w:eastAsia="Times New Roman" w:hAnsi="Times New Roman" w:cs="Times New Roman"/>
          <w:b/>
          <w:sz w:val="24"/>
          <w:szCs w:val="24"/>
        </w:rPr>
        <w:t xml:space="preserve"> Identity Verification </w:t>
      </w:r>
      <w:r>
        <w:rPr>
          <w:rFonts w:ascii="Times New Roman" w:eastAsia="Times New Roman" w:hAnsi="Times New Roman" w:cs="Times New Roman"/>
          <w:b/>
          <w:sz w:val="24"/>
          <w:szCs w:val="24"/>
        </w:rPr>
        <w:t xml:space="preserve">Software </w:t>
      </w:r>
      <w:r w:rsidRPr="0048458D">
        <w:rPr>
          <w:rFonts w:ascii="Times New Roman" w:eastAsia="Times New Roman" w:hAnsi="Times New Roman" w:cs="Times New Roman"/>
          <w:b/>
          <w:sz w:val="24"/>
          <w:szCs w:val="24"/>
        </w:rPr>
        <w:t>Policy</w:t>
      </w:r>
    </w:p>
    <w:p w14:paraId="6F0E5179" w14:textId="77777777" w:rsidR="0048458D" w:rsidRPr="0048458D" w:rsidRDefault="0048458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this course requires </w:t>
      </w:r>
      <w:r w:rsidRPr="0048458D">
        <w:rPr>
          <w:rFonts w:ascii="Times New Roman" w:eastAsia="Times New Roman" w:hAnsi="Times New Roman" w:cs="Times New Roman"/>
          <w:sz w:val="24"/>
          <w:szCs w:val="24"/>
        </w:rPr>
        <w:t>the use of identity verification software used for exam proctoring</w:t>
      </w:r>
      <w:r>
        <w:rPr>
          <w:rFonts w:ascii="Times New Roman" w:eastAsia="Times New Roman" w:hAnsi="Times New Roman" w:cs="Times New Roman"/>
          <w:sz w:val="24"/>
          <w:szCs w:val="24"/>
        </w:rPr>
        <w:t>, then the following policy applies:</w:t>
      </w:r>
      <w:r w:rsidRPr="0048458D">
        <w:rPr>
          <w:rFonts w:ascii="Times New Roman" w:eastAsia="Times New Roman" w:hAnsi="Times New Roman" w:cs="Times New Roman"/>
          <w:sz w:val="24"/>
          <w:szCs w:val="24"/>
        </w:rPr>
        <w:t xml:space="preserve"> </w:t>
      </w:r>
      <w:proofErr w:type="spellStart"/>
      <w:r w:rsidRPr="0048458D">
        <w:rPr>
          <w:rFonts w:ascii="Times New Roman" w:eastAsia="Times New Roman" w:hAnsi="Times New Roman" w:cs="Times New Roman"/>
          <w:sz w:val="24"/>
          <w:szCs w:val="24"/>
        </w:rPr>
        <w:t>Proctortrack</w:t>
      </w:r>
      <w:proofErr w:type="spellEnd"/>
      <w:r w:rsidRPr="0048458D">
        <w:rPr>
          <w:rFonts w:ascii="Times New Roman" w:eastAsia="Times New Roman" w:hAnsi="Times New Roman" w:cs="Times New Roman"/>
          <w:sz w:val="24"/>
          <w:szCs w:val="24"/>
        </w:rPr>
        <w:t xml:space="preserve"> (PT) allows students to take an exam online from a remote environment. The technology uses identity verification and tracks movements to ensure test-taking integrity. PT will continuously verify a student’s identity and test-taking experience by recording the screen and testing environment. An algorithm is used to flag behaviors that are unusual. Your instructor is alerted to the flagged behaviors and will have access to the recording so he/she can review for any concerns. Recordings will only be available to the instructor and Saint Elizabeth University’s IT staff and are deleted at the end of each term. Faculty reserve the right to require students to use </w:t>
      </w:r>
      <w:proofErr w:type="spellStart"/>
      <w:r w:rsidRPr="0048458D">
        <w:rPr>
          <w:rFonts w:ascii="Times New Roman" w:eastAsia="Times New Roman" w:hAnsi="Times New Roman" w:cs="Times New Roman"/>
          <w:sz w:val="24"/>
          <w:szCs w:val="24"/>
        </w:rPr>
        <w:t>Proctortrack</w:t>
      </w:r>
      <w:proofErr w:type="spellEnd"/>
      <w:r w:rsidRPr="0048458D">
        <w:rPr>
          <w:rFonts w:ascii="Times New Roman" w:eastAsia="Times New Roman" w:hAnsi="Times New Roman" w:cs="Times New Roman"/>
          <w:sz w:val="24"/>
          <w:szCs w:val="24"/>
        </w:rPr>
        <w:t xml:space="preserve"> PT as part of an evaluation.</w:t>
      </w:r>
    </w:p>
    <w:p w14:paraId="13587C35" w14:textId="77777777" w:rsidR="0048458D" w:rsidRDefault="0048458D">
      <w:pPr>
        <w:pStyle w:val="Normal1"/>
        <w:spacing w:after="0" w:line="240" w:lineRule="auto"/>
        <w:rPr>
          <w:rFonts w:ascii="Times New Roman" w:eastAsia="Times New Roman" w:hAnsi="Times New Roman" w:cs="Times New Roman"/>
          <w:i/>
          <w:sz w:val="24"/>
          <w:szCs w:val="24"/>
        </w:rPr>
      </w:pPr>
    </w:p>
    <w:p w14:paraId="44A1AA70" w14:textId="77777777" w:rsidR="008C27A9" w:rsidRDefault="00374073">
      <w:pPr>
        <w:pStyle w:val="Normal1"/>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Please note that this syllabus and course schedule are subject to change at the discretion of the professor.</w:t>
      </w:r>
    </w:p>
    <w:sectPr w:rsidR="008C27A9" w:rsidSect="008C27A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62DF" w14:textId="77777777" w:rsidR="001839C2" w:rsidRDefault="001839C2" w:rsidP="008C27A9">
      <w:pPr>
        <w:spacing w:after="0" w:line="240" w:lineRule="auto"/>
      </w:pPr>
      <w:r>
        <w:separator/>
      </w:r>
    </w:p>
  </w:endnote>
  <w:endnote w:type="continuationSeparator" w:id="0">
    <w:p w14:paraId="653920CC" w14:textId="77777777" w:rsidR="001839C2" w:rsidRDefault="001839C2" w:rsidP="008C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9F1" w14:textId="77777777" w:rsidR="008C27A9" w:rsidRDefault="00374073">
    <w:pPr>
      <w:pStyle w:val="Normal1"/>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 xml:space="preserve">Page </w:t>
    </w:r>
    <w:r w:rsidR="008C27A9">
      <w:rPr>
        <w:b/>
        <w:color w:val="000000"/>
        <w:sz w:val="16"/>
        <w:szCs w:val="16"/>
      </w:rPr>
      <w:fldChar w:fldCharType="begin"/>
    </w:r>
    <w:r>
      <w:rPr>
        <w:b/>
        <w:color w:val="000000"/>
        <w:sz w:val="16"/>
        <w:szCs w:val="16"/>
      </w:rPr>
      <w:instrText>PAGE</w:instrText>
    </w:r>
    <w:r w:rsidR="008C27A9">
      <w:rPr>
        <w:b/>
        <w:color w:val="000000"/>
        <w:sz w:val="16"/>
        <w:szCs w:val="16"/>
      </w:rPr>
      <w:fldChar w:fldCharType="separate"/>
    </w:r>
    <w:r w:rsidR="001F189A">
      <w:rPr>
        <w:b/>
        <w:noProof/>
        <w:color w:val="000000"/>
        <w:sz w:val="16"/>
        <w:szCs w:val="16"/>
      </w:rPr>
      <w:t>4</w:t>
    </w:r>
    <w:r w:rsidR="008C27A9">
      <w:rPr>
        <w:b/>
        <w:color w:val="000000"/>
        <w:sz w:val="16"/>
        <w:szCs w:val="16"/>
      </w:rPr>
      <w:fldChar w:fldCharType="end"/>
    </w:r>
    <w:r>
      <w:rPr>
        <w:color w:val="000000"/>
        <w:sz w:val="16"/>
        <w:szCs w:val="16"/>
      </w:rPr>
      <w:t xml:space="preserve"> of </w:t>
    </w:r>
    <w:r w:rsidR="008C27A9">
      <w:rPr>
        <w:b/>
        <w:color w:val="000000"/>
        <w:sz w:val="16"/>
        <w:szCs w:val="16"/>
      </w:rPr>
      <w:fldChar w:fldCharType="begin"/>
    </w:r>
    <w:r>
      <w:rPr>
        <w:b/>
        <w:color w:val="000000"/>
        <w:sz w:val="16"/>
        <w:szCs w:val="16"/>
      </w:rPr>
      <w:instrText>NUMPAGES</w:instrText>
    </w:r>
    <w:r w:rsidR="008C27A9">
      <w:rPr>
        <w:b/>
        <w:color w:val="000000"/>
        <w:sz w:val="16"/>
        <w:szCs w:val="16"/>
      </w:rPr>
      <w:fldChar w:fldCharType="separate"/>
    </w:r>
    <w:r w:rsidR="001F189A">
      <w:rPr>
        <w:b/>
        <w:noProof/>
        <w:color w:val="000000"/>
        <w:sz w:val="16"/>
        <w:szCs w:val="16"/>
      </w:rPr>
      <w:t>4</w:t>
    </w:r>
    <w:r w:rsidR="008C27A9">
      <w:rPr>
        <w:b/>
        <w:color w:val="000000"/>
        <w:sz w:val="16"/>
        <w:szCs w:val="16"/>
      </w:rPr>
      <w:fldChar w:fldCharType="end"/>
    </w:r>
  </w:p>
  <w:p w14:paraId="40316439" w14:textId="77777777" w:rsidR="008C27A9" w:rsidRDefault="008C27A9">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551E" w14:textId="77777777" w:rsidR="008C27A9" w:rsidRDefault="00374073">
    <w:pPr>
      <w:pStyle w:val="Normal1"/>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 xml:space="preserve">Page </w:t>
    </w:r>
    <w:r w:rsidR="008C27A9">
      <w:rPr>
        <w:b/>
        <w:color w:val="000000"/>
        <w:sz w:val="16"/>
        <w:szCs w:val="16"/>
      </w:rPr>
      <w:fldChar w:fldCharType="begin"/>
    </w:r>
    <w:r>
      <w:rPr>
        <w:b/>
        <w:color w:val="000000"/>
        <w:sz w:val="16"/>
        <w:szCs w:val="16"/>
      </w:rPr>
      <w:instrText>PAGE</w:instrText>
    </w:r>
    <w:r w:rsidR="008C27A9">
      <w:rPr>
        <w:b/>
        <w:color w:val="000000"/>
        <w:sz w:val="16"/>
        <w:szCs w:val="16"/>
      </w:rPr>
      <w:fldChar w:fldCharType="separate"/>
    </w:r>
    <w:r w:rsidR="001F189A">
      <w:rPr>
        <w:b/>
        <w:noProof/>
        <w:color w:val="000000"/>
        <w:sz w:val="16"/>
        <w:szCs w:val="16"/>
      </w:rPr>
      <w:t>1</w:t>
    </w:r>
    <w:r w:rsidR="008C27A9">
      <w:rPr>
        <w:b/>
        <w:color w:val="000000"/>
        <w:sz w:val="16"/>
        <w:szCs w:val="16"/>
      </w:rPr>
      <w:fldChar w:fldCharType="end"/>
    </w:r>
    <w:r>
      <w:rPr>
        <w:color w:val="000000"/>
        <w:sz w:val="16"/>
        <w:szCs w:val="16"/>
      </w:rPr>
      <w:t xml:space="preserve"> of </w:t>
    </w:r>
    <w:r w:rsidR="008C27A9">
      <w:rPr>
        <w:b/>
        <w:color w:val="000000"/>
        <w:sz w:val="16"/>
        <w:szCs w:val="16"/>
      </w:rPr>
      <w:fldChar w:fldCharType="begin"/>
    </w:r>
    <w:r>
      <w:rPr>
        <w:b/>
        <w:color w:val="000000"/>
        <w:sz w:val="16"/>
        <w:szCs w:val="16"/>
      </w:rPr>
      <w:instrText>NUMPAGES</w:instrText>
    </w:r>
    <w:r w:rsidR="008C27A9">
      <w:rPr>
        <w:b/>
        <w:color w:val="000000"/>
        <w:sz w:val="16"/>
        <w:szCs w:val="16"/>
      </w:rPr>
      <w:fldChar w:fldCharType="separate"/>
    </w:r>
    <w:r w:rsidR="001F189A">
      <w:rPr>
        <w:b/>
        <w:noProof/>
        <w:color w:val="000000"/>
        <w:sz w:val="16"/>
        <w:szCs w:val="16"/>
      </w:rPr>
      <w:t>4</w:t>
    </w:r>
    <w:r w:rsidR="008C27A9">
      <w:rPr>
        <w:b/>
        <w:color w:val="000000"/>
        <w:sz w:val="16"/>
        <w:szCs w:val="16"/>
      </w:rPr>
      <w:fldChar w:fldCharType="end"/>
    </w:r>
  </w:p>
  <w:p w14:paraId="532440C8" w14:textId="77777777" w:rsidR="008C27A9" w:rsidRDefault="008C27A9">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95CC" w14:textId="77777777" w:rsidR="001839C2" w:rsidRDefault="001839C2" w:rsidP="008C27A9">
      <w:pPr>
        <w:spacing w:after="0" w:line="240" w:lineRule="auto"/>
      </w:pPr>
      <w:r>
        <w:separator/>
      </w:r>
    </w:p>
  </w:footnote>
  <w:footnote w:type="continuationSeparator" w:id="0">
    <w:p w14:paraId="0BB4B782" w14:textId="77777777" w:rsidR="001839C2" w:rsidRDefault="001839C2" w:rsidP="008C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654F" w14:textId="77777777" w:rsidR="008C27A9" w:rsidRDefault="00374073">
    <w:pPr>
      <w:pStyle w:val="Normal1"/>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BCA7759" wp14:editId="515191AF">
          <wp:extent cx="2618563" cy="710149"/>
          <wp:effectExtent l="0" t="0" r="0" b="0"/>
          <wp:docPr id="1" name="image1.png" descr="C:\Users\CSE\Downloads\SaintE_logo_2stack_morristown_color_RGB.png"/>
          <wp:cNvGraphicFramePr/>
          <a:graphic xmlns:a="http://schemas.openxmlformats.org/drawingml/2006/main">
            <a:graphicData uri="http://schemas.openxmlformats.org/drawingml/2006/picture">
              <pic:pic xmlns:pic="http://schemas.openxmlformats.org/drawingml/2006/picture">
                <pic:nvPicPr>
                  <pic:cNvPr id="0" name="image1.png" descr="C:\Users\CSE\Downloads\SaintE_logo_2stack_morristown_color_RGB.png"/>
                  <pic:cNvPicPr preferRelativeResize="0"/>
                </pic:nvPicPr>
                <pic:blipFill>
                  <a:blip r:embed="rId1"/>
                  <a:srcRect/>
                  <a:stretch>
                    <a:fillRect/>
                  </a:stretch>
                </pic:blipFill>
                <pic:spPr>
                  <a:xfrm>
                    <a:off x="0" y="0"/>
                    <a:ext cx="2618563" cy="7101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4767"/>
    <w:multiLevelType w:val="hybridMultilevel"/>
    <w:tmpl w:val="E25A47FE"/>
    <w:lvl w:ilvl="0" w:tplc="83527C38">
      <w:start w:val="732"/>
      <w:numFmt w:val="bullet"/>
      <w:lvlText w:val="-"/>
      <w:lvlJc w:val="left"/>
      <w:pPr>
        <w:ind w:left="720" w:hanging="360"/>
      </w:pPr>
      <w:rPr>
        <w:rFonts w:ascii="Times New Roman" w:eastAsia="Times New Roman" w:hAnsi="Times New Roman" w:cs="Times New Roman" w:hint="default"/>
        <w:b w:val="0"/>
        <w:i/>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D35E6"/>
    <w:multiLevelType w:val="hybridMultilevel"/>
    <w:tmpl w:val="E82EC2F8"/>
    <w:lvl w:ilvl="0" w:tplc="83527C38">
      <w:start w:val="732"/>
      <w:numFmt w:val="bullet"/>
      <w:lvlText w:val="-"/>
      <w:lvlJc w:val="left"/>
      <w:pPr>
        <w:ind w:left="720" w:hanging="360"/>
      </w:pPr>
      <w:rPr>
        <w:rFonts w:ascii="Times New Roman" w:eastAsia="Times New Roman" w:hAnsi="Times New Roman" w:cs="Times New Roman" w:hint="default"/>
        <w:b w:val="0"/>
        <w:i/>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7A9"/>
    <w:rsid w:val="0014663C"/>
    <w:rsid w:val="00174D64"/>
    <w:rsid w:val="001839C2"/>
    <w:rsid w:val="001921D3"/>
    <w:rsid w:val="001F189A"/>
    <w:rsid w:val="002C18EF"/>
    <w:rsid w:val="00317499"/>
    <w:rsid w:val="00324405"/>
    <w:rsid w:val="00374073"/>
    <w:rsid w:val="0048458D"/>
    <w:rsid w:val="00491365"/>
    <w:rsid w:val="004F67C2"/>
    <w:rsid w:val="005B5A80"/>
    <w:rsid w:val="00641F25"/>
    <w:rsid w:val="00735AEC"/>
    <w:rsid w:val="00796916"/>
    <w:rsid w:val="007C23CE"/>
    <w:rsid w:val="007C5468"/>
    <w:rsid w:val="00864943"/>
    <w:rsid w:val="008C27A9"/>
    <w:rsid w:val="008E1811"/>
    <w:rsid w:val="00A55427"/>
    <w:rsid w:val="00C32715"/>
    <w:rsid w:val="00CC18FC"/>
    <w:rsid w:val="00CE3FB7"/>
    <w:rsid w:val="00D32294"/>
    <w:rsid w:val="00F61A5C"/>
    <w:rsid w:val="00FB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AA19"/>
  <w15:docId w15:val="{01FFC824-DD60-45BD-A717-2229AC69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C27A9"/>
    <w:pPr>
      <w:spacing w:before="480"/>
      <w:outlineLvl w:val="0"/>
    </w:pPr>
    <w:rPr>
      <w:b/>
      <w:color w:val="345A8A"/>
      <w:sz w:val="32"/>
      <w:szCs w:val="32"/>
    </w:rPr>
  </w:style>
  <w:style w:type="paragraph" w:styleId="Heading2">
    <w:name w:val="heading 2"/>
    <w:basedOn w:val="Normal1"/>
    <w:next w:val="Normal1"/>
    <w:rsid w:val="008C27A9"/>
    <w:pPr>
      <w:spacing w:before="200"/>
      <w:outlineLvl w:val="1"/>
    </w:pPr>
    <w:rPr>
      <w:b/>
      <w:color w:val="4F81BD"/>
      <w:sz w:val="26"/>
      <w:szCs w:val="26"/>
    </w:rPr>
  </w:style>
  <w:style w:type="paragraph" w:styleId="Heading3">
    <w:name w:val="heading 3"/>
    <w:basedOn w:val="Normal1"/>
    <w:next w:val="Normal1"/>
    <w:rsid w:val="008C27A9"/>
    <w:pPr>
      <w:spacing w:before="200"/>
      <w:outlineLvl w:val="2"/>
    </w:pPr>
    <w:rPr>
      <w:b/>
      <w:color w:val="4F81BD"/>
      <w:sz w:val="24"/>
      <w:szCs w:val="24"/>
    </w:rPr>
  </w:style>
  <w:style w:type="paragraph" w:styleId="Heading4">
    <w:name w:val="heading 4"/>
    <w:basedOn w:val="Normal1"/>
    <w:next w:val="Normal1"/>
    <w:rsid w:val="008C27A9"/>
    <w:pPr>
      <w:keepNext/>
      <w:keepLines/>
      <w:spacing w:before="240" w:after="40"/>
      <w:outlineLvl w:val="3"/>
    </w:pPr>
    <w:rPr>
      <w:b/>
      <w:sz w:val="24"/>
      <w:szCs w:val="24"/>
    </w:rPr>
  </w:style>
  <w:style w:type="paragraph" w:styleId="Heading5">
    <w:name w:val="heading 5"/>
    <w:basedOn w:val="Normal1"/>
    <w:next w:val="Normal1"/>
    <w:rsid w:val="008C27A9"/>
    <w:pPr>
      <w:keepNext/>
      <w:keepLines/>
      <w:spacing w:before="220" w:after="40"/>
      <w:outlineLvl w:val="4"/>
    </w:pPr>
    <w:rPr>
      <w:b/>
    </w:rPr>
  </w:style>
  <w:style w:type="paragraph" w:styleId="Heading6">
    <w:name w:val="heading 6"/>
    <w:basedOn w:val="Normal1"/>
    <w:next w:val="Normal1"/>
    <w:rsid w:val="008C27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7A9"/>
  </w:style>
  <w:style w:type="paragraph" w:styleId="Title">
    <w:name w:val="Title"/>
    <w:basedOn w:val="Normal1"/>
    <w:next w:val="Normal1"/>
    <w:rsid w:val="008C27A9"/>
    <w:pPr>
      <w:spacing w:after="300"/>
    </w:pPr>
    <w:rPr>
      <w:color w:val="17365D"/>
      <w:sz w:val="52"/>
      <w:szCs w:val="52"/>
    </w:rPr>
  </w:style>
  <w:style w:type="paragraph" w:styleId="Subtitle">
    <w:name w:val="Subtitle"/>
    <w:basedOn w:val="Normal1"/>
    <w:next w:val="Normal1"/>
    <w:rsid w:val="008C27A9"/>
    <w:rPr>
      <w:i/>
      <w:color w:val="4F81BD"/>
      <w:sz w:val="24"/>
      <w:szCs w:val="24"/>
    </w:rPr>
  </w:style>
  <w:style w:type="table" w:customStyle="1" w:styleId="a">
    <w:basedOn w:val="TableNormal"/>
    <w:rsid w:val="008C27A9"/>
    <w:pPr>
      <w:spacing w:after="0" w:line="240" w:lineRule="auto"/>
    </w:pPr>
    <w:tblPr>
      <w:tblStyleRowBandSize w:val="1"/>
      <w:tblStyleColBandSize w:val="1"/>
    </w:tblPr>
  </w:style>
  <w:style w:type="table" w:customStyle="1" w:styleId="a0">
    <w:basedOn w:val="TableNormal"/>
    <w:rsid w:val="008C27A9"/>
    <w:pPr>
      <w:spacing w:after="0" w:line="240" w:lineRule="auto"/>
    </w:pPr>
    <w:tblPr>
      <w:tblStyleRowBandSize w:val="1"/>
      <w:tblStyleColBandSize w:val="1"/>
    </w:tblPr>
  </w:style>
  <w:style w:type="table" w:customStyle="1" w:styleId="a1">
    <w:basedOn w:val="TableNormal"/>
    <w:rsid w:val="008C27A9"/>
    <w:pPr>
      <w:spacing w:after="0" w:line="240" w:lineRule="auto"/>
    </w:pPr>
    <w:tblPr>
      <w:tblStyleRowBandSize w:val="1"/>
      <w:tblStyleColBandSize w:val="1"/>
    </w:tblPr>
  </w:style>
  <w:style w:type="table" w:customStyle="1" w:styleId="a2">
    <w:basedOn w:val="TableNormal"/>
    <w:rsid w:val="008C27A9"/>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B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A80"/>
    <w:rPr>
      <w:rFonts w:ascii="Tahoma" w:hAnsi="Tahoma" w:cs="Tahoma"/>
      <w:sz w:val="16"/>
      <w:szCs w:val="16"/>
    </w:rPr>
  </w:style>
  <w:style w:type="table" w:styleId="TableGrid">
    <w:name w:val="Table Grid"/>
    <w:basedOn w:val="TableNormal"/>
    <w:uiPriority w:val="59"/>
    <w:rsid w:val="0019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u.edu/accessi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u.edu/academicpolici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eu.edu/academicsup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Kodie McNamara</cp:lastModifiedBy>
  <cp:revision>8</cp:revision>
  <cp:lastPrinted>2021-07-06T14:24:00Z</cp:lastPrinted>
  <dcterms:created xsi:type="dcterms:W3CDTF">2021-08-18T01:49:00Z</dcterms:created>
  <dcterms:modified xsi:type="dcterms:W3CDTF">2021-08-21T02:46:00Z</dcterms:modified>
</cp:coreProperties>
</file>