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footer8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  <w:t>Министерство образования и науки РФ</w:t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  <w:t xml:space="preserve">Федеральное государственное автономное образовательное </w:t>
        <w:br/>
        <w:t>учреждение высшего образования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«Пермский национальный исследовательский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политехнический  университет»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ind w:firstLine="720" w:start="5760" w:end="0"/>
        <w:rPr>
          <w:b/>
          <w:sz w:val="24"/>
        </w:rPr>
      </w:pPr>
      <w:r>
        <w:rPr>
          <w:b/>
          <w:sz w:val="24"/>
        </w:rPr>
        <w:t>УТВЕРЖДАЮ</w:t>
      </w:r>
    </w:p>
    <w:p>
      <w:pPr>
        <w:pStyle w:val="Normal"/>
        <w:jc w:val="center"/>
        <w:rPr>
          <w:sz w:val="24"/>
        </w:rPr>
      </w:pPr>
      <w:r>
        <w:rPr>
          <w:sz w:val="24"/>
        </w:rPr>
        <w:t xml:space="preserve">                                                                                           </w:t>
      </w:r>
      <w:r>
        <w:rPr>
          <w:sz w:val="24"/>
        </w:rPr>
        <w:t xml:space="preserve">Проректор по УР (зав. кафедрой) </w:t>
      </w:r>
    </w:p>
    <w:p>
      <w:pPr>
        <w:pStyle w:val="Normal"/>
        <w:jc w:val="center"/>
        <w:rPr>
          <w:sz w:val="24"/>
        </w:rPr>
      </w:pPr>
      <w:r>
        <w:rPr>
          <w:sz w:val="24"/>
        </w:rPr>
        <w:t xml:space="preserve">                                                         </w:t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end"/>
        <w:rPr>
          <w:sz w:val="24"/>
        </w:rPr>
      </w:pPr>
      <w:r>
        <w:rPr>
          <w:sz w:val="24"/>
        </w:rPr>
        <w:t>_____________________________</w:t>
      </w:r>
    </w:p>
    <w:p>
      <w:pPr>
        <w:pStyle w:val="Normal"/>
        <w:spacing w:lineRule="auto" w:line="360"/>
        <w:jc w:val="center"/>
        <w:rPr>
          <w:sz w:val="24"/>
        </w:rPr>
      </w:pPr>
      <w:r>
        <w:rPr>
          <w:sz w:val="24"/>
        </w:rPr>
        <w:t xml:space="preserve">                                                                                          </w:t>
      </w:r>
      <w:r>
        <w:rPr>
          <w:sz w:val="24"/>
        </w:rPr>
        <w:t>" ___ " _______________ 20 __ г.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ИНДИВИДУАЛЬНЫЙ ПЛАН</w:t>
      </w:r>
    </w:p>
    <w:p>
      <w:pPr>
        <w:pStyle w:val="Normal"/>
        <w:spacing w:lineRule="auto" w:line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работы преподавателя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кафедры ИТАС</w:t>
      </w:r>
    </w:p>
    <w:p>
      <w:pPr>
        <w:pStyle w:val="Normal"/>
        <w:spacing w:lineRule="auto" w:line="360"/>
        <w:jc w:val="center"/>
        <w:rPr/>
      </w:pPr>
      <w:r>
        <w:rPr>
          <w:sz w:val="28"/>
        </w:rPr>
        <w:t>на 2024/2025 учебный год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  <w:u w:val="single"/>
        </w:rPr>
      </w:pPr>
      <w:r>
        <w:rPr>
          <w:sz w:val="28"/>
          <w:u w:val="single"/>
        </w:rPr>
        <w:t>Кузнецов Денис Борисович</w:t>
      </w:r>
    </w:p>
    <w:p>
      <w:pPr>
        <w:pStyle w:val="Normal"/>
        <w:spacing w:lineRule="auto" w:line="360"/>
        <w:jc w:val="center"/>
        <w:rPr/>
      </w:pPr>
      <w:r>
        <w:rPr/>
        <w:t>(ф., и., о.)</w:t>
      </w:r>
    </w:p>
    <w:p>
      <w:pPr>
        <w:pStyle w:val="Normal"/>
        <w:jc w:val="center"/>
        <w:rPr>
          <w:sz w:val="28"/>
          <w:u w:val="single"/>
        </w:rPr>
      </w:pPr>
      <w:r>
        <w:rPr>
          <w:sz w:val="28"/>
          <w:u w:val="single"/>
        </w:rPr>
        <w:t>старший преподаватель</w:t>
      </w:r>
    </w:p>
    <w:p>
      <w:pPr>
        <w:pStyle w:val="Normal"/>
        <w:spacing w:lineRule="auto" w:line="360"/>
        <w:jc w:val="center"/>
        <w:rPr/>
      </w:pPr>
      <w:r>
        <w:rPr/>
        <w:t>(должность, ученое звание, степень)</w:t>
      </w:r>
    </w:p>
    <w:p>
      <w:pPr>
        <w:pStyle w:val="Normal"/>
        <w:jc w:val="center"/>
        <w:rPr>
          <w:sz w:val="28"/>
          <w:u w:val="single"/>
        </w:rPr>
      </w:pPr>
      <w:r>
        <w:rPr>
          <w:sz w:val="28"/>
          <w:u w:val="single"/>
        </w:rPr>
        <w:t>штатный (1,0 ставки)</w:t>
      </w:r>
    </w:p>
    <w:p>
      <w:pPr>
        <w:pStyle w:val="Normal"/>
        <w:spacing w:lineRule="auto" w:line="360"/>
        <w:jc w:val="center"/>
        <w:rPr/>
      </w:pPr>
      <w:r>
        <w:rPr/>
        <w:t>(штатный или совместитель)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План составляется преподавателем и сдается заведующему кафедрой к 1 июля.</w:t>
      </w:r>
    </w:p>
    <w:p>
      <w:pPr>
        <w:pStyle w:val="Normal"/>
        <w:spacing w:lineRule="auto" w:line="360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Указания по составлению индивидуального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плана работы преподавателя</w:t>
      </w:r>
    </w:p>
    <w:p>
      <w:pPr>
        <w:pStyle w:val="Normal"/>
        <w:ind w:firstLine="36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Индивидуальный план работы преподавателя:</w:t>
      </w:r>
    </w:p>
    <w:p>
      <w:pPr>
        <w:pStyle w:val="Normal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определяет организацию труда и является основным документом по планированию и учету труда преподавателя;</w:t>
      </w:r>
    </w:p>
    <w:p>
      <w:pPr>
        <w:pStyle w:val="Normal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разрабатывается лично каждым преподавателем: заведующим кафедрой, заместителем заведующего кафедрой, профессором, доцентом, старшим преподавателем, ассистентом;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sz w:val="24"/>
          <w:szCs w:val="24"/>
        </w:rPr>
        <w:t>обсуждается на заседании кафедры и утверждается заведующим кафедрой до начала учебного года. План заведующего кафедрой утверждается проректором по учебной работе</w:t>
      </w:r>
      <w:r>
        <w:rPr>
          <w:sz w:val="24"/>
          <w:szCs w:val="24"/>
          <w:lang w:val="en-US"/>
        </w:rPr>
        <w:t>;</w:t>
      </w:r>
    </w:p>
    <w:p>
      <w:pPr>
        <w:pStyle w:val="Normal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хранится на кафедре в течение 5 лет.</w:t>
      </w:r>
    </w:p>
    <w:p>
      <w:pPr>
        <w:pStyle w:val="Normal"/>
        <w:ind w:firstLine="36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Годовой бюджет рабочего времени определен приказом ректора ПГТУ от 16.04.2004 г. № 21-О и составляет 1554 часа.</w:t>
      </w:r>
    </w:p>
    <w:p>
      <w:pPr>
        <w:pStyle w:val="Normal"/>
        <w:ind w:firstLine="36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В пределах установленного годового бюджета рабочего времени преподаватель выполняет все виды учебной, учебно-методической, организационно-методической, научно-исследовательской и воспитательной работы в соответствии с занимаемой должностью, реализуемыми образовательными программами и планами работы кафедры и вуза.</w:t>
      </w:r>
    </w:p>
    <w:p>
      <w:pPr>
        <w:pStyle w:val="Normal"/>
        <w:tabs>
          <w:tab w:val="clear" w:pos="720"/>
          <w:tab w:val="left" w:pos="1080" w:leader="none"/>
        </w:tabs>
        <w:ind w:firstLine="454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Учебная работа включает организацию и проведение всех видов учебных занятий, практик, консультаций, текущего и итогового контроля успеваемости, самостоятельной работы, а также итоговой государственной аттестации.</w:t>
      </w:r>
    </w:p>
    <w:p>
      <w:pPr>
        <w:pStyle w:val="Normal"/>
        <w:ind w:firstLine="454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Учебно-методическая работа направлена на разработку и совершенствование методического и материально–технического обеспечения учебного процесса с целью повышения эффективности и качества проведения всех видов учебных занятий, практик, консультаций, текущего и итогового контроля успеваемости, самостоятельной работы, итоговой государственной аттестации. </w:t>
      </w:r>
    </w:p>
    <w:p>
      <w:pPr>
        <w:pStyle w:val="Normal"/>
        <w:ind w:firstLine="454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Организационно-методическая работа заключается в участии в работе органов управления образовательным процессом вуза. </w:t>
      </w:r>
    </w:p>
    <w:p>
      <w:pPr>
        <w:pStyle w:val="Normal"/>
        <w:ind w:firstLine="454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Научно-исследовательская работа – деятельность, направленная на получение новых знаний и их применение для решения новых научных и практических задач.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Воспитательная работа</w:t>
        <w:tab/>
        <w:t>представляет собой целенаправленную деятельность, ориентированную на создание условий для развития духовности обучающихся на основе общечеловеческих ценностей и создание условий для самореализации личности.</w:t>
      </w:r>
    </w:p>
    <w:p>
      <w:pPr>
        <w:pStyle w:val="3"/>
        <w:tabs>
          <w:tab w:val="clear" w:pos="720"/>
          <w:tab w:val="left" w:pos="426" w:leader="none"/>
        </w:tabs>
        <w:spacing w:before="0" w:after="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Рекомендуемые примерные нормы времени на выполнение преподавательским составом основных видов работ:</w:t>
      </w:r>
    </w:p>
    <w:p>
      <w:pPr>
        <w:pStyle w:val="Normal"/>
        <w:tabs>
          <w:tab w:val="clear" w:pos="720"/>
          <w:tab w:val="left" w:pos="1080" w:leader="none"/>
        </w:tabs>
        <w:ind w:firstLine="454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учебная работа </w:t>
        <w:tab/>
        <w:tab/>
        <w:tab/>
        <w:tab/>
        <w:t>до   900 часов;</w:t>
      </w:r>
    </w:p>
    <w:p>
      <w:pPr>
        <w:pStyle w:val="Normal"/>
        <w:ind w:firstLine="454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- учебно-методическая работа</w:t>
        <w:tab/>
        <w:tab/>
        <w:tab/>
        <w:t xml:space="preserve">200-300 часов;  </w:t>
      </w:r>
    </w:p>
    <w:p>
      <w:pPr>
        <w:pStyle w:val="Normal"/>
        <w:ind w:firstLine="454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- организационно-методическая работа</w:t>
        <w:tab/>
        <w:t>100-200 часов;</w:t>
      </w:r>
    </w:p>
    <w:p>
      <w:pPr>
        <w:pStyle w:val="Normal"/>
        <w:ind w:firstLine="454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научно-исследовательская работа </w:t>
        <w:tab/>
        <w:tab/>
        <w:t>150-250 часов;</w:t>
      </w:r>
    </w:p>
    <w:p>
      <w:pPr>
        <w:pStyle w:val="Normal"/>
        <w:ind w:firstLine="454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- воспитательная работа</w:t>
        <w:tab/>
        <w:tab/>
        <w:tab/>
        <w:t>40 - 100 часов.</w:t>
      </w:r>
    </w:p>
    <w:p>
      <w:pPr>
        <w:pStyle w:val="Normal"/>
        <w:ind w:firstLine="36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Годовая учебная нагрузка преподавателя устанавливается индивидуально на каждый учебный год заведующим кафедрой на основе выделенных ставок с учетом квалификации преподавателя, выполняемой методической и научной работы.</w:t>
      </w:r>
    </w:p>
    <w:p>
      <w:pPr>
        <w:pStyle w:val="Normal"/>
        <w:ind w:firstLine="36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Отметки о выполнении определенных видов работ проставляются преподавателем в течение семестра по мере выполнения.</w:t>
      </w:r>
    </w:p>
    <w:p>
      <w:pPr>
        <w:pStyle w:val="Normal"/>
        <w:ind w:firstLine="36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По завершении семестра преподаватель составляет отчет о выполненной работе.</w:t>
      </w:r>
    </w:p>
    <w:p>
      <w:pPr>
        <w:pStyle w:val="Normal"/>
        <w:ind w:firstLine="36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По окончании учебного года преподаватель представляет отчет и свои предложения по итогам года  заведующему кафедрой. На заседание кафедры даётся оценка деятельности преподавателя, отмечается качество выполнения учебной, методической, научной и других видов работ, указываются замечания, которые необходимо учесть при составлении плана на новый учебный год.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8" w:right="1134" w:gutter="0" w:header="0" w:top="709" w:footer="720" w:bottom="851"/>
          <w:pgNumType w:fmt="decimal"/>
          <w:formProt w:val="false"/>
          <w:textDirection w:val="lrTb"/>
          <w:docGrid w:type="default" w:linePitch="360" w:charSpace="0"/>
        </w:sectPr>
        <w:pStyle w:val="Normal"/>
        <w:ind w:firstLine="36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Решение кафедры по отчету преподавателя заносится в раздел 11 Индивидуального плана преподавателя секретарем кафедры.</w:t>
      </w:r>
    </w:p>
    <w:p>
      <w:pPr>
        <w:pStyle w:val="Normal"/>
        <w:shd w:val="clear" w:fill="FFFFFF"/>
        <w:jc w:val="center"/>
        <w:rPr>
          <w:b/>
          <w:bCs/>
          <w:color w:val="000000"/>
          <w:spacing w:val="-6"/>
          <w:w w:val="123"/>
          <w:sz w:val="28"/>
          <w:szCs w:val="28"/>
        </w:rPr>
      </w:pPr>
      <w:r>
        <w:rPr>
          <w:b/>
          <w:bCs/>
          <w:color w:val="000000"/>
          <w:spacing w:val="-6"/>
          <w:w w:val="123"/>
          <w:sz w:val="28"/>
          <w:szCs w:val="28"/>
        </w:rPr>
        <w:t>1.  УЧЕБНАЯ  РАБОТА</w:t>
      </w:r>
    </w:p>
    <w:p>
      <w:pPr>
        <w:pStyle w:val="Normal"/>
        <w:shd w:val="clear" w:fill="FFFFFF"/>
        <w:jc w:val="center"/>
        <w:rPr>
          <w:b/>
          <w:bCs/>
          <w:color w:val="000000"/>
          <w:spacing w:val="-6"/>
          <w:w w:val="123"/>
        </w:rPr>
      </w:pPr>
      <w:r>
        <w:rPr>
          <w:b/>
          <w:bCs/>
          <w:color w:val="000000"/>
          <w:spacing w:val="-6"/>
          <w:w w:val="123"/>
        </w:rPr>
      </w:r>
    </w:p>
    <w:p>
      <w:pPr>
        <w:pStyle w:val="Normal"/>
        <w:shd w:val="clear" w:fill="FFFFFF"/>
        <w:ind w:firstLine="720" w:start="0" w:end="0"/>
        <w:jc w:val="both"/>
        <w:rPr>
          <w:bCs/>
          <w:color w:val="000000"/>
          <w:spacing w:val="-6"/>
          <w:w w:val="123"/>
        </w:rPr>
      </w:pPr>
      <w:r>
        <w:rPr>
          <w:bCs/>
          <w:color w:val="000000"/>
          <w:spacing w:val="-6"/>
          <w:w w:val="123"/>
        </w:rPr>
        <w:t>(Объем учебной работы по видам устанавливается распределением по кафедре выделенной учебной нагрузки на текущий учебный год)</w:t>
      </w:r>
    </w:p>
    <w:p>
      <w:pPr>
        <w:pStyle w:val="Normal"/>
        <w:ind w:hanging="0" w:start="360" w:end="0"/>
        <w:jc w:val="center"/>
        <w:rPr/>
      </w:pPr>
      <w:bookmarkStart w:id="0" w:name="__DdeLink__54481_125500303"/>
      <w:r>
        <w:rPr>
          <w:b/>
          <w:sz w:val="24"/>
          <w:szCs w:val="24"/>
        </w:rPr>
        <w:t xml:space="preserve">1.1. </w:t>
      </w:r>
      <w:r>
        <w:rPr>
          <w:rFonts w:eastAsia="Times New Roman" w:cs="Times New Roman"/>
          <w:b/>
          <w:color w:val="auto"/>
          <w:kern w:val="0"/>
          <w:sz w:val="24"/>
          <w:szCs w:val="24"/>
          <w:lang w:val="ru-RU" w:eastAsia="zh-CN" w:bidi="ar-SA"/>
        </w:rPr>
        <w:t>Основная учебная нагрузка</w:t>
      </w:r>
      <w:bookmarkEnd w:id="0"/>
    </w:p>
    <w:p>
      <w:pPr>
        <w:pStyle w:val="Normal"/>
        <w:ind w:hanging="0" w:start="360" w:end="0"/>
        <w:jc w:val="center"/>
        <w:rPr>
          <w:rFonts w:ascii="Times New Roman" w:hAnsi="Times New Roman" w:eastAsia="Times New Roman" w:cs="Times New Roman"/>
          <w:b/>
          <w:color w:val="auto"/>
          <w:kern w:val="0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/>
          <w:color w:val="auto"/>
          <w:kern w:val="0"/>
          <w:sz w:val="24"/>
          <w:szCs w:val="24"/>
          <w:lang w:val="ru-RU" w:eastAsia="zh-CN" w:bidi="ar-SA"/>
        </w:rPr>
      </w:r>
    </w:p>
    <w:p>
      <w:pPr>
        <w:pStyle w:val="Normal"/>
        <w:ind w:hanging="0" w:start="360" w:end="0"/>
        <w:jc w:val="center"/>
        <w:rPr>
          <w:rFonts w:ascii="Times New Roman" w:hAnsi="Times New Roman" w:eastAsia="Times New Roman" w:cs="Times New Roman"/>
          <w:b/>
          <w:color w:val="auto"/>
          <w:kern w:val="0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/>
          <w:color w:val="auto"/>
          <w:kern w:val="0"/>
          <w:sz w:val="24"/>
          <w:szCs w:val="24"/>
          <w:lang w:val="ru-RU" w:eastAsia="zh-CN" w:bidi="ar-SA"/>
        </w:rPr>
      </w:r>
      <w:bookmarkStart w:id="1" w:name="BM_TEACHING_TABLES"/>
      <w:bookmarkStart w:id="2" w:name="BM_TEACHING_TABLES"/>
      <w:bookmarkEnd w:id="2"/>
    </w:p>
    <w:p>
      <w:pPr>
        <w:pStyle w:val="Normal"/>
        <w:ind w:hanging="0" w:start="360" w:end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spacing w:before="0" w:after="140"/>
        <w:rPr/>
      </w:pPr>
      <w:r>
        <w:rPr/>
      </w:r>
    </w:p>
    <w:p>
      <w:pPr>
        <w:pStyle w:val="Normal"/>
        <w:ind w:hanging="0" w:start="360" w:end="0"/>
        <w:jc w:val="center"/>
        <w:rPr/>
      </w:pPr>
      <w:r>
        <w:rPr>
          <w:b/>
          <w:sz w:val="24"/>
          <w:szCs w:val="24"/>
        </w:rPr>
        <w:t xml:space="preserve">1.2. </w:t>
      </w:r>
      <w:r>
        <w:rPr>
          <w:rFonts w:eastAsia="Times New Roman" w:cs="Times New Roman"/>
          <w:b/>
          <w:color w:val="auto"/>
          <w:kern w:val="0"/>
          <w:sz w:val="24"/>
          <w:szCs w:val="24"/>
          <w:lang w:val="ru-RU" w:eastAsia="zh-CN" w:bidi="ar-SA"/>
        </w:rPr>
        <w:t>Дополнительная учебная нагрузка</w:t>
      </w:r>
    </w:p>
    <w:p>
      <w:pPr>
        <w:sectPr>
          <w:footerReference w:type="even" r:id="rId5"/>
          <w:footerReference w:type="default" r:id="rId6"/>
          <w:footerReference w:type="first" r:id="rId7"/>
          <w:type w:val="nextPage"/>
          <w:pgSz w:orient="landscape" w:w="16838" w:h="11906"/>
          <w:pgMar w:left="851" w:right="851" w:gutter="0" w:header="0" w:top="1418" w:footer="720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ind w:hanging="0" w:start="360" w:end="0"/>
        <w:jc w:val="center"/>
        <w:rPr>
          <w:rFonts w:eastAsia="Times New Roman" w:cs="Times New Roman"/>
          <w:b/>
          <w:color w:val="auto"/>
          <w:kern w:val="0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/>
          <w:color w:val="auto"/>
          <w:kern w:val="0"/>
          <w:sz w:val="24"/>
          <w:szCs w:val="24"/>
          <w:lang w:val="ru-RU" w:eastAsia="zh-CN" w:bidi="ar-SA"/>
        </w:rPr>
      </w:r>
      <w:bookmarkStart w:id="3" w:name="BM_EXTRA_TEACHING_TABLES"/>
      <w:bookmarkStart w:id="4" w:name="BM_EXTRA_TEACHING_TABLES"/>
      <w:bookmarkEnd w:id="4"/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  Учебно-методическая работа</w:t>
      </w:r>
      <w:bookmarkStart w:id="5" w:name="__DdeLink__54469_125500303"/>
    </w:p>
    <w:p>
      <w:pPr>
        <w:pStyle w:val="Normal"/>
        <w:ind w:hanging="0" w:start="360" w:end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2.1.  Разработка методического обеспечения учебного процесса</w:t>
      </w:r>
      <w:bookmarkEnd w:id="5"/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/>
      </w:pPr>
      <w:r>
        <w:rPr/>
        <w:t>(Составление и коррекция рабочих учебных планов по направлению (специальности) подготовки, составление и переработка учебных программ по учебным дисциплинам, разработка методического обеспечения учебных занятий: наглядных материалов, программ для ПЭВМ, задач и вопросников к практи</w:t>
        <w:softHyphen/>
        <w:t>ческим занятиям, методических указаний к выполнению лабораторных работ, к курсовому и дипломному проектированию, контрольных заданий, тестов и баз тестовых заданий по учебной дисциплине, экзаменационных вопросов и задач и др.)</w:t>
      </w:r>
    </w:p>
    <w:p>
      <w:pPr>
        <w:pStyle w:val="Normal"/>
        <w:rPr/>
      </w:pPr>
      <w:r>
        <w:rPr/>
      </w:r>
    </w:p>
    <w:tbl>
      <w:tblPr>
        <w:tblW w:w="9456" w:type="dxa"/>
        <w:jc w:val="start"/>
        <w:tblInd w:w="-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32"/>
        <w:gridCol w:w="1182"/>
        <w:gridCol w:w="2364"/>
        <w:gridCol w:w="1477"/>
      </w:tblGrid>
      <w:tr>
        <w:trPr>
          <w:trHeight w:val="23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Затраты времени (час.)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Сроки исполнения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Отметка об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исполнении</w:t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bookmarkStart w:id="6" w:name="__DdeLink__54319_125500303"/>
            <w:r>
              <w:rPr>
                <w:sz w:val="24"/>
                <w:szCs w:val="24"/>
              </w:rPr>
              <w:t xml:space="preserve">Разработка базы тестовых заданий для компьютерного тестирования для </w:t>
            </w:r>
            <w:bookmarkEnd w:id="6"/>
            <w:r>
              <w:rPr>
                <w:sz w:val="24"/>
                <w:szCs w:val="24"/>
              </w:rPr>
              <w:t xml:space="preserve"> дисциплины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Декларативное программирование в системах</w:t>
            </w:r>
          </w:p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искусственного интеллекта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bookmarkStart w:id="7" w:name="__DdeLink__54325_125500303"/>
            <w:r>
              <w:rPr>
                <w:sz w:val="24"/>
                <w:szCs w:val="24"/>
              </w:rPr>
              <w:t>100</w:t>
            </w:r>
            <w:bookmarkEnd w:id="7"/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декабря 2024 г.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наглядных материалов дисциплины Практикум по проектированию</w:t>
            </w:r>
          </w:p>
        </w:tc>
        <w:tc>
          <w:tcPr>
            <w:tcW w:w="1182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364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декабря 2024 г.</w:t>
            </w:r>
          </w:p>
        </w:tc>
        <w:tc>
          <w:tcPr>
            <w:tcW w:w="147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hanging="0" w:start="360" w:end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2.2.  Подготовка к изданию учебно-методических разработок</w:t>
      </w:r>
    </w:p>
    <w:p>
      <w:pPr>
        <w:pStyle w:val="Normal"/>
        <w:ind w:hanging="0" w:start="360" w:end="0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(Подготовка к изданию учебно-методической литературы, в том числе учебников, учебных пособий, конспектов лекций, других учебно-методических разработок, включая издаваемые на кафедре)</w:t>
      </w:r>
    </w:p>
    <w:p>
      <w:pPr>
        <w:pStyle w:val="Normal"/>
        <w:rPr/>
      </w:pPr>
      <w:r>
        <w:rPr/>
      </w:r>
    </w:p>
    <w:tbl>
      <w:tblPr>
        <w:tblW w:w="9456" w:type="dxa"/>
        <w:jc w:val="start"/>
        <w:tblInd w:w="-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32"/>
        <w:gridCol w:w="1182"/>
        <w:gridCol w:w="2364"/>
        <w:gridCol w:w="1477"/>
      </w:tblGrid>
      <w:tr>
        <w:trPr>
          <w:trHeight w:val="23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Затраты времени (час.)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Сроки исполнения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Отметка об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исполнении</w:t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2.3.  Совершенствование учебно-материальной базы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(Разработка и  постановка новых, модернизация действующих лабораторных работ, внедрение нового оборудования, программных средств, средств автоматизированного контроля знаний и т.д.)</w:t>
      </w:r>
    </w:p>
    <w:p>
      <w:pPr>
        <w:pStyle w:val="Normal"/>
        <w:rPr/>
      </w:pPr>
      <w:r>
        <w:rPr/>
      </w:r>
    </w:p>
    <w:tbl>
      <w:tblPr>
        <w:tblW w:w="9456" w:type="dxa"/>
        <w:jc w:val="start"/>
        <w:tblInd w:w="-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32"/>
        <w:gridCol w:w="1182"/>
        <w:gridCol w:w="2364"/>
        <w:gridCol w:w="1477"/>
      </w:tblGrid>
      <w:tr>
        <w:trPr>
          <w:trHeight w:val="23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Затраты времени (час.)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Сроки исполнения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Отметка об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исполнении</w:t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/>
            </w:pPr>
            <w:r>
              <w:rPr>
                <w:sz w:val="24"/>
                <w:szCs w:val="24"/>
              </w:rPr>
              <w:t xml:space="preserve">Разработка лабораторных работ по новой дисциплине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Декларативное программирование в системах</w:t>
            </w:r>
          </w:p>
          <w:p>
            <w:pPr>
              <w:pStyle w:val="Normal"/>
              <w:widowControl w:val="false"/>
              <w:snapToGrid w:val="false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искусственного интеллекта</w:t>
            </w:r>
            <w:r>
              <w:rPr>
                <w:sz w:val="24"/>
                <w:szCs w:val="24"/>
              </w:rPr>
              <w:t xml:space="preserve"> (5 шт.)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150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/>
            </w:pPr>
            <w:r>
              <w:rPr>
                <w:sz w:val="24"/>
                <w:szCs w:val="24"/>
              </w:rPr>
              <w:t>20 мая 2025 г.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ind w:hanging="0" w:start="360" w:end="0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ind w:hanging="0" w:start="36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  Организационно-методическая работа</w:t>
      </w:r>
    </w:p>
    <w:p>
      <w:pPr>
        <w:pStyle w:val="Normal"/>
        <w:ind w:hanging="0" w:start="360" w:end="0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both"/>
        <w:rPr/>
      </w:pPr>
      <w:r>
        <w:rPr/>
        <w:t>( Работа: в методическом совете; в системе управления (декан, заместитель декана, заведующий кафедрой, ученый секретарь и др.); в приемной комиссии (ответственный секретарь, член  приемно-отборочной комиссии); в Ученом совете вуза, факультета, диссертационном совете и т.п.)</w:t>
      </w:r>
    </w:p>
    <w:p>
      <w:pPr>
        <w:pStyle w:val="Normal"/>
        <w:jc w:val="both"/>
        <w:rPr/>
      </w:pPr>
      <w:r>
        <w:rPr/>
      </w:r>
    </w:p>
    <w:tbl>
      <w:tblPr>
        <w:tblW w:w="9456" w:type="dxa"/>
        <w:jc w:val="start"/>
        <w:tblInd w:w="-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32"/>
        <w:gridCol w:w="1182"/>
        <w:gridCol w:w="2364"/>
        <w:gridCol w:w="1477"/>
      </w:tblGrid>
      <w:tr>
        <w:trPr>
          <w:trHeight w:val="23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Затраты времени (час.)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Сроки исполнения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Отметка об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исполнении</w:t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  Организация научно-исследовательской работы студентов</w:t>
      </w:r>
    </w:p>
    <w:p>
      <w:pPr>
        <w:pStyle w:val="Normal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both"/>
        <w:rPr/>
      </w:pPr>
      <w:r>
        <w:rPr/>
        <w:t>(Участие в подготовке и проведении университетских, региональных и других теоретических и практических  конферен</w:t>
        <w:softHyphen/>
        <w:t>ций, подготовке к конкурсам студенческих работ и проектов,  в работах по пропаганде научных знаний через средства массовой информации и на предприятиях, руководство НИРС, агитационно-разъяснительная и профориентационная работа среди школьников и др.)</w:t>
      </w:r>
    </w:p>
    <w:p>
      <w:pPr>
        <w:pStyle w:val="Normal"/>
        <w:rPr/>
      </w:pPr>
      <w:r>
        <w:rPr/>
      </w:r>
    </w:p>
    <w:tbl>
      <w:tblPr>
        <w:tblW w:w="9456" w:type="dxa"/>
        <w:jc w:val="start"/>
        <w:tblInd w:w="-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32"/>
        <w:gridCol w:w="1182"/>
        <w:gridCol w:w="2364"/>
        <w:gridCol w:w="1477"/>
      </w:tblGrid>
      <w:tr>
        <w:trPr>
          <w:trHeight w:val="23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Затраты времени (час.)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Сроки исполнения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Отметка об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исполнении</w:t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Руководство научно-исследовательской работой студентов 1 семестр 2 человека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30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/>
            </w:pPr>
            <w:r>
              <w:rPr>
                <w:sz w:val="24"/>
                <w:szCs w:val="24"/>
              </w:rPr>
              <w:t>31 декабря 202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4</w:t>
            </w:r>
            <w:r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Руководство научно-исследовательской работой студентов 2 семестр 2 человека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30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/>
            </w:pPr>
            <w:r>
              <w:rPr>
                <w:sz w:val="24"/>
                <w:szCs w:val="24"/>
              </w:rPr>
              <w:t>31 мая 202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5</w:t>
            </w:r>
            <w:r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5.  Научно-исследовательская работа</w:t>
      </w:r>
    </w:p>
    <w:p>
      <w:pPr>
        <w:pStyle w:val="Normal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both"/>
        <w:rPr/>
      </w:pPr>
      <w:r>
        <w:rPr/>
        <w:t>(Работы по госбюджетным планам, по грантам, договорам о сотрудничестве; написание, редактирование и подготовка к изданию научных статей, монографий; рецензирование научных работ; написание отзывов; и др.)</w:t>
      </w:r>
    </w:p>
    <w:p>
      <w:pPr>
        <w:pStyle w:val="Normal"/>
        <w:rPr/>
      </w:pPr>
      <w:r>
        <w:rPr/>
      </w:r>
    </w:p>
    <w:tbl>
      <w:tblPr>
        <w:tblW w:w="9456" w:type="dxa"/>
        <w:jc w:val="start"/>
        <w:tblInd w:w="-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32"/>
        <w:gridCol w:w="1182"/>
        <w:gridCol w:w="2364"/>
        <w:gridCol w:w="1477"/>
      </w:tblGrid>
      <w:tr>
        <w:trPr>
          <w:trHeight w:val="23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Затраты времени (час.)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Сроки исполнения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Отметка об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исполнении</w:t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/>
            </w:pPr>
            <w:r>
              <w:rPr>
                <w:sz w:val="24"/>
                <w:szCs w:val="24"/>
              </w:rPr>
              <w:t xml:space="preserve">Подготовка к изданию научной статьи по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управлению порталами сайтов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/>
            </w:pPr>
            <w:bookmarkStart w:id="8" w:name="__DdeLink__62438_3512364092"/>
            <w:r>
              <w:rPr>
                <w:sz w:val="24"/>
                <w:szCs w:val="24"/>
              </w:rPr>
              <w:t>31 мая 2025 г.</w:t>
            </w:r>
            <w:bookmarkEnd w:id="8"/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6.  Повышение квалификации</w:t>
      </w:r>
    </w:p>
    <w:p>
      <w:pPr>
        <w:pStyle w:val="Normal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both"/>
        <w:rPr/>
      </w:pPr>
      <w:r>
        <w:rPr/>
        <w:t>(Факультет повышения квалификации, стажировка на предприятиях без от</w:t>
        <w:softHyphen/>
        <w:t>рыва от основной работы, стажировка на предприятиях с отрывом от основной ра</w:t>
        <w:softHyphen/>
        <w:t>боты, докторантура, аспирантура,  подготовка кандидатского минимума, курсы повышения квалификации,  самостоятельное изучение направления по утвержденному индивидуальному плану,  дополнительная педагогическая практи</w:t>
        <w:softHyphen/>
        <w:t>ка: лекции и др. занятия на предприятиях по данному направлению,  краткосрочные курсы,  кафедральные семинары)</w:t>
      </w:r>
    </w:p>
    <w:p>
      <w:pPr>
        <w:pStyle w:val="Normal"/>
        <w:rPr/>
      </w:pPr>
      <w:r>
        <w:rPr/>
      </w:r>
    </w:p>
    <w:tbl>
      <w:tblPr>
        <w:tblW w:w="9456" w:type="dxa"/>
        <w:jc w:val="start"/>
        <w:tblInd w:w="-4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32"/>
        <w:gridCol w:w="1182"/>
        <w:gridCol w:w="2364"/>
        <w:gridCol w:w="1477"/>
      </w:tblGrid>
      <w:tr>
        <w:trPr>
          <w:trHeight w:val="23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Затраты времени (час.)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Сроки исполнения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Отметка об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исполнении</w:t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Стажировка на предприятии ООО "Веб Депо"</w:t>
            </w:r>
          </w:p>
        </w:tc>
        <w:tc>
          <w:tcPr>
            <w:tcW w:w="1182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/>
            </w:pPr>
            <w:r>
              <w:rPr>
                <w:sz w:val="24"/>
                <w:szCs w:val="24"/>
              </w:rPr>
              <w:t>31 мая 2025 г.</w:t>
            </w:r>
          </w:p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ind w:hanging="0" w:start="360" w:end="0"/>
        <w:jc w:val="center"/>
        <w:rPr>
          <w:b/>
        </w:rPr>
      </w:pPr>
      <w:r>
        <w:rPr>
          <w:b/>
        </w:rPr>
      </w:r>
    </w:p>
    <w:p>
      <w:pPr>
        <w:pStyle w:val="Normal"/>
        <w:ind w:hanging="0" w:start="36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7.  Внеучебная работа</w:t>
      </w:r>
    </w:p>
    <w:p>
      <w:pPr>
        <w:pStyle w:val="Normal"/>
        <w:ind w:hanging="0" w:start="360" w:end="0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rPr/>
      </w:pPr>
      <w:r>
        <w:rPr/>
        <w:t>(Работа в качестве наставника учебных групп, индивидуальная работа со студентами, участие в организации и проведении студенческих олимпиад, студенческих вече</w:t>
        <w:softHyphen/>
        <w:t>ров, встреч с учеными, представителями руководства, общественными деятелями, артистами и другие мероприятия)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tbl>
      <w:tblPr>
        <w:tblW w:w="9456" w:type="dxa"/>
        <w:jc w:val="start"/>
        <w:tblInd w:w="-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32"/>
        <w:gridCol w:w="1182"/>
        <w:gridCol w:w="2364"/>
        <w:gridCol w:w="1477"/>
      </w:tblGrid>
      <w:tr>
        <w:trPr>
          <w:trHeight w:val="23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Затраты времени (час.)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Сроки исполнения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Отметка об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исполнении</w:t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в качестве куратора группы (3 шт)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/>
            </w:pPr>
            <w:r>
              <w:rPr>
                <w:sz w:val="24"/>
                <w:szCs w:val="24"/>
              </w:rPr>
              <w:t>31 мая 2025 г.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ind w:hanging="0" w:start="36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0" w:start="36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Normal"/>
        <w:spacing w:before="0" w:after="0"/>
        <w:ind w:hanging="0" w:start="36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8.  Другие виды работ</w:t>
      </w:r>
    </w:p>
    <w:p>
      <w:pPr>
        <w:pStyle w:val="Normal"/>
        <w:ind w:hanging="0" w:start="360" w:end="0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rPr/>
      </w:pPr>
      <w:r>
        <w:rPr/>
        <w:t xml:space="preserve">(Работа: в научно-методических советах Министерства образования и науки РФ, президиумах, советах и комиссиях учебно-методических объединений по направлению (специальности) и других постоянных или временных советах, рабочих группах создаваемых Министерством образования и науки РФ или учредителями; в редколлегии научных журналов и т.д.)  </w:t>
      </w:r>
    </w:p>
    <w:p>
      <w:pPr>
        <w:pStyle w:val="Normal"/>
        <w:jc w:val="center"/>
        <w:rPr/>
      </w:pPr>
      <w:r>
        <w:rPr/>
      </w:r>
    </w:p>
    <w:tbl>
      <w:tblPr>
        <w:tblW w:w="9456" w:type="dxa"/>
        <w:jc w:val="start"/>
        <w:tblInd w:w="-6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32"/>
        <w:gridCol w:w="1182"/>
        <w:gridCol w:w="2364"/>
        <w:gridCol w:w="1477"/>
      </w:tblGrid>
      <w:tr>
        <w:trPr>
          <w:trHeight w:val="23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Затраты времени (час.)</w:t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Сроки исполнения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Отметка об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исполнении</w:t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4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Всего за год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  <w:bookmarkStart w:id="9" w:name="BM_SUMMARY_TABLE"/>
      <w:bookmarkStart w:id="10" w:name="BM_SUMMARY_TABLE"/>
      <w:bookmarkEnd w:id="10"/>
    </w:p>
    <w:p>
      <w:pPr>
        <w:pStyle w:val="Normal"/>
        <w:spacing w:lineRule="auto" w:line="360"/>
        <w:rPr>
          <w:b/>
        </w:rPr>
      </w:pPr>
      <w:r>
        <w:rPr>
          <w:b/>
        </w:rPr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sz w:val="24"/>
        </w:rPr>
      </w:pPr>
      <w:r>
        <w:rPr>
          <w:sz w:val="24"/>
        </w:rPr>
        <w:t>Преподаватель  ____________________  ( ____________________ )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sz w:val="28"/>
        </w:rPr>
      </w:pPr>
      <w:r>
        <w:rPr>
          <w:b/>
          <w:sz w:val="28"/>
        </w:rPr>
        <w:t>9.  О  Т  Ч  Е  Т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преподавателя по выполнению индивидуального плана работы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  <w:t>В отчете следует привести:</w:t>
      </w:r>
    </w:p>
    <w:p>
      <w:pPr>
        <w:pStyle w:val="Normal"/>
        <w:rPr/>
      </w:pPr>
      <w:r>
        <w:rPr/>
        <w:t>1. Оценку результативности (что не выполнено и почему, что выполнено дополнительно к плану и т.д.)</w:t>
      </w:r>
    </w:p>
    <w:p>
      <w:pPr>
        <w:pStyle w:val="Normal"/>
        <w:rPr/>
      </w:pPr>
      <w:r>
        <w:rPr/>
        <w:t>2. Оценку эффективности выполненных работ (что удалось сделать на хорошем уровне, что требует дополнительного совершенствования и почему и т.д.)</w:t>
      </w:r>
    </w:p>
    <w:p>
      <w:pPr>
        <w:pStyle w:val="Normal"/>
        <w:spacing w:lineRule="auto" w:line="360"/>
        <w:jc w:val="center"/>
        <w:rPr>
          <w:b/>
          <w:sz w:val="24"/>
        </w:rPr>
      </w:pPr>
      <w:r>
        <w:rPr>
          <w:b/>
          <w:sz w:val="24"/>
        </w:rPr>
        <w:t>1 семестр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jc w:val="center"/>
        <w:rPr>
          <w:sz w:val="24"/>
        </w:rPr>
      </w:pPr>
      <w:r>
        <w:rPr>
          <w:sz w:val="24"/>
        </w:rPr>
        <w:t>Подпись преподавателя ______________________</w:t>
      </w:r>
    </w:p>
    <w:p>
      <w:pPr>
        <w:pStyle w:val="Normal"/>
        <w:spacing w:lineRule="auto" w:line="36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Оценка кафедрой работы преподавателя за первый семестр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sz w:val="24"/>
        </w:rPr>
      </w:pPr>
      <w:r>
        <w:rPr>
          <w:sz w:val="24"/>
        </w:rPr>
        <w:t>« ______ » _______________ 20 __г.           Зав. кафедрой _________________________</w:t>
      </w:r>
    </w:p>
    <w:p>
      <w:pPr>
        <w:pStyle w:val="Normal"/>
        <w:spacing w:lineRule="auto" w:line="36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jc w:val="center"/>
        <w:rPr>
          <w:b/>
          <w:sz w:val="24"/>
        </w:rPr>
      </w:pPr>
      <w:r>
        <w:rPr>
          <w:b/>
          <w:sz w:val="24"/>
        </w:rPr>
        <w:t>2 семестр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 xml:space="preserve">                                                               </w:t>
      </w:r>
      <w:r>
        <w:rPr>
          <w:sz w:val="24"/>
        </w:rPr>
        <w:t>Подпись преподавателя ______________________</w:t>
      </w:r>
    </w:p>
    <w:p>
      <w:pPr>
        <w:pStyle w:val="Normal"/>
        <w:spacing w:lineRule="auto" w:line="36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jc w:val="center"/>
        <w:rPr>
          <w:b/>
          <w:sz w:val="28"/>
        </w:rPr>
      </w:pPr>
      <w:r>
        <w:rPr>
          <w:b/>
          <w:sz w:val="28"/>
        </w:rPr>
        <w:t>10. Предложения преподавателя по итогам учебного года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 xml:space="preserve">                                                               </w:t>
      </w:r>
      <w:r>
        <w:rPr>
          <w:sz w:val="24"/>
        </w:rPr>
        <w:t>Подпись преподавателя ______________________</w:t>
      </w:r>
    </w:p>
    <w:p>
      <w:pPr>
        <w:pStyle w:val="Normal"/>
        <w:spacing w:lineRule="auto" w:line="36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11.  Решение кафедры по отчету преподавателя</w:t>
      </w:r>
    </w:p>
    <w:p>
      <w:pPr>
        <w:pStyle w:val="Normal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both"/>
        <w:rPr/>
      </w:pPr>
      <w:r>
        <w:rPr/>
        <w:t>В результате обсуждения на заседании кафедры формируется заключение, в котором отмечается, что:</w:t>
      </w:r>
    </w:p>
    <w:p>
      <w:pPr>
        <w:pStyle w:val="Normal"/>
        <w:jc w:val="both"/>
        <w:rPr/>
      </w:pPr>
      <w:r>
        <w:rPr/>
        <w:t>1.  Считать план выполненным (выполненным не полностью, не выполненным)</w:t>
      </w:r>
    </w:p>
    <w:p>
      <w:pPr>
        <w:pStyle w:val="Normal"/>
        <w:jc w:val="both"/>
        <w:rPr/>
      </w:pPr>
      <w:r>
        <w:rPr/>
        <w:t>2.  Рекомендовать преподавателю (пройти повышение квалификации, стажировку на предприятии,</w:t>
      </w:r>
    </w:p>
    <w:p>
      <w:pPr>
        <w:pStyle w:val="Normal"/>
        <w:jc w:val="both"/>
        <w:rPr/>
      </w:pPr>
      <w:r>
        <w:rPr/>
        <w:t xml:space="preserve"> </w:t>
      </w:r>
      <w:r>
        <w:rPr/>
        <w:t>изучить ..., разработать методические указания, подготовить учебное пособие и др.)</w:t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ind w:firstLine="720" w:start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(Протокол от ________ 20 __ г. № __ )</w:t>
      </w:r>
    </w:p>
    <w:p>
      <w:pPr>
        <w:pStyle w:val="Normal"/>
        <w:ind w:firstLine="72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160"/>
        <w:ind w:firstLine="720" w:start="0" w:end="0"/>
        <w:rPr/>
      </w:pPr>
      <w:r>
        <w:rPr>
          <w:sz w:val="28"/>
          <w:szCs w:val="28"/>
        </w:rPr>
        <w:t xml:space="preserve">Зав.кафедрой                                               _______________________                                                                </w:t>
      </w:r>
      <w:r>
        <w:rPr>
          <w:i/>
        </w:rPr>
        <w:t xml:space="preserve">                                                                                                  </w:t>
      </w:r>
    </w:p>
    <w:p>
      <w:pPr>
        <w:pStyle w:val="Normal"/>
        <w:spacing w:lineRule="atLeast" w:line="160"/>
        <w:ind w:firstLine="720" w:start="0" w:end="0"/>
        <w:rPr/>
      </w:pPr>
      <w:r>
        <w:rPr>
          <w:i/>
        </w:rPr>
        <w:t xml:space="preserve">                                                                                                         </w:t>
      </w:r>
      <w:r>
        <w:rPr/>
        <w:t>Подпись, фамилия и  инициалы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160"/>
        <w:ind w:firstLine="720" w:start="0" w:end="0"/>
        <w:rPr/>
      </w:pPr>
      <w:r>
        <w:rPr>
          <w:sz w:val="28"/>
          <w:szCs w:val="28"/>
        </w:rPr>
        <w:t xml:space="preserve">Секретарь кафедры                                     _______________________                                                                </w:t>
      </w:r>
      <w:r>
        <w:rPr>
          <w:i/>
        </w:rPr>
        <w:t xml:space="preserve">                                                                                                  </w:t>
      </w:r>
    </w:p>
    <w:p>
      <w:pPr>
        <w:pStyle w:val="Normal"/>
        <w:spacing w:lineRule="atLeast" w:line="160"/>
        <w:ind w:firstLine="720" w:start="0" w:end="0"/>
        <w:rPr/>
      </w:pPr>
      <w:r>
        <w:rPr>
          <w:i/>
        </w:rPr>
        <w:t xml:space="preserve">                                                                                                         </w:t>
      </w:r>
      <w:r>
        <w:rPr/>
        <w:t>Подпись, фамилия и  инициалы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jc w:val="center"/>
        <w:rPr>
          <w:b/>
          <w:sz w:val="28"/>
        </w:rPr>
      </w:pPr>
      <w:r>
        <w:rPr>
          <w:b/>
          <w:sz w:val="28"/>
        </w:rPr>
        <w:t xml:space="preserve">Заключение декана факультета 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___________________________________________________________________________</w:t>
      </w:r>
    </w:p>
    <w:p>
      <w:pPr>
        <w:pStyle w:val="Normal"/>
        <w:spacing w:lineRule="auto" w:line="360"/>
        <w:jc w:val="center"/>
        <w:rPr>
          <w:sz w:val="24"/>
        </w:rPr>
      </w:pPr>
      <w:r>
        <w:rPr>
          <w:sz w:val="24"/>
        </w:rPr>
        <w:t>« ______ » _______________ 20 __г.           Декан факультета ______________________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Рекомендуемые нормы времени для планирования и учета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труда преподавательского состава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1.  Учебная работа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951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3260"/>
        <w:gridCol w:w="3120"/>
        <w:gridCol w:w="2428"/>
      </w:tblGrid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Виды работ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Норма времени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(час.)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Примечания</w:t>
            </w:r>
          </w:p>
        </w:tc>
      </w:tr>
      <w:tr>
        <w:trPr>
          <w:cantSplit w:val="true"/>
        </w:trPr>
        <w:tc>
          <w:tcPr>
            <w:tcW w:w="951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widowControl w:val="false"/>
              <w:numPr>
                <w:ilvl w:val="3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Аудиторные занятия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Чтение лекций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час на поток за 1 академический час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1..2.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Проведение практических занятий, семинаров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час на группу за  1 академический час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1..3.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Проведение лабораторных работ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час на подгруппу за  1 академический час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Подгруппа до 15 чел.</w:t>
            </w:r>
          </w:p>
        </w:tc>
      </w:tr>
      <w:tr>
        <w:trPr>
          <w:cantSplit w:val="true"/>
        </w:trPr>
        <w:tc>
          <w:tcPr>
            <w:tcW w:w="951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widowControl w:val="false"/>
              <w:numPr>
                <w:ilvl w:val="3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Консультации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Проведение консультаций перед экзаменами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Перед вступительным экзаменом – 2 часа на поток; 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перед текущим экзаменом - 2 часа на группу;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перед итоговым государственным экзаменом – 10 часов на группу.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951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widowControl w:val="false"/>
              <w:numPr>
                <w:ilvl w:val="3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Практика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1..5.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Руководство учебной практикой студентов (включая проверку отчетов и прием зачета) 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часов за рабочий день на группу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 производственной, в том числе преддипломной, научно-педагогической, педагогической практикой (включая проверку отчетов и прием зачета)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часа за рабочий день на подгруппу;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часа за рабочий день на подгруппу при выезде в другие населенные пункты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951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widowControl w:val="false"/>
              <w:numPr>
                <w:ilvl w:val="3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Экзамены и зачеты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Прием устных и письменных вступительных экзаменов в вузы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часа на проведение экзамена;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 часа на проверку каждой письменной работы; 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0,25 часа на каждого экзаменующегося на устном экзамене.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1..8.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Перепроверка работ на вступительных экзаменах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 часа на каждую работу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Выборочная проверка до 10% от общего числа работ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1..9.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Прием устных и письменных экзаменов по дисциплинам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0,35 часа на  студента 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1.10.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Государственные экзамены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 часа на одного экзаменующегося каждому члену экзаменационной комиссии (не более 2 часов)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1.11.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Прием зачетов по дисциплинам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0,25 часа на студента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951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widowControl w:val="false"/>
              <w:numPr>
                <w:ilvl w:val="3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Консультации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1.12.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Индивидуальные (текущие) консультации для студентов 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0,20 часа на студента очной формы обучения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0,25 часа на студента очно-заочной и заочной формы обучения.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1.13.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Проверка, консультации и прием контрольных, расчетно-графических работ, расчетных заданий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0,4 часа на одно задание  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1.14.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Руководство, консультации, рецензирование и прием рефератов по дисциплинам 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час на реферат по программам подготовки бакалавров и специалистов;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час на реферат по программам подготовки магистров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1.15.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Рецензирование контрольных работ студентов-заочников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0,5 часа на одну работу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951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widowControl w:val="false"/>
              <w:numPr>
                <w:ilvl w:val="3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Практика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1.16.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 практикой, проводимой в индивидуальном порядке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час в неделю на каждого студента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951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widowControl w:val="false"/>
              <w:numPr>
                <w:ilvl w:val="3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Курсовое и дипломное проектирование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1.17.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Руководство, консультации, рецензирование и прием курсовых работ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часа на работу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1.18.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Руководство, консультации, рецензирование и прием курсовых проектов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 часа на один проект 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1.19.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 выпускных квалификационных работ бакалавров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 час на каждого студента-выпускника: 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 - 15 часов, ГАК – 6 часов, в т.ч. председателю – 1час, членам экзаменационной комиссии по 0,5 часа на каждую работу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Председателю: госэкзамен -1 час; защита ВКР- 1 час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Членам комиссии: госэкзамен - 0,5 час на одного студента каждому члену ГЭК;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защита ВКР- 0,5 час на одного студента каждому члену ГЭК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1.20.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Руководство, рецензирование выпускных квалификационных работ специалистов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 часов на каждого студента-выпускника: руководство и консультации - 26 часов, рецензирование – 4 часа, ГАК – 6 часов, в т.ч. председателю ГАК – 1час, членам экзаменационной комиссии -  по 0,5 часа на каждую работу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Для инженерных специальностей: руководство - 20 часов, раздел экономика и организация производства - 4 часа, безопасность жизнедеятельности и экология - 2 часа;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для специальностей в области экономики и управления: руководство - 20 часов, отраслевой раздел 4 часа, безопасность жизнедеятельности и экология - 2 часа;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для гуманитарных специальностей, менеджмента и маркетинга: руководство - 26 часов.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1.21.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Руководство,  рецензирование выпускных квалификационных работ магистров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 час на каждого студента-выпускника: руководство - 31 час, рецензирование – 4 часа, ГАК – 6 часов, в т.ч. председателю ГАК – 1час, членам экзаменационной комиссии - по 0,5 часа на каждую работу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Председателю: госэкзамен -1 час; защита ВКР- 1 час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Членам комиссии: госэкзамен - 0,5 час на одного студента каждому члену ГЭК;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защита ВКР- 0,5 час на одного студента каждому члену ГЭК</w:t>
            </w:r>
          </w:p>
        </w:tc>
      </w:tr>
      <w:tr>
        <w:trPr>
          <w:cantSplit w:val="true"/>
        </w:trPr>
        <w:tc>
          <w:tcPr>
            <w:tcW w:w="951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widowControl w:val="false"/>
              <w:numPr>
                <w:ilvl w:val="1"/>
                <w:numId w:val="2"/>
              </w:numPr>
              <w:rPr>
                <w:b/>
                <w:sz w:val="20"/>
              </w:rPr>
            </w:pPr>
            <w:r>
              <w:rPr>
                <w:b/>
                <w:sz w:val="20"/>
              </w:rPr>
              <w:t>Аспирантура, докторантура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1..22.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Рецензирование рефератов аспирантов и материалов диссертационных исследований докторантов 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часа за 1 печатный лист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1.23.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Прием вступительных экзаменов в аспирантуру и кандидатских экзаменов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час на одного поступающего или аспиранта (соискателя) по каждой дисциплине каждому экзаменатору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1.24.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Экспертиза диссертационных исследований на соискание ученой степени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Кандидатская работа - 3 часа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Докторская работа - 5 часов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 аспирантом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 часов в год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Утверждено приказом Минобразования России от 27.03.1998 г. № 814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1.26.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 соискателем или стажером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часов в год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Утверждено приказом Минобразования России от 27.03.1998 г. № 814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1.27.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Научные консультации докторанта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 часов в год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Утверждено приказом Минобразования России от 27.03.1998 г. № 814</w:t>
            </w:r>
          </w:p>
        </w:tc>
      </w:tr>
      <w:tr>
        <w:trPr>
          <w:cantSplit w:val="true"/>
        </w:trPr>
        <w:tc>
          <w:tcPr>
            <w:tcW w:w="951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widowControl w:val="false"/>
              <w:numPr>
                <w:ilvl w:val="3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Руководство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1.28.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Руководство факультетом 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(в т.ч. разработка рабочих учебных планов, контроль учебной нагрузки, посещение занятий и т.п.)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300 часов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1.29.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Руководство кафедрами 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 часов в год</w:t>
            </w:r>
          </w:p>
        </w:tc>
        <w:tc>
          <w:tcPr>
            <w:tcW w:w="2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firstLine="454" w:start="0" w:end="0"/>
        <w:jc w:val="both"/>
        <w:rPr>
          <w:b/>
        </w:rPr>
      </w:pPr>
      <w:r>
        <w:rPr>
          <w:b/>
        </w:rPr>
        <w:t>Примечания:</w:t>
      </w:r>
    </w:p>
    <w:p>
      <w:pPr>
        <w:pStyle w:val="Normal"/>
        <w:ind w:firstLine="454" w:start="0" w:end="0"/>
        <w:jc w:val="both"/>
        <w:rPr>
          <w:sz w:val="16"/>
          <w:szCs w:val="16"/>
        </w:rPr>
      </w:pPr>
      <w:r>
        <w:rPr>
          <w:sz w:val="16"/>
          <w:szCs w:val="16"/>
        </w:rPr>
        <w:t>1. Лекционные часы рассчитываются на поток. Разделение студентов на потоки определяется особенностями учебных планов и ресурсными возможностями университета.</w:t>
      </w:r>
    </w:p>
    <w:p>
      <w:pPr>
        <w:pStyle w:val="Normal"/>
        <w:ind w:firstLine="454" w:start="0" w:end="0"/>
        <w:jc w:val="both"/>
        <w:rPr>
          <w:sz w:val="16"/>
          <w:szCs w:val="16"/>
        </w:rPr>
      </w:pPr>
      <w:r>
        <w:rPr>
          <w:sz w:val="16"/>
          <w:szCs w:val="16"/>
        </w:rPr>
        <w:t>2. При проведении учебных занятий основной учебной единицей является группа в 25-30 человек. Для практических занятий по иностранным языкам, информатике, начертательной геометрии, инженерной графике, по лингвистическим (специальности ПР и СО) и художественным (специальность Д) дисциплинам допускается разделение группы на 2 подгруппы по 12-15 человек. Для изучения иностранных языков в случае необходимости допускается формирование сводных подгрупп, из студентов нескольких однопрофильных специальностей.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2.  Учебно-методическая работа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9515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79"/>
        <w:gridCol w:w="4983"/>
        <w:gridCol w:w="2179"/>
        <w:gridCol w:w="1573"/>
      </w:tblGrid>
      <w:tr>
        <w:trPr/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Виды работ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Норма времени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(час.)</w:t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Примечания</w:t>
            </w:r>
          </w:p>
        </w:tc>
      </w:tr>
      <w:tr>
        <w:trPr/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2.1.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Подготовка к изданию учебников, учебных пособий, других учебно-методических разработок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2.2.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Составление и коррекция рабочих учебных планов: 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 специальностям и направлениям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100 часов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2.3.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Составление учебных программ по вновь вводимым дисциплинам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20 часов</w:t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2.4.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Переработка учебных программ по действующим учебным дисциплинам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5 часов</w:t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2.5.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Постановка новых и модернизация действующих лабораторных работ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30 часов на 1 работу</w:t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2.6.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bookmarkStart w:id="11" w:name="__DdeLink__54272_125500303"/>
            <w:r>
              <w:rPr>
                <w:sz w:val="16"/>
                <w:szCs w:val="16"/>
              </w:rPr>
              <w:t>Разработка баз тестовых заданий для компьютерного тестирования</w:t>
            </w:r>
            <w:bookmarkEnd w:id="11"/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100 час на одну базу т/з (из расчета 30 мин. на одно т/з модуля рабочей программы дисциплины)</w:t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2.7.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Работы, связанные с применением информационных технологий в учебном процессе (разработка задач, отладка программ и т.п.)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 решению кафедры</w:t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2.8.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Работа в научно - методических советах Министерства образования РФ, президиумах и советах учебно-методического объединения и других постоянных или временных советах, рабочих группах, создаваемых Министерством образованием РФ или учредителями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100 часов</w:t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2.9.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Работа в редколлегиях научных журналов и т.п. органах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100 часов</w:t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2.10.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Работа в методическом совете (комиссии)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100 часов</w:t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3. Организационно-методическая работа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951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4820"/>
        <w:gridCol w:w="1982"/>
        <w:gridCol w:w="2006"/>
      </w:tblGrid>
      <w:tr>
        <w:trPr>
          <w:trHeight w:val="27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Виды работ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Норма времени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(час.)</w:t>
            </w:r>
          </w:p>
        </w:tc>
        <w:tc>
          <w:tcPr>
            <w:tcW w:w="2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Примечания</w:t>
            </w:r>
          </w:p>
        </w:tc>
      </w:tr>
      <w:tr>
        <w:trPr>
          <w:trHeight w:val="2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Работа в системе управления университетом: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декан;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заместитель декана;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Heading1"/>
              <w:widowControl w:val="false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500 часов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400 часов</w:t>
            </w:r>
          </w:p>
        </w:tc>
        <w:tc>
          <w:tcPr>
            <w:tcW w:w="2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Работа в системе управления кафедрой: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заведующий кафедрой 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ученый секретарь кафедры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200 часов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100 часов</w:t>
            </w:r>
          </w:p>
        </w:tc>
        <w:tc>
          <w:tcPr>
            <w:tcW w:w="2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2"/>
              <w:widowControl w:val="false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Работа в приемной комиссии:</w:t>
            </w:r>
          </w:p>
          <w:p>
            <w:pPr>
              <w:pStyle w:val="Normal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ответственный секретарь</w:t>
            </w:r>
          </w:p>
          <w:p>
            <w:pPr>
              <w:pStyle w:val="Normal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член приемно-отборочной комиссии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300 часов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 100 часов </w:t>
            </w:r>
          </w:p>
        </w:tc>
        <w:tc>
          <w:tcPr>
            <w:tcW w:w="2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Работа в Ученом совете вуза, факультета, диссертационном совете, совете по направлениям деятельности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100 часов</w:t>
            </w:r>
          </w:p>
        </w:tc>
        <w:tc>
          <w:tcPr>
            <w:tcW w:w="2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 специализированными классами при университете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100 часов</w:t>
            </w:r>
          </w:p>
        </w:tc>
        <w:tc>
          <w:tcPr>
            <w:tcW w:w="2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представлением отчета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Работа по профессиональной ориентации молодежи при поступлении в университет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 50 часов </w:t>
            </w:r>
          </w:p>
        </w:tc>
        <w:tc>
          <w:tcPr>
            <w:tcW w:w="2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представлением отчета</w:t>
            </w:r>
          </w:p>
        </w:tc>
      </w:tr>
    </w:tbl>
    <w:p>
      <w:pPr>
        <w:pStyle w:val="Style12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Style12"/>
        <w:rPr>
          <w:b/>
          <w:sz w:val="24"/>
          <w:szCs w:val="24"/>
        </w:rPr>
      </w:pPr>
      <w:r>
        <w:rPr>
          <w:b/>
          <w:sz w:val="24"/>
          <w:szCs w:val="24"/>
        </w:rPr>
        <w:t>4.  Научно-исследовательская работа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951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0"/>
        <w:gridCol w:w="4524"/>
        <w:gridCol w:w="2413"/>
        <w:gridCol w:w="1830"/>
      </w:tblGrid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4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Виды работ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Норма времени (час.)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Примечания</w:t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4.1.</w:t>
            </w:r>
          </w:p>
        </w:tc>
        <w:tc>
          <w:tcPr>
            <w:tcW w:w="4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Выполнение госбюджетных научно-исследовательских работ: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 руководство темой;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 участие в выполнении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300 часов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200 часов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4.2.</w:t>
            </w:r>
          </w:p>
        </w:tc>
        <w:tc>
          <w:tcPr>
            <w:tcW w:w="4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Составление заявки на предполагаемое изобретение (патент)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50 часов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4.3.</w:t>
            </w:r>
          </w:p>
        </w:tc>
        <w:tc>
          <w:tcPr>
            <w:tcW w:w="4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Написание и подготовка к изданию: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 монографий;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 статей, научных докладов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100 часов за 1 п. лист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50 часов за 1 п. лист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4.4.</w:t>
            </w:r>
          </w:p>
        </w:tc>
        <w:tc>
          <w:tcPr>
            <w:tcW w:w="4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Научное редактирование: 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монографий, сборников научных статей;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статей, научных докладов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50 часов  за 1 печатный лист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15 часов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4.5.</w:t>
            </w:r>
          </w:p>
        </w:tc>
        <w:tc>
          <w:tcPr>
            <w:tcW w:w="4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Рецензирование научных работ: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монографий, сборников научных статей;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статей, научных докладов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40 часов за 1 печатный лист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15 часов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4.6.</w:t>
            </w:r>
          </w:p>
        </w:tc>
        <w:tc>
          <w:tcPr>
            <w:tcW w:w="4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Написание отзывов на: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 диссертацию, отчет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 авторефераты диссертаций, статьи, изобретения, патенты и т.д.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 25 часов 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 15 часов 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4.7.</w:t>
            </w:r>
          </w:p>
        </w:tc>
        <w:tc>
          <w:tcPr>
            <w:tcW w:w="4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 НИРС на уровне: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 университета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 факультета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 кафедры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200 часов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150 часов</w:t>
            </w:r>
          </w:p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100 часов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4.8.</w:t>
            </w:r>
          </w:p>
        </w:tc>
        <w:tc>
          <w:tcPr>
            <w:tcW w:w="4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Руководство научно-исследовательской работой студентов 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1 часа в неделю на студента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5.  Внеучебная работа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951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0"/>
        <w:gridCol w:w="4826"/>
        <w:gridCol w:w="2111"/>
        <w:gridCol w:w="1830"/>
      </w:tblGrid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Виды работ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 xml:space="preserve">Норма времени 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(час.)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Примечания</w:t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5.1.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Индивидуальная работа преподавателя со студентами 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 часов в год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5.2.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Работа в качестве куратора группы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 часов в год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5.3.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Участие в мероприятиях кафедры и факультета, способствующих повышению эффективности самостоятельной работы студентов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 часов в год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5.4.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Участие в организации и проведении студенческих олимпиад, теоретических и практических конференций, вечеров специальностей, дней открытых дверей, встреч с выпускниками, работе различных клубов 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30-50 часов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5.5.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Участие в организации досуга студентов, культурно-массовых и спортивно-оздоровительных мероприятий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 часа в год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5.6.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Организационная и методическая помощь студенческим строительным отрядам, участие в работах по ремонту и благоустройству, организация субботников 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 часов в год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5.7.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Проведение научно-популярных лекций, диспутов и бесед в студенческих аудиториях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часов в год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5.8.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Оказание помощи различным общественным студенческим формированиям и объединениям в организации студенческого самоуправления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 часов в год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5.9.</w:t>
            </w:r>
          </w:p>
        </w:tc>
        <w:tc>
          <w:tcPr>
            <w:tcW w:w="4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Участие в работе советов, комитетов и комиссий по направлениям внеучебной работы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 20 часов в год</w:t>
            </w:r>
          </w:p>
        </w:tc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418" w:right="1418" w:gutter="0" w:header="0" w:top="851" w:footer="72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start="0" w:end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5405" cy="294640"/>
              <wp:effectExtent l="635" t="0" r="0" b="0"/>
              <wp:wrapSquare wrapText="largest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20" cy="29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2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462.45pt;margin-top:0.05pt;width:5.1pt;height:23.1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2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start="0" w:end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5405" cy="294640"/>
              <wp:effectExtent l="635" t="0" r="0" b="0"/>
              <wp:wrapSquare wrapText="largest"/>
              <wp:docPr id="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20" cy="29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2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462.45pt;margin-top:0.05pt;width:5.1pt;height:23.1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2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start="0" w:end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5405" cy="294640"/>
              <wp:effectExtent l="635" t="0" r="0" b="0"/>
              <wp:wrapSquare wrapText="largest"/>
              <wp:docPr id="3" name="Врез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20" cy="29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" path="m0,0l-2147483645,0l-2147483645,-2147483646l0,-2147483646xe" stroked="f" o:allowincell="f" style="position:absolute;margin-left:751.55pt;margin-top:0.05pt;width:5.1pt;height:23.1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start="0" w:end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margin">
                <wp:posOffset>5314315</wp:posOffset>
              </wp:positionH>
              <wp:positionV relativeFrom="paragraph">
                <wp:posOffset>635</wp:posOffset>
              </wp:positionV>
              <wp:extent cx="445135" cy="172085"/>
              <wp:effectExtent l="635" t="635" r="0" b="0"/>
              <wp:wrapSquare wrapText="largest"/>
              <wp:docPr id="4" name="Врезка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960" cy="172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8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" path="m0,0l-2147483645,0l-2147483645,-2147483646l0,-2147483646xe" stroked="f" o:allowincell="f" style="position:absolute;margin-left:418.45pt;margin-top:0.05pt;width:35pt;height:13.5pt;mso-wrap-style:square;v-text-anchor:top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8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4"/>
        <w:szCs w:val="24"/>
        <w:lang w:val="en-US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8.%9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mirrorMargin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z w:val="24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sz w:val="24"/>
      <w:szCs w:val="24"/>
      <w:lang w:val="en-US"/>
    </w:rPr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Symbol" w:hAnsi="Symbol" w:cs="Symbol"/>
      <w:sz w:val="24"/>
      <w:szCs w:val="24"/>
      <w:lang w:val="en-U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Style11">
    <w:name w:val="Основной шрифт абзаца"/>
    <w:qFormat/>
    <w:rPr/>
  </w:style>
  <w:style w:type="character" w:styleId="PageNumber">
    <w:name w:val="Page Number"/>
    <w:basedOn w:val="Style1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2">
    <w:name w:val="Основной текст 2"/>
    <w:basedOn w:val="Normal"/>
    <w:qFormat/>
    <w:pPr>
      <w:spacing w:lineRule="auto" w:line="480" w:before="0" w:after="120"/>
    </w:pPr>
    <w:rPr/>
  </w:style>
  <w:style w:type="paragraph" w:styleId="Style12">
    <w:name w:val="Название объекта"/>
    <w:basedOn w:val="Normal"/>
    <w:next w:val="Normal"/>
    <w:qFormat/>
    <w:pPr>
      <w:jc w:val="center"/>
    </w:pPr>
    <w:rPr>
      <w:sz w:val="2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3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Application>LibreOffice/24.2.7.2$Linux_X86_64 LibreOffice_project/420$Build-2</Application>
  <AppVersion>15.0000</AppVersion>
  <Pages>14</Pages>
  <Words>2672</Words>
  <Characters>23120</Characters>
  <CharactersWithSpaces>26392</CharactersWithSpaces>
  <Paragraphs>523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2015-06-03T17:12:00Z</dcterms:created>
  <dc:creator>Windows</dc:creator>
  <dc:description/>
  <dc:language>ru-RU</dc:language>
  <cp:lastModifiedBy/>
  <cp:lastPrinted>2016-04-21T15:34:00Z</cp:lastPrinted>
  <dcterms:modified xsi:type="dcterms:W3CDTF">2026-01-30T02:17:52Z</dcterms:modified>
  <cp:revision>61</cp:revision>
  <dc:subject/>
  <dc:title>Министерство  образования  РФ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