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sz w:val="52"/>
        </w:rPr>
        <w:t>Sellerdata: Дашборд</w:t>
      </w:r>
    </w:p>
    <w:p>
      <w:pPr>
        <w:spacing w:after="160" w:line="276" w:lineRule="auto"/>
      </w:pPr>
      <w:r>
        <w:rPr>
          <w:rFonts w:ascii="Arial" w:hAnsi="Arial"/>
          <w:sz w:val="22"/>
        </w:rPr>
        <w:t>Структурированная версия раздела для Google Docs и векторного поиска. Содержание переписано по исходному документу без удаления важных правил расчёта, ограничений, фильтров и сценариев сверки.</w:t>
      </w:r>
    </w:p>
    <w:p>
      <w:pPr>
        <w:spacing w:before="400" w:after="120"/>
      </w:pPr>
      <w:r>
        <w:rPr>
          <w:rFonts w:ascii="Arial" w:hAnsi="Arial"/>
          <w:color w:val="000000"/>
          <w:sz w:val="40"/>
        </w:rPr>
        <w:t>Как использовать документ в базе знаний</w:t>
      </w:r>
    </w:p>
    <w:p>
      <w:pPr>
        <w:pStyle w:val="ListBullet"/>
        <w:spacing w:after="80" w:line="276" w:lineRule="auto"/>
      </w:pPr>
      <w:r>
        <w:rPr>
          <w:rFonts w:ascii="Arial" w:hAnsi="Arial"/>
          <w:sz w:val="22"/>
        </w:rPr>
        <w:t>Каждый блок отвечает на один пользовательский сценарий и начинается с явного пути в интерфейсе.</w:t>
      </w:r>
    </w:p>
    <w:p>
      <w:pPr>
        <w:pStyle w:val="ListBullet"/>
        <w:spacing w:after="80" w:line="276" w:lineRule="auto"/>
      </w:pPr>
      <w:r>
        <w:rPr>
          <w:rFonts w:ascii="Arial" w:hAnsi="Arial"/>
          <w:sz w:val="22"/>
        </w:rPr>
        <w:t>Строка «Поисковые формулировки» содержит типовые вопросы пользователей и ключевые слова для retrieval.</w:t>
      </w:r>
    </w:p>
    <w:p>
      <w:pPr>
        <w:pStyle w:val="ListBullet"/>
        <w:spacing w:after="80" w:line="276" w:lineRule="auto"/>
      </w:pPr>
      <w:r>
        <w:rPr>
          <w:rFonts w:ascii="Arial" w:hAnsi="Arial"/>
          <w:sz w:val="22"/>
        </w:rPr>
        <w:t>Для индексации лучше сохранять эти заголовки: они помогают отличать «Дашборд → Плитки», «Дашборд → Таблица продаж», «Дашборд → Диаграмма» и другие зоны интерфейса.</w:t>
      </w:r>
    </w:p>
    <w:p>
      <w:pPr>
        <w:spacing w:before="400" w:after="120"/>
      </w:pPr>
      <w:r>
        <w:rPr>
          <w:rFonts w:ascii="Arial" w:hAnsi="Arial"/>
          <w:color w:val="000000"/>
          <w:sz w:val="40"/>
        </w:rPr>
        <w:t>1. Общая структура Дашборда</w:t>
      </w:r>
    </w:p>
    <w:p>
      <w:pPr>
        <w:spacing w:before="320" w:after="120"/>
      </w:pPr>
      <w:r>
        <w:rPr>
          <w:rFonts w:ascii="Arial" w:hAnsi="Arial"/>
          <w:color w:val="000000"/>
          <w:sz w:val="32"/>
        </w:rPr>
        <w:t>Дашборд: вкладки «Плитки» и «Диаграмма»</w:t>
      </w:r>
    </w:p>
    <w:p>
      <w:pPr>
        <w:spacing w:after="160" w:line="276" w:lineRule="auto"/>
      </w:pPr>
      <w:r>
        <w:rPr>
          <w:rFonts w:ascii="Arial" w:hAnsi="Arial"/>
          <w:sz w:val="22"/>
        </w:rPr>
        <w:t>Путь в интерфейсе: Дашборд</w:t>
      </w:r>
    </w:p>
    <w:p>
      <w:pPr>
        <w:spacing w:after="160" w:line="276" w:lineRule="auto"/>
      </w:pPr>
      <w:r>
        <w:rPr>
          <w:rFonts w:ascii="Arial" w:hAnsi="Arial"/>
          <w:sz w:val="22"/>
        </w:rPr>
        <w:t>Поисковые формулировки: что есть в дашборде; вкладки дашборда; плитки; диаграмма; где смотреть аналитику магазина</w:t>
      </w:r>
    </w:p>
    <w:p>
      <w:pPr>
        <w:spacing w:after="160" w:line="276" w:lineRule="auto"/>
      </w:pPr>
      <w:r>
        <w:rPr>
          <w:rFonts w:ascii="Arial" w:hAnsi="Arial"/>
          <w:sz w:val="22"/>
        </w:rPr>
        <w:t>Раздел «Дашборд» состоит из двух основных вкладок: «Плитки» и «Диаграмма».</w:t>
      </w:r>
    </w:p>
    <w:p>
      <w:pPr>
        <w:spacing w:after="160" w:line="276" w:lineRule="auto"/>
      </w:pPr>
      <w:r>
        <w:rPr>
          <w:rFonts w:ascii="Arial" w:hAnsi="Arial"/>
          <w:sz w:val="22"/>
        </w:rPr>
        <w:t>Вкладка «Плитки» показывает основные финансовые показатели за выбранный период: продажи, возвраты, удержания, расходы, рекламу, себестоимость, прибыль, выплаты и метрики эффективности.</w:t>
      </w:r>
    </w:p>
    <w:p>
      <w:pPr>
        <w:spacing w:after="160" w:line="276" w:lineRule="auto"/>
      </w:pPr>
      <w:r>
        <w:rPr>
          <w:rFonts w:ascii="Arial" w:hAnsi="Arial"/>
          <w:sz w:val="22"/>
        </w:rPr>
        <w:t>Вкладка «Диаграмма» показывает динамику показателей по периодам и позволяет анализировать спрос, сезонность, продажи, возвраты, прибыль и другие агрегированные данные.</w:t>
      </w:r>
    </w:p>
    <w:p>
      <w:pPr>
        <w:spacing w:before="400" w:after="120"/>
      </w:pPr>
      <w:r>
        <w:rPr>
          <w:rFonts w:ascii="Arial" w:hAnsi="Arial"/>
          <w:color w:val="000000"/>
          <w:sz w:val="40"/>
        </w:rPr>
        <w:t>2. Вкладка «Плитки»</w:t>
      </w:r>
    </w:p>
    <w:p>
      <w:pPr>
        <w:spacing w:before="320" w:after="120"/>
      </w:pPr>
      <w:r>
        <w:rPr>
          <w:rFonts w:ascii="Arial" w:hAnsi="Arial"/>
          <w:color w:val="000000"/>
          <w:sz w:val="32"/>
        </w:rPr>
        <w:t>Плитки: периоды по умолчанию и раскрытие детализации</w:t>
      </w:r>
    </w:p>
    <w:p>
      <w:pPr>
        <w:spacing w:after="160" w:line="276" w:lineRule="auto"/>
      </w:pPr>
      <w:r>
        <w:rPr>
          <w:rFonts w:ascii="Arial" w:hAnsi="Arial"/>
          <w:sz w:val="22"/>
        </w:rPr>
        <w:t>Путь в интерфейсе: Дашборд → Плитки</w:t>
      </w:r>
    </w:p>
    <w:p>
      <w:pPr>
        <w:spacing w:after="160" w:line="276" w:lineRule="auto"/>
      </w:pPr>
      <w:r>
        <w:rPr>
          <w:rFonts w:ascii="Arial" w:hAnsi="Arial"/>
          <w:sz w:val="22"/>
        </w:rPr>
        <w:t>Поисковые формулировки: какие плашки есть; где кнопка больше; как раскрыть плашку; детализация плашки</w:t>
      </w:r>
    </w:p>
    <w:p>
      <w:pPr>
        <w:spacing w:after="160" w:line="276" w:lineRule="auto"/>
      </w:pPr>
      <w:r>
        <w:rPr>
          <w:rFonts w:ascii="Arial" w:hAnsi="Arial"/>
          <w:sz w:val="22"/>
        </w:rPr>
        <w:t>Вкладка «Плитки» содержит основные плашки с данными о продажах, удержаниях, расходах, прибыли и ключевых финансовых метриках за выбранный пользователем период.</w:t>
      </w:r>
    </w:p>
    <w:p>
      <w:pPr>
        <w:spacing w:after="160" w:line="276" w:lineRule="auto"/>
      </w:pPr>
      <w:r>
        <w:rPr>
          <w:rFonts w:ascii="Arial" w:hAnsi="Arial"/>
          <w:sz w:val="22"/>
        </w:rPr>
        <w:t>По умолчанию отображаются четыре плашки: за сегодняшний день, за вчерашний день, за текущий месяц и за прошлый месяц.</w:t>
      </w:r>
    </w:p>
    <w:p>
      <w:pPr>
        <w:spacing w:after="160" w:line="276" w:lineRule="auto"/>
      </w:pPr>
      <w:r>
        <w:rPr>
          <w:rFonts w:ascii="Arial" w:hAnsi="Arial"/>
          <w:sz w:val="22"/>
        </w:rPr>
        <w:t>Каждую плашку можно раскрыть и посмотреть детализацию, нажав кнопку «Больше». Часть строк внутри детализации дополнительно раскрывается в формате аккордеона.</w:t>
      </w:r>
    </w:p>
    <w:p>
      <w:pPr>
        <w:spacing w:before="320" w:after="120"/>
      </w:pPr>
      <w:r>
        <w:rPr>
          <w:rFonts w:ascii="Arial" w:hAnsi="Arial"/>
          <w:color w:val="000000"/>
          <w:sz w:val="32"/>
        </w:rPr>
        <w:t>Плитки: строка «Продажа»</w:t>
      </w:r>
    </w:p>
    <w:p>
      <w:pPr>
        <w:spacing w:after="160" w:line="276" w:lineRule="auto"/>
      </w:pPr>
      <w:r>
        <w:rPr>
          <w:rFonts w:ascii="Arial" w:hAnsi="Arial"/>
          <w:sz w:val="22"/>
        </w:rPr>
        <w:t>Путь в интерфейсе: Дашборд → Плитки → Больше → Продажа</w:t>
      </w:r>
    </w:p>
    <w:p>
      <w:pPr>
        <w:spacing w:after="160" w:line="276" w:lineRule="auto"/>
      </w:pPr>
      <w:r>
        <w:rPr>
          <w:rFonts w:ascii="Arial" w:hAnsi="Arial"/>
          <w:sz w:val="22"/>
        </w:rPr>
        <w:t>Поисковые формулировки: что входит в продажу; продажи со скидкой; компенсации продажи; самовыкупы в продаже</w:t>
      </w:r>
    </w:p>
    <w:p>
      <w:pPr>
        <w:spacing w:after="160" w:line="276" w:lineRule="auto"/>
      </w:pPr>
      <w:r>
        <w:rPr>
          <w:rFonts w:ascii="Arial" w:hAnsi="Arial"/>
          <w:sz w:val="22"/>
        </w:rPr>
        <w:t>Строка «Продажа» раскрывается и показывает количество проданных товаров, продажи со скидкой и данные о компенсациях, если они были в выбранный период.</w:t>
      </w:r>
    </w:p>
    <w:p>
      <w:pPr>
        <w:spacing w:after="160" w:line="276" w:lineRule="auto"/>
      </w:pPr>
      <w:r>
        <w:rPr>
          <w:rFonts w:ascii="Arial" w:hAnsi="Arial"/>
          <w:sz w:val="22"/>
        </w:rPr>
        <w:t>Сумма строки «Продажа» включает не только продажи со скидкой, но и сумму компенсаций с типом продажи.</w:t>
      </w:r>
    </w:p>
    <w:p>
      <w:pPr>
        <w:spacing w:after="160" w:line="276" w:lineRule="auto"/>
      </w:pPr>
      <w:r>
        <w:rPr>
          <w:rFonts w:ascii="Arial" w:hAnsi="Arial"/>
          <w:sz w:val="22"/>
        </w:rPr>
        <w:t>Если в выбранном периоде были внесены самовыкупы, они отражаются отдельной строкой. При расчёте родительской строки «Продажа» самовыкупы вычитаются из общей суммы продаж в строке «Продажи со скидкой».</w:t>
      </w:r>
    </w:p>
    <w:p>
      <w:pPr>
        <w:spacing w:before="320" w:after="120"/>
      </w:pPr>
      <w:r>
        <w:rPr>
          <w:rFonts w:ascii="Arial" w:hAnsi="Arial"/>
          <w:color w:val="000000"/>
          <w:sz w:val="32"/>
        </w:rPr>
        <w:t>Плитки: строка «Возврат»</w:t>
      </w:r>
    </w:p>
    <w:p>
      <w:pPr>
        <w:spacing w:after="160" w:line="276" w:lineRule="auto"/>
      </w:pPr>
      <w:r>
        <w:rPr>
          <w:rFonts w:ascii="Arial" w:hAnsi="Arial"/>
          <w:sz w:val="22"/>
        </w:rPr>
        <w:t>Путь в интерфейсе: Дашборд → Плитки → Больше → Возврат</w:t>
      </w:r>
    </w:p>
    <w:p>
      <w:pPr>
        <w:spacing w:after="160" w:line="276" w:lineRule="auto"/>
      </w:pPr>
      <w:r>
        <w:rPr>
          <w:rFonts w:ascii="Arial" w:hAnsi="Arial"/>
          <w:sz w:val="22"/>
        </w:rPr>
        <w:t>Поисковые формулировки: что входит в возвраты; сумма возвратов; компенсации возврата; сторно продаж; самовыкупы возврат</w:t>
      </w:r>
    </w:p>
    <w:p>
      <w:pPr>
        <w:spacing w:after="160" w:line="276" w:lineRule="auto"/>
      </w:pPr>
      <w:r>
        <w:rPr>
          <w:rFonts w:ascii="Arial" w:hAnsi="Arial"/>
          <w:sz w:val="22"/>
        </w:rPr>
        <w:t>Строка «Возврат» раскрывается в формате аккордеона.</w:t>
      </w:r>
    </w:p>
    <w:p>
      <w:pPr>
        <w:spacing w:after="160" w:line="276" w:lineRule="auto"/>
      </w:pPr>
      <w:r>
        <w:rPr>
          <w:rFonts w:ascii="Arial" w:hAnsi="Arial"/>
          <w:sz w:val="22"/>
        </w:rPr>
        <w:t>В строке отображаются количество возвратов, сумма возмещения клиентам и компенсации с типом возврат, если они были.</w:t>
      </w:r>
    </w:p>
    <w:p>
      <w:pPr>
        <w:spacing w:after="160" w:line="276" w:lineRule="auto"/>
      </w:pPr>
      <w:r>
        <w:rPr>
          <w:rFonts w:ascii="Arial" w:hAnsi="Arial"/>
          <w:sz w:val="22"/>
        </w:rPr>
        <w:t>Сумма строки «Возврат» складывается из суммы возмещения клиентам и суммы возвратов по компенсациям или сторно продаж. Если есть операции самовыкупов с типом «Возврат», они также учитываются в родительской строке.</w:t>
      </w:r>
    </w:p>
    <w:p>
      <w:pPr>
        <w:spacing w:before="320" w:after="120"/>
      </w:pPr>
      <w:r>
        <w:rPr>
          <w:rFonts w:ascii="Arial" w:hAnsi="Arial"/>
          <w:color w:val="000000"/>
          <w:sz w:val="32"/>
        </w:rPr>
        <w:t>Плитки: строка «Удержания»</w:t>
      </w:r>
    </w:p>
    <w:p>
      <w:pPr>
        <w:spacing w:after="160" w:line="276" w:lineRule="auto"/>
      </w:pPr>
      <w:r>
        <w:rPr>
          <w:rFonts w:ascii="Arial" w:hAnsi="Arial"/>
          <w:sz w:val="22"/>
        </w:rPr>
        <w:t>Путь в интерфейсе: Дашборд → Плитки → Больше → Удержания</w:t>
      </w:r>
    </w:p>
    <w:p>
      <w:pPr>
        <w:spacing w:after="160" w:line="276" w:lineRule="auto"/>
      </w:pPr>
      <w:r>
        <w:rPr>
          <w:rFonts w:ascii="Arial" w:hAnsi="Arial"/>
          <w:sz w:val="22"/>
        </w:rPr>
        <w:t>Поисковые формулировки: где посмотреть удержания; расшифровка удержаний; из чего состоят удержания; комиссия; доставка; эквайринг; хранение; штрафы</w:t>
      </w:r>
    </w:p>
    <w:p>
      <w:pPr>
        <w:spacing w:after="160" w:line="276" w:lineRule="auto"/>
      </w:pPr>
      <w:r>
        <w:rPr>
          <w:rFonts w:ascii="Arial" w:hAnsi="Arial"/>
          <w:sz w:val="22"/>
        </w:rPr>
        <w:t>Строку «Удержания» можно раскрыть в детализации плашки.</w:t>
      </w:r>
    </w:p>
    <w:p>
      <w:pPr>
        <w:spacing w:after="160" w:line="276" w:lineRule="auto"/>
      </w:pPr>
      <w:r>
        <w:rPr>
          <w:rFonts w:ascii="Arial" w:hAnsi="Arial"/>
          <w:sz w:val="22"/>
        </w:rPr>
        <w:t>Внутри строки представлены подстроки: эквайринг, штрафы, доставка, комиссия, хранение, прочие.</w:t>
      </w:r>
    </w:p>
    <w:p>
      <w:pPr>
        <w:spacing w:after="160" w:line="276" w:lineRule="auto"/>
      </w:pPr>
      <w:r>
        <w:rPr>
          <w:rFonts w:ascii="Arial" w:hAnsi="Arial"/>
          <w:sz w:val="22"/>
        </w:rPr>
        <w:t>Также могут отображаться дополнительные строки: сторно комиссии, сторно логистики, сторно хранения, сторно приёмки, платная приёмка и расходы на самовыкупы.</w:t>
      </w:r>
    </w:p>
    <w:p>
      <w:pPr>
        <w:spacing w:after="160" w:line="276" w:lineRule="auto"/>
      </w:pPr>
      <w:r>
        <w:rPr>
          <w:rFonts w:ascii="Arial" w:hAnsi="Arial"/>
          <w:sz w:val="22"/>
        </w:rPr>
        <w:t>Общая сумма строки «Удержания» формируется как сумма всех вложенных параметров.</w:t>
      </w:r>
    </w:p>
    <w:p>
      <w:pPr>
        <w:spacing w:after="160" w:line="276" w:lineRule="auto"/>
      </w:pPr>
      <w:r>
        <w:rPr>
          <w:rFonts w:ascii="Arial" w:hAnsi="Arial"/>
          <w:sz w:val="22"/>
        </w:rPr>
        <w:t>Значение в строке «Расходы на самовыкупы» содержит сумму удержаний, которые относятся к самовыкупленным товарам: комиссия, эквайринг и логистика. Основные строки комиссии, эквайринга и логистики уменьшаются на это значение.</w:t>
      </w:r>
    </w:p>
    <w:p>
      <w:pPr>
        <w:spacing w:before="320" w:after="120"/>
      </w:pPr>
      <w:r>
        <w:rPr>
          <w:rFonts w:ascii="Arial" w:hAnsi="Arial"/>
          <w:color w:val="000000"/>
          <w:sz w:val="32"/>
        </w:rPr>
        <w:t>Плитки: строка «Реклама»</w:t>
      </w:r>
    </w:p>
    <w:p>
      <w:pPr>
        <w:spacing w:after="160" w:line="276" w:lineRule="auto"/>
      </w:pPr>
      <w:r>
        <w:rPr>
          <w:rFonts w:ascii="Arial" w:hAnsi="Arial"/>
          <w:sz w:val="22"/>
        </w:rPr>
        <w:t>Путь в интерфейсе: Дашборд → Плитки → Больше → Реклама</w:t>
      </w:r>
    </w:p>
    <w:p>
      <w:pPr>
        <w:spacing w:after="160" w:line="276" w:lineRule="auto"/>
      </w:pPr>
      <w:r>
        <w:rPr>
          <w:rFonts w:ascii="Arial" w:hAnsi="Arial"/>
          <w:sz w:val="22"/>
        </w:rPr>
        <w:t>Поисковые формулировки: где смотреть рекламу; продвижение товаров; оплата отзывов; расходы на рекламу; WB продвижение; история затрат</w:t>
      </w:r>
    </w:p>
    <w:p>
      <w:pPr>
        <w:spacing w:after="160" w:line="276" w:lineRule="auto"/>
      </w:pPr>
      <w:r>
        <w:rPr>
          <w:rFonts w:ascii="Arial" w:hAnsi="Arial"/>
          <w:sz w:val="22"/>
        </w:rPr>
        <w:t>Строку «Реклама» можно раскрыть в детализации плашки.</w:t>
      </w:r>
    </w:p>
    <w:p>
      <w:pPr>
        <w:spacing w:after="160" w:line="276" w:lineRule="auto"/>
      </w:pPr>
      <w:r>
        <w:rPr>
          <w:rFonts w:ascii="Arial" w:hAnsi="Arial"/>
          <w:sz w:val="22"/>
        </w:rPr>
        <w:t>Внутри может быть одна или две подстроки: «Продвижение товаров» и дополнительно «Оплата отзывов». Для Ozon может быть больше строк в зависимости от количества разных видов операций в выбранном периоде.</w:t>
      </w:r>
    </w:p>
    <w:p>
      <w:pPr>
        <w:spacing w:after="160" w:line="276" w:lineRule="auto"/>
      </w:pPr>
      <w:r>
        <w:rPr>
          <w:rFonts w:ascii="Arial" w:hAnsi="Arial"/>
          <w:sz w:val="22"/>
        </w:rPr>
        <w:t>Для Wildberries общая сумма расходов на рекламу берётся из отчёта «История затрат» в разделе WB продвижение, вкладка «Финансы». Эта сумма включает пополнение рекламного кабинета с баланса и пополнение со счёта, то есть оплату пользователем с карты.</w:t>
      </w:r>
    </w:p>
    <w:p>
      <w:pPr>
        <w:spacing w:after="160" w:line="276" w:lineRule="auto"/>
      </w:pPr>
      <w:r>
        <w:rPr>
          <w:rFonts w:ascii="Arial" w:hAnsi="Arial"/>
          <w:sz w:val="22"/>
        </w:rPr>
        <w:t>В еженедельном отчёте Wildberries, с которым обычно проводится сверка, учитываются только расходы на рекламу при пополнении с баланса. Поэтому сумма рекламы в Дашборде Sellerdata может быть выше за счёт пополнений со счёта.</w:t>
      </w:r>
    </w:p>
    <w:p>
      <w:pPr>
        <w:spacing w:after="160" w:line="276" w:lineRule="auto"/>
      </w:pPr>
      <w:r>
        <w:rPr>
          <w:rFonts w:ascii="Arial" w:hAnsi="Arial"/>
          <w:sz w:val="22"/>
        </w:rPr>
        <w:t>В детализации еженедельного отчёта рекламные затраты учитываются за период с воскресенья прошедшей недели по субботу отчётной недели, при этом период может изменяться. В Sellerdata при расчёте прибыли рекламные расходы учитываются день-в-день, что также может давать расхождения.</w:t>
      </w:r>
    </w:p>
    <w:p>
      <w:pPr>
        <w:spacing w:after="160" w:line="276" w:lineRule="auto"/>
      </w:pPr>
      <w:r>
        <w:rPr>
          <w:rFonts w:ascii="Arial" w:hAnsi="Arial"/>
          <w:sz w:val="22"/>
        </w:rPr>
        <w:t>При наведении на слово «Продвижение товаров» внутри строки «Реклама» отображается тултип. В нём указаны рекламные расходы при пополнении со счёта, с баланса, а также бонусы или кэшбэк. Бонусы и кэшбэк не участвуют в расчёте прибыли и выводятся только для информации.</w:t>
      </w:r>
    </w:p>
    <w:p>
      <w:pPr>
        <w:spacing w:before="320" w:after="120"/>
      </w:pPr>
      <w:r>
        <w:rPr>
          <w:rFonts w:ascii="Arial" w:hAnsi="Arial"/>
          <w:color w:val="000000"/>
          <w:sz w:val="32"/>
        </w:rPr>
        <w:t>Плитки: себестоимость</w:t>
      </w:r>
    </w:p>
    <w:p>
      <w:pPr>
        <w:spacing w:after="160" w:line="276" w:lineRule="auto"/>
      </w:pPr>
      <w:r>
        <w:rPr>
          <w:rFonts w:ascii="Arial" w:hAnsi="Arial"/>
          <w:sz w:val="22"/>
        </w:rPr>
        <w:t>Путь в интерфейсе: Дашборд → Плитки → Больше → Себестоимость</w:t>
      </w:r>
    </w:p>
    <w:p>
      <w:pPr>
        <w:spacing w:after="160" w:line="276" w:lineRule="auto"/>
      </w:pPr>
      <w:r>
        <w:rPr>
          <w:rFonts w:ascii="Arial" w:hAnsi="Arial"/>
          <w:sz w:val="22"/>
        </w:rPr>
        <w:t>Поисковые формулировки: как считается себестоимость; себестоимость возвратов; себестоимость компенсаций; самовыкупы и себестоимость</w:t>
      </w:r>
    </w:p>
    <w:p>
      <w:pPr>
        <w:spacing w:after="160" w:line="276" w:lineRule="auto"/>
      </w:pPr>
      <w:r>
        <w:rPr>
          <w:rFonts w:ascii="Arial" w:hAnsi="Arial"/>
          <w:sz w:val="22"/>
        </w:rPr>
        <w:t>В детализации плашки отображается себестоимость: сумма затрат на себестоимость всех проданных товаров с учётом себестоимости возвратов, компенсаций и самовыкупов.</w:t>
      </w:r>
    </w:p>
    <w:p>
      <w:pPr>
        <w:spacing w:after="160" w:line="276" w:lineRule="auto"/>
      </w:pPr>
      <w:r>
        <w:rPr>
          <w:rFonts w:ascii="Arial" w:hAnsi="Arial"/>
          <w:sz w:val="22"/>
        </w:rPr>
        <w:t>При возврате себестоимость возвращается, то есть происходит восстановление себестоимости, а не расход.</w:t>
      </w:r>
    </w:p>
    <w:p>
      <w:pPr>
        <w:spacing w:after="160" w:line="276" w:lineRule="auto"/>
      </w:pPr>
      <w:r>
        <w:rPr>
          <w:rFonts w:ascii="Arial" w:hAnsi="Arial"/>
          <w:sz w:val="22"/>
        </w:rPr>
        <w:t>Если у пользователя добавлены самовыкупы, по умолчанию они не учитываются в расчётах себестоимости. Считается, что самовыкуп — это товар, который возвращается обратно на склад маркетплейса и остаётся доступным для дальнейшей продажи.</w:t>
      </w:r>
    </w:p>
    <w:p>
      <w:pPr>
        <w:spacing w:after="160" w:line="276" w:lineRule="auto"/>
      </w:pPr>
      <w:r>
        <w:rPr>
          <w:rFonts w:ascii="Arial" w:hAnsi="Arial"/>
          <w:sz w:val="22"/>
        </w:rPr>
        <w:t>Если в разделе «Самовыкупы» указана галочка «Товар не вернется», себестоимость такого товара будет списана.</w:t>
      </w:r>
    </w:p>
    <w:p>
      <w:pPr>
        <w:spacing w:before="320" w:after="120"/>
      </w:pPr>
      <w:r>
        <w:rPr>
          <w:rFonts w:ascii="Arial" w:hAnsi="Arial"/>
          <w:color w:val="000000"/>
          <w:sz w:val="32"/>
        </w:rPr>
        <w:t>Плитки: валовая прибыль, расходы, налоги и чистая прибыль</w:t>
      </w:r>
    </w:p>
    <w:p>
      <w:pPr>
        <w:spacing w:after="160" w:line="276" w:lineRule="auto"/>
      </w:pPr>
      <w:r>
        <w:rPr>
          <w:rFonts w:ascii="Arial" w:hAnsi="Arial"/>
          <w:sz w:val="22"/>
        </w:rPr>
        <w:t>Путь в интерфейсе: Дашборд → Плитки → Больше → Валовая прибыль / Расходы / НДС / Налог на прибыль / Прибыль</w:t>
      </w:r>
    </w:p>
    <w:p>
      <w:pPr>
        <w:spacing w:after="160" w:line="276" w:lineRule="auto"/>
      </w:pPr>
      <w:r>
        <w:rPr>
          <w:rFonts w:ascii="Arial" w:hAnsi="Arial"/>
          <w:sz w:val="22"/>
        </w:rPr>
        <w:t>Поисковые формулировки: как считается валовая прибыль; как считается чистая прибыль; расходы пользователя; НДС; налог на прибыль</w:t>
      </w:r>
    </w:p>
    <w:p>
      <w:pPr>
        <w:spacing w:after="160" w:line="276" w:lineRule="auto"/>
      </w:pPr>
      <w:r>
        <w:rPr>
          <w:rFonts w:ascii="Arial" w:hAnsi="Arial"/>
          <w:sz w:val="22"/>
        </w:rPr>
        <w:t>Строка «Валовая прибыль» рассчитывается как продажи минус возвраты минус удержания минус реклама минус себестоимость.</w:t>
      </w:r>
    </w:p>
    <w:p>
      <w:pPr>
        <w:spacing w:after="160" w:line="276" w:lineRule="auto"/>
      </w:pPr>
      <w:r>
        <w:rPr>
          <w:rFonts w:ascii="Arial" w:hAnsi="Arial"/>
          <w:sz w:val="22"/>
        </w:rPr>
        <w:t>Строка «Расходы» — это затраты, которые пользователь указывает вручную в сервисе. Это расходы, неизвестные маркетплейсу: аренда склада, аренда офиса, зарплата сотрудников, платежи по кредитам, если они не списываются через Wildberries или Ozon и не поступают по API, расходы на инфографику, фотосъёмку товаров и другие затраты.</w:t>
      </w:r>
    </w:p>
    <w:p>
      <w:pPr>
        <w:spacing w:after="160" w:line="276" w:lineRule="auto"/>
      </w:pPr>
      <w:r>
        <w:rPr>
          <w:rFonts w:ascii="Arial" w:hAnsi="Arial"/>
          <w:sz w:val="22"/>
        </w:rPr>
        <w:t>Строки «НДС» и «Налог на прибыль» — это налоги, которые необходимо активировать и настроить в разделе «Настройки — Общие» для каждого отдельного магазина.</w:t>
      </w:r>
    </w:p>
    <w:p>
      <w:pPr>
        <w:spacing w:after="160" w:line="276" w:lineRule="auto"/>
      </w:pPr>
      <w:r>
        <w:rPr>
          <w:rFonts w:ascii="Arial" w:hAnsi="Arial"/>
          <w:sz w:val="22"/>
        </w:rPr>
        <w:t>Сверить расчёт налога можно по инструкции в окне настройки налога и в шапке детализации плашек Дашборда через иконку с вопросительным знаком.</w:t>
      </w:r>
    </w:p>
    <w:p>
      <w:pPr>
        <w:spacing w:after="160" w:line="276" w:lineRule="auto"/>
      </w:pPr>
      <w:r>
        <w:rPr>
          <w:rFonts w:ascii="Arial" w:hAnsi="Arial"/>
          <w:sz w:val="22"/>
        </w:rPr>
        <w:t>Строка «Прибыль» рассчитывается как валовая прибыль минус расходы пользователя минус НДС минус налог на прибыль. В результате получается чистая прибыль.</w:t>
      </w:r>
    </w:p>
    <w:p>
      <w:pPr>
        <w:spacing w:before="320" w:after="120"/>
      </w:pPr>
      <w:r>
        <w:rPr>
          <w:rFonts w:ascii="Arial" w:hAnsi="Arial"/>
          <w:color w:val="000000"/>
          <w:sz w:val="32"/>
        </w:rPr>
        <w:t>Плитки: сумма выплат</w:t>
      </w:r>
    </w:p>
    <w:p>
      <w:pPr>
        <w:spacing w:after="160" w:line="276" w:lineRule="auto"/>
      </w:pPr>
      <w:r>
        <w:rPr>
          <w:rFonts w:ascii="Arial" w:hAnsi="Arial"/>
          <w:sz w:val="22"/>
        </w:rPr>
        <w:t>Путь в интерфейсе: Дашборд → Плитки → Больше → Сумма выплат</w:t>
      </w:r>
    </w:p>
    <w:p>
      <w:pPr>
        <w:spacing w:after="160" w:line="276" w:lineRule="auto"/>
      </w:pPr>
      <w:r>
        <w:rPr>
          <w:rFonts w:ascii="Arial" w:hAnsi="Arial"/>
          <w:sz w:val="22"/>
        </w:rPr>
        <w:t>Поисковые формулировки: что такое сумма выплат; почему сумма выплат отличается; выплаты маркетплейса; удержания маркетплейса</w:t>
      </w:r>
    </w:p>
    <w:p>
      <w:pPr>
        <w:spacing w:after="160" w:line="276" w:lineRule="auto"/>
      </w:pPr>
      <w:r>
        <w:rPr>
          <w:rFonts w:ascii="Arial" w:hAnsi="Arial"/>
          <w:sz w:val="22"/>
        </w:rPr>
        <w:t>Строка «Сумма выплат» — это сумма, которая поступает пользователю на расчётный счёт от маркетплейса за вычетом всех удержаний маркетплейса.</w:t>
      </w:r>
    </w:p>
    <w:p>
      <w:pPr>
        <w:spacing w:after="160" w:line="276" w:lineRule="auto"/>
      </w:pPr>
      <w:r>
        <w:rPr>
          <w:rFonts w:ascii="Arial" w:hAnsi="Arial"/>
          <w:sz w:val="22"/>
        </w:rPr>
        <w:t>Реклама учитывается в сумме выплат по сумме, которая указана в детализации еженедельного отчёта за выбранный период.</w:t>
      </w:r>
    </w:p>
    <w:p>
      <w:pPr>
        <w:spacing w:after="160" w:line="276" w:lineRule="auto"/>
      </w:pPr>
      <w:r>
        <w:rPr>
          <w:rFonts w:ascii="Arial" w:hAnsi="Arial"/>
          <w:sz w:val="22"/>
        </w:rPr>
        <w:t>Сумма выплат в плашке является расчётной. Она формируется на основе данных о выручке и удержаниях за выбранный период и может не совпадать с суммой, отображаемой в кабинете маркетплейса за тот же период.</w:t>
      </w:r>
    </w:p>
    <w:p>
      <w:pPr>
        <w:spacing w:after="160" w:line="276" w:lineRule="auto"/>
      </w:pPr>
      <w:r>
        <w:rPr>
          <w:rFonts w:ascii="Arial" w:hAnsi="Arial"/>
          <w:sz w:val="22"/>
        </w:rPr>
        <w:t>У Wildberries выплаты происходят с задержкой примерно в четыре недели. Выплата, которая будет в понедельник, производится из расчёта выручки и удержаний за позапрошлую неделю. Например, выплата 18 мая формируется из продаж и удержаний за период с 20 по 26 апреля.</w:t>
      </w:r>
    </w:p>
    <w:p>
      <w:pPr>
        <w:spacing w:after="160" w:line="276" w:lineRule="auto"/>
      </w:pPr>
      <w:r>
        <w:rPr>
          <w:rFonts w:ascii="Arial" w:hAnsi="Arial"/>
          <w:sz w:val="22"/>
        </w:rPr>
        <w:t>У Ozon задержка выплат может составлять до одного месяца. Поэтому при анализе важно ориентироваться не на дату выплаты, а на период, за который выплата сформирована.</w:t>
      </w:r>
    </w:p>
    <w:p>
      <w:pPr>
        <w:spacing w:before="320" w:after="120"/>
      </w:pPr>
      <w:r>
        <w:rPr>
          <w:rFonts w:ascii="Arial" w:hAnsi="Arial"/>
          <w:color w:val="000000"/>
          <w:sz w:val="32"/>
        </w:rPr>
        <w:t>Плитки: маржа, ROI и выкупаемость</w:t>
      </w:r>
    </w:p>
    <w:p>
      <w:pPr>
        <w:spacing w:after="160" w:line="276" w:lineRule="auto"/>
      </w:pPr>
      <w:r>
        <w:rPr>
          <w:rFonts w:ascii="Arial" w:hAnsi="Arial"/>
          <w:sz w:val="22"/>
        </w:rPr>
        <w:t>Путь в интерфейсе: Дашборд → Плитки → Больше → Метрики</w:t>
      </w:r>
    </w:p>
    <w:p>
      <w:pPr>
        <w:spacing w:after="160" w:line="276" w:lineRule="auto"/>
      </w:pPr>
      <w:r>
        <w:rPr>
          <w:rFonts w:ascii="Arial" w:hAnsi="Arial"/>
          <w:sz w:val="22"/>
        </w:rPr>
        <w:t>Поисковые формулировки: маржа; ROI; рентабельность инвестиций; выкупаемость; как считается выкупаемость</w:t>
      </w:r>
    </w:p>
    <w:p>
      <w:pPr>
        <w:spacing w:after="160" w:line="276" w:lineRule="auto"/>
      </w:pPr>
      <w:r>
        <w:rPr>
          <w:rFonts w:ascii="Arial" w:hAnsi="Arial"/>
          <w:sz w:val="22"/>
        </w:rPr>
        <w:t>В детализации плашки присутствуют основные метрики: маржа, ROI (рентабельность инвестиций) и выкупаемость.</w:t>
      </w:r>
    </w:p>
    <w:p>
      <w:pPr>
        <w:spacing w:after="160" w:line="276" w:lineRule="auto"/>
      </w:pPr>
      <w:r>
        <w:rPr>
          <w:rFonts w:ascii="Arial" w:hAnsi="Arial"/>
          <w:sz w:val="22"/>
        </w:rPr>
        <w:t>Принцип расчёта параметров можно увидеть при наведении курсора на название параметра.</w:t>
      </w:r>
    </w:p>
    <w:p>
      <w:pPr>
        <w:spacing w:after="160" w:line="276" w:lineRule="auto"/>
      </w:pPr>
      <w:r>
        <w:rPr>
          <w:rFonts w:ascii="Arial" w:hAnsi="Arial"/>
          <w:sz w:val="22"/>
        </w:rPr>
        <w:t>Выкупаемость рассчитывается исходя из количества заказанных товаров, которые на момент просмотра уже были получены в пункте выдачи заказов.</w:t>
      </w:r>
    </w:p>
    <w:p>
      <w:pPr>
        <w:spacing w:after="160" w:line="276" w:lineRule="auto"/>
      </w:pPr>
      <w:r>
        <w:rPr>
          <w:rFonts w:ascii="Arial" w:hAnsi="Arial"/>
          <w:sz w:val="22"/>
        </w:rPr>
        <w:t>В формуле выкупаемости не участвуют товары, которые находятся в пути или ожидают получения в пункте выдачи. Учитываются только товары с завершённым статусом: товар был выкуплен в пункте выдачи и по нему получена операция продажи, либо товар был отменён в пункте выдачи и по нему будет получена или уже получена транзакция логистики отмены.</w:t>
      </w:r>
    </w:p>
    <w:p>
      <w:pPr>
        <w:spacing w:after="160" w:line="276" w:lineRule="auto"/>
      </w:pPr>
      <w:r>
        <w:rPr>
          <w:rFonts w:ascii="Arial" w:hAnsi="Arial"/>
          <w:sz w:val="22"/>
        </w:rPr>
        <w:t>Пример: если за период было 100 заказов, из них 25 выкуплено, 35 не выкуплено и 40 находится в пути, то для расчёта процента выкупаемости 25 выкупленных заказов делятся на 60 заказов с завершённым статусом. 40 заказов в пути в расчёте не участвуют.</w:t>
      </w:r>
    </w:p>
    <w:p>
      <w:pPr>
        <w:spacing w:before="400" w:after="120"/>
      </w:pPr>
      <w:r>
        <w:rPr>
          <w:rFonts w:ascii="Arial" w:hAnsi="Arial"/>
          <w:color w:val="000000"/>
          <w:sz w:val="40"/>
        </w:rPr>
        <w:t>3. Фильтры и период в Дашборде</w:t>
      </w:r>
    </w:p>
    <w:p>
      <w:pPr>
        <w:spacing w:before="320" w:after="120"/>
      </w:pPr>
      <w:r>
        <w:rPr>
          <w:rFonts w:ascii="Arial" w:hAnsi="Arial"/>
          <w:color w:val="000000"/>
          <w:sz w:val="32"/>
        </w:rPr>
        <w:t>Фильтр периода</w:t>
      </w:r>
    </w:p>
    <w:p>
      <w:pPr>
        <w:spacing w:after="160" w:line="276" w:lineRule="auto"/>
      </w:pPr>
      <w:r>
        <w:rPr>
          <w:rFonts w:ascii="Arial" w:hAnsi="Arial"/>
          <w:sz w:val="22"/>
        </w:rPr>
        <w:t>Путь в интерфейсе: Дашборд → Правый верхний угол → Иконка календаря</w:t>
      </w:r>
    </w:p>
    <w:p>
      <w:pPr>
        <w:spacing w:after="160" w:line="276" w:lineRule="auto"/>
      </w:pPr>
      <w:r>
        <w:rPr>
          <w:rFonts w:ascii="Arial" w:hAnsi="Arial"/>
          <w:sz w:val="22"/>
        </w:rPr>
        <w:t>Поисковые формулировки: как выбрать период; фильтр по датам; календарь дашборда; произвольный период; данные за 3 месяца</w:t>
      </w:r>
    </w:p>
    <w:p>
      <w:pPr>
        <w:spacing w:after="160" w:line="276" w:lineRule="auto"/>
      </w:pPr>
      <w:r>
        <w:rPr>
          <w:rFonts w:ascii="Arial" w:hAnsi="Arial"/>
          <w:sz w:val="22"/>
        </w:rPr>
        <w:t>Данные в плашках можно фильтровать по периоду. В правом верхнем углу страницы «Дашборд» расположена иконка календаря.</w:t>
      </w:r>
    </w:p>
    <w:p>
      <w:pPr>
        <w:spacing w:after="160" w:line="276" w:lineRule="auto"/>
      </w:pPr>
      <w:r>
        <w:rPr>
          <w:rFonts w:ascii="Arial" w:hAnsi="Arial"/>
          <w:sz w:val="22"/>
        </w:rPr>
        <w:t>В фильтре доступны варианты: сегодня, вчера, текущий месяц, прошлый месяц; сегодня, вчера, 7 дней назад, 30 дней назад; текущая неделя, прошлая неделя, 2 недели назад, 3 недели назад; текущий месяц, прошлый месяц, 2 месяца назад, 3 месяца назад; сегодня, вчера, 2 дня назад, 3 дня назад; сегодня, вчера, 7 дней назад и 8 дней назад.</w:t>
      </w:r>
    </w:p>
    <w:p>
      <w:pPr>
        <w:spacing w:after="160" w:line="276" w:lineRule="auto"/>
      </w:pPr>
      <w:r>
        <w:rPr>
          <w:rFonts w:ascii="Arial" w:hAnsi="Arial"/>
          <w:sz w:val="22"/>
        </w:rPr>
        <w:t>Пользователь может задать произвольный период, выбрав соответствующий пункт в фильтре и указав нужные даты в календаре.</w:t>
      </w:r>
    </w:p>
    <w:p>
      <w:pPr>
        <w:spacing w:after="160" w:line="276" w:lineRule="auto"/>
      </w:pPr>
      <w:r>
        <w:rPr>
          <w:rFonts w:ascii="Arial" w:hAnsi="Arial"/>
          <w:sz w:val="22"/>
        </w:rPr>
        <w:t>При первичной загрузке ключа маркетплейс по умолчанию отдаёт данные только за последние 3 месяца.</w:t>
      </w:r>
    </w:p>
    <w:p>
      <w:pPr>
        <w:spacing w:after="160" w:line="276" w:lineRule="auto"/>
      </w:pPr>
      <w:r>
        <w:rPr>
          <w:rFonts w:ascii="Arial" w:hAnsi="Arial"/>
          <w:sz w:val="22"/>
        </w:rPr>
        <w:t>Для получения данных за более ранние периоды предусмотрена услуга загрузки исторических данных. Стоимость услуги — 1500 рублей за каждый магазин.</w:t>
      </w:r>
    </w:p>
    <w:p>
      <w:pPr>
        <w:spacing w:after="160" w:line="276" w:lineRule="auto"/>
      </w:pPr>
      <w:r>
        <w:rPr>
          <w:rFonts w:ascii="Arial" w:hAnsi="Arial"/>
          <w:sz w:val="22"/>
        </w:rPr>
        <w:t>Для магазинов Wildberries можно дополнительно получить данные о продажах, удержаниях и рассчитать прибыль с 29 января 2024 года. Для Ozon можно получить данные с момента создания магазина.</w:t>
      </w:r>
    </w:p>
    <w:p>
      <w:pPr>
        <w:spacing w:before="320" w:after="120"/>
      </w:pPr>
      <w:r>
        <w:rPr>
          <w:rFonts w:ascii="Arial" w:hAnsi="Arial"/>
          <w:color w:val="000000"/>
          <w:sz w:val="32"/>
        </w:rPr>
        <w:t>Фильтр по товарам</w:t>
      </w:r>
    </w:p>
    <w:p>
      <w:pPr>
        <w:spacing w:after="160" w:line="276" w:lineRule="auto"/>
      </w:pPr>
      <w:r>
        <w:rPr>
          <w:rFonts w:ascii="Arial" w:hAnsi="Arial"/>
          <w:sz w:val="22"/>
        </w:rPr>
        <w:t>Путь в интерфейсе: Дашборд → Над плашками → Фильтр по товарам</w:t>
      </w:r>
    </w:p>
    <w:p>
      <w:pPr>
        <w:spacing w:after="160" w:line="276" w:lineRule="auto"/>
      </w:pPr>
      <w:r>
        <w:rPr>
          <w:rFonts w:ascii="Arial" w:hAnsi="Arial"/>
          <w:sz w:val="22"/>
        </w:rPr>
        <w:t>Поисковые формулировки: как выбрать товар; фильтр по товарам; выбрать все артикулы; фильтр по артикулам</w:t>
      </w:r>
    </w:p>
    <w:p>
      <w:pPr>
        <w:spacing w:after="160" w:line="276" w:lineRule="auto"/>
      </w:pPr>
      <w:r>
        <w:rPr>
          <w:rFonts w:ascii="Arial" w:hAnsi="Arial"/>
          <w:sz w:val="22"/>
        </w:rPr>
        <w:t>Чуть выше плашек с основными данными расположен фильтр по товарам.</w:t>
      </w:r>
    </w:p>
    <w:p>
      <w:pPr>
        <w:spacing w:after="160" w:line="276" w:lineRule="auto"/>
      </w:pPr>
      <w:r>
        <w:rPr>
          <w:rFonts w:ascii="Arial" w:hAnsi="Arial"/>
          <w:sz w:val="22"/>
        </w:rPr>
        <w:t>В фильтре можно выбрать один, несколько или все артикулы, которые есть в магазине.</w:t>
      </w:r>
    </w:p>
    <w:p>
      <w:pPr>
        <w:spacing w:after="160" w:line="276" w:lineRule="auto"/>
      </w:pPr>
      <w:r>
        <w:rPr>
          <w:rFonts w:ascii="Arial" w:hAnsi="Arial"/>
          <w:sz w:val="22"/>
        </w:rPr>
        <w:t>Для выбора всех артикулов есть кнопка «Выбрать всё». Можно выбрать все товары, затем снять выбор с отдельных позиций, либо выбрать только нужные артикулы вручную.</w:t>
      </w:r>
    </w:p>
    <w:p>
      <w:pPr>
        <w:spacing w:before="320" w:after="120"/>
      </w:pPr>
      <w:r>
        <w:rPr>
          <w:rFonts w:ascii="Arial" w:hAnsi="Arial"/>
          <w:color w:val="000000"/>
          <w:sz w:val="32"/>
        </w:rPr>
        <w:t>Фильтр по странам</w:t>
      </w:r>
    </w:p>
    <w:p>
      <w:pPr>
        <w:spacing w:after="160" w:line="276" w:lineRule="auto"/>
      </w:pPr>
      <w:r>
        <w:rPr>
          <w:rFonts w:ascii="Arial" w:hAnsi="Arial"/>
          <w:sz w:val="22"/>
        </w:rPr>
        <w:t>Путь в интерфейсе: Дашборд → Справа от фильтра по товарам → Фильтр по странам</w:t>
      </w:r>
    </w:p>
    <w:p>
      <w:pPr>
        <w:spacing w:after="160" w:line="276" w:lineRule="auto"/>
      </w:pPr>
      <w:r>
        <w:rPr>
          <w:rFonts w:ascii="Arial" w:hAnsi="Arial"/>
          <w:sz w:val="22"/>
        </w:rPr>
        <w:t>Поисковые формулировки: фильтр по странам; продажи по странам; Армения; Беларусь; Грузия; Казахстан; Кыргызстан; Россия; Узбекистан</w:t>
      </w:r>
    </w:p>
    <w:p>
      <w:pPr>
        <w:spacing w:after="160" w:line="276" w:lineRule="auto"/>
      </w:pPr>
      <w:r>
        <w:rPr>
          <w:rFonts w:ascii="Arial" w:hAnsi="Arial"/>
          <w:sz w:val="22"/>
        </w:rPr>
        <w:t>Справа от фильтра по товарам расположен фильтр по странам, в которые осуществляются продажи.</w:t>
      </w:r>
    </w:p>
    <w:p>
      <w:pPr>
        <w:spacing w:after="160" w:line="276" w:lineRule="auto"/>
      </w:pPr>
      <w:r>
        <w:rPr>
          <w:rFonts w:ascii="Arial" w:hAnsi="Arial"/>
          <w:sz w:val="22"/>
        </w:rPr>
        <w:t>Доступные страны: Армения, Беларусь, Грузия, Казахстан, Кыргызстан, Россия и Узбекистан.</w:t>
      </w:r>
    </w:p>
    <w:p>
      <w:pPr>
        <w:spacing w:after="160" w:line="276" w:lineRule="auto"/>
      </w:pPr>
      <w:r>
        <w:rPr>
          <w:rFonts w:ascii="Arial" w:hAnsi="Arial"/>
          <w:sz w:val="22"/>
        </w:rPr>
        <w:t>По умолчанию данные в Дашборде отображаются по всем странам. С помощью фильтра можно оставить одну страну и посмотреть продажи в разрезе конкретного региона.</w:t>
      </w:r>
    </w:p>
    <w:p>
      <w:pPr>
        <w:spacing w:before="400" w:after="120"/>
      </w:pPr>
      <w:r>
        <w:rPr>
          <w:rFonts w:ascii="Arial" w:hAnsi="Arial"/>
          <w:color w:val="000000"/>
          <w:sz w:val="40"/>
        </w:rPr>
        <w:t>4. Таблица продаж и заказов в Дашборде</w:t>
      </w:r>
    </w:p>
    <w:p>
      <w:pPr>
        <w:spacing w:before="320" w:after="120"/>
      </w:pPr>
      <w:r>
        <w:rPr>
          <w:rFonts w:ascii="Arial" w:hAnsi="Arial"/>
          <w:color w:val="000000"/>
          <w:sz w:val="32"/>
        </w:rPr>
        <w:t>Таблица продаж и заказов: расположение, вкладки и группировки</w:t>
      </w:r>
    </w:p>
    <w:p>
      <w:pPr>
        <w:spacing w:after="160" w:line="276" w:lineRule="auto"/>
      </w:pPr>
      <w:r>
        <w:rPr>
          <w:rFonts w:ascii="Arial" w:hAnsi="Arial"/>
          <w:sz w:val="22"/>
        </w:rPr>
        <w:t>Путь в интерфейсе: Дашборд → Ниже плашек → Таблица</w:t>
      </w:r>
    </w:p>
    <w:p>
      <w:pPr>
        <w:spacing w:after="160" w:line="276" w:lineRule="auto"/>
      </w:pPr>
      <w:r>
        <w:rPr>
          <w:rFonts w:ascii="Arial" w:hAnsi="Arial"/>
          <w:sz w:val="22"/>
        </w:rPr>
        <w:t>Поисковые формулировки: где таблица продаж; вкладка продажи; вкладка заказы; скачать таблицу; группировка по артикулу; группировка по бренду</w:t>
      </w:r>
    </w:p>
    <w:p>
      <w:pPr>
        <w:spacing w:after="160" w:line="276" w:lineRule="auto"/>
      </w:pPr>
      <w:r>
        <w:rPr>
          <w:rFonts w:ascii="Arial" w:hAnsi="Arial"/>
          <w:sz w:val="22"/>
        </w:rPr>
        <w:t>Ниже плашек с данными расположена таблица продаж и заказов по товарам.</w:t>
      </w:r>
    </w:p>
    <w:p>
      <w:pPr>
        <w:spacing w:after="160" w:line="276" w:lineRule="auto"/>
      </w:pPr>
      <w:r>
        <w:rPr>
          <w:rFonts w:ascii="Arial" w:hAnsi="Arial"/>
          <w:sz w:val="22"/>
        </w:rPr>
        <w:t>Таблица состоит из двух вкладок: «Продажи» и «Заказы». По умолчанию открыта вкладка «Продажи».</w:t>
      </w:r>
    </w:p>
    <w:p>
      <w:pPr>
        <w:spacing w:after="160" w:line="276" w:lineRule="auto"/>
      </w:pPr>
      <w:r>
        <w:rPr>
          <w:rFonts w:ascii="Arial" w:hAnsi="Arial"/>
          <w:sz w:val="22"/>
        </w:rPr>
        <w:t>Таблицу можно скачать через кнопку «Скачать таблицу» в правом верхнем углу.</w:t>
      </w:r>
    </w:p>
    <w:p>
      <w:pPr>
        <w:spacing w:after="160" w:line="276" w:lineRule="auto"/>
      </w:pPr>
      <w:r>
        <w:rPr>
          <w:rFonts w:ascii="Arial" w:hAnsi="Arial"/>
          <w:sz w:val="22"/>
        </w:rPr>
        <w:t>В таблице доступна группировка данных: без группировки, по артикулу и по бренду.</w:t>
      </w:r>
    </w:p>
    <w:p>
      <w:pPr>
        <w:spacing w:after="160" w:line="276" w:lineRule="auto"/>
      </w:pPr>
      <w:r>
        <w:rPr>
          <w:rFonts w:ascii="Arial" w:hAnsi="Arial"/>
          <w:sz w:val="22"/>
        </w:rPr>
        <w:t>Если для магазина Wildberries не выбрана группировка, данные отображаются по баркодам, то есть по размеру или цвету внутри одного артикула. Если нужно посмотреть данные по артикулу, нужно выбрать группировку по артикулу.</w:t>
      </w:r>
    </w:p>
    <w:p>
      <w:pPr>
        <w:spacing w:before="320" w:after="120"/>
      </w:pPr>
      <w:r>
        <w:rPr>
          <w:rFonts w:ascii="Arial" w:hAnsi="Arial"/>
          <w:color w:val="000000"/>
          <w:sz w:val="32"/>
        </w:rPr>
        <w:t>Вкладка «Продажи»: колонки и данные по товарам</w:t>
      </w:r>
    </w:p>
    <w:p>
      <w:pPr>
        <w:spacing w:after="160" w:line="276" w:lineRule="auto"/>
      </w:pPr>
      <w:r>
        <w:rPr>
          <w:rFonts w:ascii="Arial" w:hAnsi="Arial"/>
          <w:sz w:val="22"/>
        </w:rPr>
        <w:t>Путь в интерфейсе: Дашборд → Таблица → Продажи</w:t>
      </w:r>
    </w:p>
    <w:p>
      <w:pPr>
        <w:spacing w:after="160" w:line="276" w:lineRule="auto"/>
      </w:pPr>
      <w:r>
        <w:rPr>
          <w:rFonts w:ascii="Arial" w:hAnsi="Arial"/>
          <w:sz w:val="22"/>
        </w:rPr>
        <w:t>Поисковые формулировки: что есть в таблице продаж; сумма продаж; сумма возвратов; сумма удержаний; реклама; прибыль; маржинальность; ROI; выкупаемость</w:t>
      </w:r>
    </w:p>
    <w:p>
      <w:pPr>
        <w:spacing w:after="160" w:line="276" w:lineRule="auto"/>
      </w:pPr>
      <w:r>
        <w:rPr>
          <w:rFonts w:ascii="Arial" w:hAnsi="Arial"/>
          <w:sz w:val="22"/>
        </w:rPr>
        <w:t>В таблице продаж отображаются данные по каждому товару: наименование, изображение, артикул, артикул продавца, баркод, размер или цвет, себестоимость товара и текущий остаток на складе маркетплейса.</w:t>
      </w:r>
    </w:p>
    <w:p>
      <w:pPr>
        <w:spacing w:after="160" w:line="276" w:lineRule="auto"/>
      </w:pPr>
      <w:r>
        <w:rPr>
          <w:rFonts w:ascii="Arial" w:hAnsi="Arial"/>
          <w:sz w:val="22"/>
        </w:rPr>
        <w:t>При клике на артикул открывается новая вкладка с карточкой товара на маркетплейсе. Рядом с артикулом есть иконка копирования, которая копирует номер артикула в буфер обмена.</w:t>
      </w:r>
    </w:p>
    <w:p>
      <w:pPr>
        <w:spacing w:after="160" w:line="276" w:lineRule="auto"/>
      </w:pPr>
      <w:r>
        <w:rPr>
          <w:rFonts w:ascii="Arial" w:hAnsi="Arial"/>
          <w:sz w:val="22"/>
        </w:rPr>
        <w:t>Поле «Себестоимость» кликабельное. При нажатии открывается окно для внесения себестоимости. Себестоимость можно указать за весь период или по отдельным периодам, а также добавить к конкретному баркоду, артикулу или ко всем баркодам выбранного артикула.</w:t>
      </w:r>
    </w:p>
    <w:p>
      <w:pPr>
        <w:spacing w:after="160" w:line="276" w:lineRule="auto"/>
      </w:pPr>
      <w:r>
        <w:rPr>
          <w:rFonts w:ascii="Arial" w:hAnsi="Arial"/>
          <w:sz w:val="22"/>
        </w:rPr>
        <w:t>В таблице отображаются количество продаж, количество возвратов, сумма продаж, сумма возвратов, сумма удержаний, сумма затрат на рекламу и сумма прибыли.</w:t>
      </w:r>
    </w:p>
    <w:p>
      <w:pPr>
        <w:spacing w:after="160" w:line="276" w:lineRule="auto"/>
      </w:pPr>
      <w:r>
        <w:rPr>
          <w:rFonts w:ascii="Arial" w:hAnsi="Arial"/>
          <w:sz w:val="22"/>
        </w:rPr>
        <w:t>Также рассчитывается прибыль на единицу товара как сумма прибыли, делённая на количество проданных товаров. Отдельно отображаются процент маржинальности, процент рентабельности и процент выкупаемости.</w:t>
      </w:r>
    </w:p>
    <w:p>
      <w:pPr>
        <w:spacing w:after="160" w:line="276" w:lineRule="auto"/>
      </w:pPr>
      <w:r>
        <w:rPr>
          <w:rFonts w:ascii="Arial" w:hAnsi="Arial"/>
          <w:sz w:val="22"/>
        </w:rPr>
        <w:t>Последняя колонка «Инфо» открывает детальную информацию по товару. В детализации можно раскрыть показатели продаж, возвратов, удержаний и рекламы аналогично плашкам.</w:t>
      </w:r>
    </w:p>
    <w:p>
      <w:pPr>
        <w:spacing w:before="320" w:after="120"/>
      </w:pPr>
      <w:r>
        <w:rPr>
          <w:rFonts w:ascii="Arial" w:hAnsi="Arial"/>
          <w:color w:val="000000"/>
          <w:sz w:val="32"/>
        </w:rPr>
        <w:t>Вкладка «Продажи»: удержания без продаж</w:t>
      </w:r>
    </w:p>
    <w:p>
      <w:pPr>
        <w:spacing w:after="160" w:line="276" w:lineRule="auto"/>
      </w:pPr>
      <w:r>
        <w:rPr>
          <w:rFonts w:ascii="Arial" w:hAnsi="Arial"/>
          <w:sz w:val="22"/>
        </w:rPr>
        <w:t>Путь в интерфейсе: Дашборд → Таблица → Продажи</w:t>
      </w:r>
    </w:p>
    <w:p>
      <w:pPr>
        <w:spacing w:after="160" w:line="276" w:lineRule="auto"/>
      </w:pPr>
      <w:r>
        <w:rPr>
          <w:rFonts w:ascii="Arial" w:hAnsi="Arial"/>
          <w:sz w:val="22"/>
        </w:rPr>
        <w:t>Поисковые формулировки: почему есть удержания без продаж; продажи равны нулю; отрицательная прибыль; логистика отказов; эквайринг до ПВЗ</w:t>
      </w:r>
    </w:p>
    <w:p>
      <w:pPr>
        <w:spacing w:after="160" w:line="276" w:lineRule="auto"/>
      </w:pPr>
      <w:r>
        <w:rPr>
          <w:rFonts w:ascii="Arial" w:hAnsi="Arial"/>
          <w:sz w:val="22"/>
        </w:rPr>
        <w:t>В таблице возможна ситуация, когда количество и сумма продаж равны нулю, но при этом есть удержания и прибыль.</w:t>
      </w:r>
    </w:p>
    <w:p>
      <w:pPr>
        <w:spacing w:after="160" w:line="276" w:lineRule="auto"/>
      </w:pPr>
      <w:r>
        <w:rPr>
          <w:rFonts w:ascii="Arial" w:hAnsi="Arial"/>
          <w:sz w:val="22"/>
        </w:rPr>
        <w:t>Такое происходит, если продаж не было, но были транзакции: например, расходы на эквайринг до момента поступления товара в ПВЗ или логистические удержания при отказах.</w:t>
      </w:r>
    </w:p>
    <w:p>
      <w:pPr>
        <w:spacing w:after="160" w:line="276" w:lineRule="auto"/>
      </w:pPr>
      <w:r>
        <w:rPr>
          <w:rFonts w:ascii="Arial" w:hAnsi="Arial"/>
          <w:sz w:val="22"/>
        </w:rPr>
        <w:t>В таких случаях выручка отсутствует, а прибыль может быть отрицательной.</w:t>
      </w:r>
    </w:p>
    <w:p>
      <w:pPr>
        <w:spacing w:before="320" w:after="120"/>
      </w:pPr>
      <w:r>
        <w:rPr>
          <w:rFonts w:ascii="Arial" w:hAnsi="Arial"/>
          <w:color w:val="000000"/>
          <w:sz w:val="32"/>
        </w:rPr>
        <w:t>Вкладка «Заказы»: колонки и статусы</w:t>
      </w:r>
    </w:p>
    <w:p>
      <w:pPr>
        <w:spacing w:after="160" w:line="276" w:lineRule="auto"/>
      </w:pPr>
      <w:r>
        <w:rPr>
          <w:rFonts w:ascii="Arial" w:hAnsi="Arial"/>
          <w:sz w:val="22"/>
        </w:rPr>
        <w:t>Путь в интерфейсе: Дашборд → Таблица → Заказы</w:t>
      </w:r>
    </w:p>
    <w:p>
      <w:pPr>
        <w:spacing w:after="160" w:line="276" w:lineRule="auto"/>
      </w:pPr>
      <w:r>
        <w:rPr>
          <w:rFonts w:ascii="Arial" w:hAnsi="Arial"/>
          <w:sz w:val="22"/>
        </w:rPr>
        <w:t>Поисковые формулировки: что такое заказ; что такое продажа; статусы заказа; выкуплено; в пути; отменён; возвращен; не полностью выкуплено</w:t>
      </w:r>
    </w:p>
    <w:p>
      <w:pPr>
        <w:spacing w:after="160" w:line="276" w:lineRule="auto"/>
      </w:pPr>
      <w:r>
        <w:rPr>
          <w:rFonts w:ascii="Arial" w:hAnsi="Arial"/>
          <w:sz w:val="22"/>
        </w:rPr>
        <w:t>Во вкладке «Заказы» отображаются данные по заказам за выбранный период.</w:t>
      </w:r>
    </w:p>
    <w:p>
      <w:pPr>
        <w:spacing w:after="160" w:line="276" w:lineRule="auto"/>
      </w:pPr>
      <w:r>
        <w:rPr>
          <w:rFonts w:ascii="Arial" w:hAnsi="Arial"/>
          <w:sz w:val="22"/>
        </w:rPr>
        <w:t>Заказ — это оформление покупки пользователем на маркетплейсе. Продажа — это момент, когда покупатель получил товар в пункте выдачи и забрал его. Между заказом и продажей обычно проходит 3–4 дня, но срок может отличаться.</w:t>
      </w:r>
    </w:p>
    <w:p>
      <w:pPr>
        <w:spacing w:after="160" w:line="276" w:lineRule="auto"/>
      </w:pPr>
      <w:r>
        <w:rPr>
          <w:rFonts w:ascii="Arial" w:hAnsi="Arial"/>
          <w:sz w:val="22"/>
        </w:rPr>
        <w:t>Вкладка «Заказы» может отображаться без группировки, с группировкой по заказам или с группировкой по артикулу.</w:t>
      </w:r>
    </w:p>
    <w:p>
      <w:pPr>
        <w:spacing w:after="160" w:line="276" w:lineRule="auto"/>
      </w:pPr>
      <w:r>
        <w:rPr>
          <w:rFonts w:ascii="Arial" w:hAnsi="Arial"/>
          <w:sz w:val="22"/>
        </w:rPr>
        <w:t>В заказах отображаются номер заказа, дата, артикул, наименование, артикул продавца, баркод, размер или цвет, количество товаров, количество возвратов, сумма продаж, сумма возвратов, удержания, прибыль, прибыль на единицу, маржинальность и ROI.</w:t>
      </w:r>
    </w:p>
    <w:p>
      <w:pPr>
        <w:spacing w:after="160" w:line="276" w:lineRule="auto"/>
      </w:pPr>
      <w:r>
        <w:rPr>
          <w:rFonts w:ascii="Arial" w:hAnsi="Arial"/>
          <w:sz w:val="22"/>
        </w:rPr>
        <w:t>При отсутствии группировки отображается колонка «Статус заказа». Статусы: «выкуплено» — товар получен покупателем, произошла продажа; «в пути» — товар находится в пути или ожидает получения; «отменён» — покупатель отказался от товара в пункте выдачи и товар уехал на склад маркетплейса; «возвращен» — покупатель вернул товар после получения; «не полностью выкуплено» — часть товаров в заказе выкуплена, часть возвращена.</w:t>
      </w:r>
    </w:p>
    <w:p>
      <w:pPr>
        <w:spacing w:after="160" w:line="276" w:lineRule="auto"/>
      </w:pPr>
      <w:r>
        <w:rPr>
          <w:rFonts w:ascii="Arial" w:hAnsi="Arial"/>
          <w:sz w:val="22"/>
        </w:rPr>
        <w:t>В колонке «Инфо» можно открыть детализацию заказа. При группировке по заказам данные отображаются по каждому заказу с возможностью раскрытия. При группировке по артикулу сначала отображаются артикулы, которые можно раскрыть и увидеть дочерние строки с номерами заказов и статусами.</w:t>
      </w:r>
    </w:p>
    <w:p>
      <w:pPr>
        <w:spacing w:before="320" w:after="120"/>
      </w:pPr>
      <w:r>
        <w:rPr>
          <w:rFonts w:ascii="Arial" w:hAnsi="Arial"/>
          <w:color w:val="000000"/>
          <w:sz w:val="32"/>
        </w:rPr>
        <w:t>Детализация товара из таблицы</w:t>
      </w:r>
    </w:p>
    <w:p>
      <w:pPr>
        <w:spacing w:after="160" w:line="276" w:lineRule="auto"/>
      </w:pPr>
      <w:r>
        <w:rPr>
          <w:rFonts w:ascii="Arial" w:hAnsi="Arial"/>
          <w:sz w:val="22"/>
        </w:rPr>
        <w:t>Путь в интерфейсе: Дашборд → Таблица → Продажи или Заказы → Инфо / Детализация товара</w:t>
      </w:r>
    </w:p>
    <w:p>
      <w:pPr>
        <w:spacing w:after="160" w:line="276" w:lineRule="auto"/>
      </w:pPr>
      <w:r>
        <w:rPr>
          <w:rFonts w:ascii="Arial" w:hAnsi="Arial"/>
          <w:sz w:val="22"/>
        </w:rPr>
        <w:t>Поисковые формулировки: детализация товара; изменить себестоимость; цена до СПП; остаток товара; остаток при наведении</w:t>
      </w:r>
    </w:p>
    <w:p>
      <w:pPr>
        <w:spacing w:after="160" w:line="276" w:lineRule="auto"/>
      </w:pPr>
      <w:r>
        <w:rPr>
          <w:rFonts w:ascii="Arial" w:hAnsi="Arial"/>
          <w:sz w:val="22"/>
        </w:rPr>
        <w:t>При клике на детализацию отдельного товара в разделе «Дашборд» в верхней части окна отображаются данные о себестоимости.</w:t>
      </w:r>
    </w:p>
    <w:p>
      <w:pPr>
        <w:spacing w:after="160" w:line="276" w:lineRule="auto"/>
      </w:pPr>
      <w:r>
        <w:rPr>
          <w:rFonts w:ascii="Arial" w:hAnsi="Arial"/>
          <w:sz w:val="22"/>
        </w:rPr>
        <w:t>Данные о себестоимости интерактивные и кликабельные. Пользователь может изменить значение себестоимости прямо в интерфейсе, если оно указано неверно или отсутствует.</w:t>
      </w:r>
    </w:p>
    <w:p>
      <w:pPr>
        <w:spacing w:after="160" w:line="276" w:lineRule="auto"/>
      </w:pPr>
      <w:r>
        <w:rPr>
          <w:rFonts w:ascii="Arial" w:hAnsi="Arial"/>
          <w:sz w:val="22"/>
        </w:rPr>
        <w:t>Далее отображается цена товара. Цена в детализированной карточке товара отражает фактическую цену продажи до учёта скидок постоянным покупателям (СПП).</w:t>
      </w:r>
    </w:p>
    <w:p>
      <w:pPr>
        <w:spacing w:after="160" w:line="276" w:lineRule="auto"/>
      </w:pPr>
      <w:r>
        <w:rPr>
          <w:rFonts w:ascii="Arial" w:hAnsi="Arial"/>
          <w:sz w:val="22"/>
        </w:rPr>
        <w:t>В заголовочной части детализации каждого товара отображается информация об остатках. По умолчанию показывается количество товара, доступное для заказа.</w:t>
      </w:r>
    </w:p>
    <w:p>
      <w:pPr>
        <w:spacing w:after="160" w:line="276" w:lineRule="auto"/>
      </w:pPr>
      <w:r>
        <w:rPr>
          <w:rFonts w:ascii="Arial" w:hAnsi="Arial"/>
          <w:sz w:val="22"/>
        </w:rPr>
        <w:t>При наведении курсора на параметр «остаток» раскрывается расширенная информация по запасам: количество, доступное для продажи; количество товара в пути к клиенту; количество товара, возвращающегося от клиента.</w:t>
      </w:r>
    </w:p>
    <w:p>
      <w:pPr>
        <w:spacing w:before="400" w:after="120"/>
      </w:pPr>
      <w:r>
        <w:rPr>
          <w:rFonts w:ascii="Arial" w:hAnsi="Arial"/>
          <w:color w:val="000000"/>
          <w:sz w:val="40"/>
        </w:rPr>
        <w:t>5. Актуальность данных и сверка</w:t>
      </w:r>
    </w:p>
    <w:p>
      <w:pPr>
        <w:spacing w:before="320" w:after="120"/>
      </w:pPr>
      <w:r>
        <w:rPr>
          <w:rFonts w:ascii="Arial" w:hAnsi="Arial"/>
          <w:color w:val="000000"/>
          <w:sz w:val="32"/>
        </w:rPr>
        <w:t>Оперативные данные Wildberries</w:t>
      </w:r>
    </w:p>
    <w:p>
      <w:pPr>
        <w:spacing w:after="160" w:line="276" w:lineRule="auto"/>
      </w:pPr>
      <w:r>
        <w:rPr>
          <w:rFonts w:ascii="Arial" w:hAnsi="Arial"/>
          <w:sz w:val="22"/>
        </w:rPr>
        <w:t>Путь в интерфейсе: Дашборд → Таблица продаж / Плитки</w:t>
      </w:r>
    </w:p>
    <w:p>
      <w:pPr>
        <w:spacing w:after="160" w:line="276" w:lineRule="auto"/>
      </w:pPr>
      <w:r>
        <w:rPr>
          <w:rFonts w:ascii="Arial" w:hAnsi="Arial"/>
          <w:sz w:val="22"/>
        </w:rPr>
        <w:t>Поисковые формулировки: когда данные WB корректные; почему данные неполные; понедельник; вторник утром; текущий день</w:t>
      </w:r>
    </w:p>
    <w:p>
      <w:pPr>
        <w:spacing w:after="160" w:line="276" w:lineRule="auto"/>
      </w:pPr>
      <w:r>
        <w:rPr>
          <w:rFonts w:ascii="Arial" w:hAnsi="Arial"/>
          <w:sz w:val="22"/>
        </w:rPr>
        <w:t>Для Wildberries оперативные данные за сегодня, вчера, текущую неделю и текущий месяц могут быть неполными и содержать неточности.</w:t>
      </w:r>
    </w:p>
    <w:p>
      <w:pPr>
        <w:spacing w:after="160" w:line="276" w:lineRule="auto"/>
      </w:pPr>
      <w:r>
        <w:rPr>
          <w:rFonts w:ascii="Arial" w:hAnsi="Arial"/>
          <w:sz w:val="22"/>
        </w:rPr>
        <w:t>Итоговые корректные данные по продажам, возвратам и удержаниям обычно поступают по API по понедельникам. В течение понедельника данные обрабатываются и к вечеру становятся доступны в корректном виде.</w:t>
      </w:r>
    </w:p>
    <w:p>
      <w:pPr>
        <w:spacing w:after="160" w:line="276" w:lineRule="auto"/>
      </w:pPr>
      <w:r>
        <w:rPr>
          <w:rFonts w:ascii="Arial" w:hAnsi="Arial"/>
          <w:sz w:val="22"/>
        </w:rPr>
        <w:t>Актуальные данные за прошлую неделю корректнее всего смотреть вечером в понедельник или во вторник утром.</w:t>
      </w:r>
    </w:p>
    <w:p>
      <w:pPr>
        <w:spacing w:after="160" w:line="276" w:lineRule="auto"/>
      </w:pPr>
      <w:r>
        <w:rPr>
          <w:rFonts w:ascii="Arial" w:hAnsi="Arial"/>
          <w:sz w:val="22"/>
        </w:rPr>
        <w:t>Не рекомендуется сверять данные в режиме текущего дня, потому что информация в системе и в кабинете маркетплейса может быть несинхронной. Для корректной сверки лучше использовать завершённый день, а ещё лучше завершённую неделю.</w:t>
      </w:r>
    </w:p>
    <w:p>
      <w:pPr>
        <w:spacing w:before="320" w:after="120"/>
      </w:pPr>
      <w:r>
        <w:rPr>
          <w:rFonts w:ascii="Arial" w:hAnsi="Arial"/>
          <w:color w:val="000000"/>
          <w:sz w:val="32"/>
        </w:rPr>
        <w:t>Сверка Wildberries</w:t>
      </w:r>
    </w:p>
    <w:p>
      <w:pPr>
        <w:spacing w:after="160" w:line="276" w:lineRule="auto"/>
      </w:pPr>
      <w:r>
        <w:rPr>
          <w:rFonts w:ascii="Arial" w:hAnsi="Arial"/>
          <w:sz w:val="22"/>
        </w:rPr>
        <w:t>Путь в интерфейсе: Дашборд → Сверка данных Wildberries</w:t>
      </w:r>
    </w:p>
    <w:p>
      <w:pPr>
        <w:spacing w:after="160" w:line="276" w:lineRule="auto"/>
      </w:pPr>
      <w:r>
        <w:rPr>
          <w:rFonts w:ascii="Arial" w:hAnsi="Arial"/>
          <w:sz w:val="22"/>
        </w:rPr>
        <w:t>Поисковые формулировки: как сверить Wildberries; еженедельный отчет; основной отчет; выкупной отчет; Итого к оплате; сумма выплат</w:t>
      </w:r>
    </w:p>
    <w:p>
      <w:pPr>
        <w:spacing w:after="160" w:line="276" w:lineRule="auto"/>
      </w:pPr>
      <w:r>
        <w:rPr>
          <w:rFonts w:ascii="Arial" w:hAnsi="Arial"/>
          <w:sz w:val="22"/>
        </w:rPr>
        <w:t>Для сверки данных Wildberries рекомендуется использовать исключительно еженедельные финансовые отчёты: основной отчёт и выкупной отчёт.</w:t>
      </w:r>
    </w:p>
    <w:p>
      <w:pPr>
        <w:spacing w:after="160" w:line="276" w:lineRule="auto"/>
      </w:pPr>
      <w:r>
        <w:rPr>
          <w:rFonts w:ascii="Arial" w:hAnsi="Arial"/>
          <w:sz w:val="22"/>
        </w:rPr>
        <w:t>Основной отчёт включает продажи по РФ, выкупной отчёт — по странам СНГ. Все иные аналитические отчёты из кабинета Wildberries для сверки не пригодны.</w:t>
      </w:r>
    </w:p>
    <w:p>
      <w:pPr>
        <w:spacing w:after="160" w:line="276" w:lineRule="auto"/>
      </w:pPr>
      <w:r>
        <w:rPr>
          <w:rFonts w:ascii="Arial" w:hAnsi="Arial"/>
          <w:sz w:val="22"/>
        </w:rPr>
        <w:t>Для быстрой сверки пользователь может сравнить сумму в колонке «Итого к оплате» из детализации еженедельного отчёта Wildberries (основной + выкупной) и сумму выплат в плашке раздела «Дашборд» за аналогичный период. Если суммы совпадают, расчёты верны.</w:t>
      </w:r>
    </w:p>
    <w:p>
      <w:pPr>
        <w:spacing w:after="160" w:line="276" w:lineRule="auto"/>
      </w:pPr>
      <w:r>
        <w:rPr>
          <w:rFonts w:ascii="Arial" w:hAnsi="Arial"/>
          <w:sz w:val="22"/>
        </w:rPr>
        <w:t>Инструкция по проверке налоговой базы Wildberries: https://sellerdata.ru/kak-proverit-nalogovuyu-bazu-na-wildberries-polnoe-rukovodstvo-dlya-sellerov/</w:t>
      </w:r>
    </w:p>
    <w:p>
      <w:pPr>
        <w:spacing w:after="160" w:line="276" w:lineRule="auto"/>
      </w:pPr>
      <w:r>
        <w:rPr>
          <w:rFonts w:ascii="Arial" w:hAnsi="Arial"/>
          <w:sz w:val="22"/>
        </w:rPr>
        <w:t>Инструкция по сверке Wildberries: https://sellerdata.ru/kak-proverit-korrektnost-dannyh-wildberries-v-sellerdata-i-pochemu-czifry-mogut-ne-sovpadat/</w:t>
      </w:r>
    </w:p>
    <w:p>
      <w:pPr>
        <w:spacing w:before="320" w:after="120"/>
      </w:pPr>
      <w:r>
        <w:rPr>
          <w:rFonts w:ascii="Arial" w:hAnsi="Arial"/>
          <w:color w:val="000000"/>
          <w:sz w:val="32"/>
        </w:rPr>
        <w:t>Сверка Ozon и продажи в страны СНГ</w:t>
      </w:r>
    </w:p>
    <w:p>
      <w:pPr>
        <w:spacing w:after="160" w:line="276" w:lineRule="auto"/>
      </w:pPr>
      <w:r>
        <w:rPr>
          <w:rFonts w:ascii="Arial" w:hAnsi="Arial"/>
          <w:sz w:val="22"/>
        </w:rPr>
        <w:t>Путь в интерфейсе: Дашборд → Сверка данных Ozon / Импорт УПД</w:t>
      </w:r>
    </w:p>
    <w:p>
      <w:pPr>
        <w:spacing w:after="160" w:line="276" w:lineRule="auto"/>
      </w:pPr>
      <w:r>
        <w:rPr>
          <w:rFonts w:ascii="Arial" w:hAnsi="Arial"/>
          <w:sz w:val="22"/>
        </w:rPr>
        <w:t>Поисковые формулировки: как сверить Ozon; экономика магазина; отчет о начислениях; УПД; страны СНГ; импорт УПД</w:t>
      </w:r>
    </w:p>
    <w:p>
      <w:pPr>
        <w:spacing w:after="160" w:line="276" w:lineRule="auto"/>
      </w:pPr>
      <w:r>
        <w:rPr>
          <w:rFonts w:ascii="Arial" w:hAnsi="Arial"/>
          <w:sz w:val="22"/>
        </w:rPr>
        <w:t>Для Ozon сверка выполняется через отчёт о начислениях, который можно сформировать в кабинете продавца в разделе «Экономика магазина». При выгрузке рекомендуется выбрать параметр по товарам, но подойдёт любой вариант данного отчёта. Все иные аналитические отчёты для сверки не пригодны.</w:t>
      </w:r>
    </w:p>
    <w:p>
      <w:pPr>
        <w:spacing w:after="160" w:line="276" w:lineRule="auto"/>
      </w:pPr>
      <w:r>
        <w:rPr>
          <w:rFonts w:ascii="Arial" w:hAnsi="Arial"/>
          <w:sz w:val="22"/>
        </w:rPr>
        <w:t>Для быстрой сверки пользователь может сравнить сумму в разделе «Финансы → Экономика магазина» в поле «Итого» с суммой выплат в Sellerdata за аналогичный период. Если суммы совпадают, расчёты верны.</w:t>
      </w:r>
    </w:p>
    <w:p>
      <w:pPr>
        <w:spacing w:after="160" w:line="276" w:lineRule="auto"/>
      </w:pPr>
      <w:r>
        <w:rPr>
          <w:rFonts w:ascii="Arial" w:hAnsi="Arial"/>
          <w:sz w:val="22"/>
        </w:rPr>
        <w:t>У Ozon данные о продажах в страны СНГ не передаются по API ни в каком виде. Это особенность работы Ozon, на которую сервис не может повлиять.</w:t>
      </w:r>
    </w:p>
    <w:p>
      <w:pPr>
        <w:spacing w:after="160" w:line="276" w:lineRule="auto"/>
      </w:pPr>
      <w:r>
        <w:rPr>
          <w:rFonts w:ascii="Arial" w:hAnsi="Arial"/>
          <w:sz w:val="22"/>
        </w:rPr>
        <w:t>Для Ozon в Sellerdata добавлена возможность вручную внести отчёты о выкупах в страны СНГ. Кнопка «Импортировать УПД» расположена в верхней части таблицы с товарами.</w:t>
      </w:r>
    </w:p>
    <w:p>
      <w:pPr>
        <w:spacing w:after="160" w:line="276" w:lineRule="auto"/>
      </w:pPr>
      <w:r>
        <w:rPr>
          <w:rFonts w:ascii="Arial" w:hAnsi="Arial"/>
          <w:sz w:val="22"/>
        </w:rPr>
        <w:t>В окне внесения УПД есть инструкция по поиску и скачиванию отчёта из кабинета продавца Ozon. В периодах, где нужно добавить УПД, выводится уведомление в шапке плашек Дашборда.</w:t>
      </w:r>
    </w:p>
    <w:p>
      <w:pPr>
        <w:spacing w:after="160" w:line="276" w:lineRule="auto"/>
      </w:pPr>
      <w:r>
        <w:rPr>
          <w:rFonts w:ascii="Arial" w:hAnsi="Arial"/>
          <w:sz w:val="22"/>
        </w:rPr>
        <w:t>Инструкция по проверке налоговой базы Ozon: https://sellerdata.ru/kak-proverit-nalogovuyu-bazu-na-ozon-polnoe-rukovodstvo-dlya-sellerov/</w:t>
      </w:r>
    </w:p>
    <w:p>
      <w:pPr>
        <w:spacing w:after="160" w:line="276" w:lineRule="auto"/>
      </w:pPr>
      <w:r>
        <w:rPr>
          <w:rFonts w:ascii="Arial" w:hAnsi="Arial"/>
          <w:sz w:val="22"/>
        </w:rPr>
        <w:t>Инструкция по сверке Ozon: https://sellerdata.ru/kak-proverit-korrektnost-dannyh-ozon-v-sellerdata-i-pochemu-czifry-mogut-ne-sovpadat/</w:t>
      </w:r>
    </w:p>
    <w:p>
      <w:pPr>
        <w:spacing w:before="400" w:after="120"/>
      </w:pPr>
      <w:r>
        <w:rPr>
          <w:rFonts w:ascii="Arial" w:hAnsi="Arial"/>
          <w:color w:val="000000"/>
          <w:sz w:val="40"/>
        </w:rPr>
        <w:t>6. Вкладка «Диаграмма»</w:t>
      </w:r>
    </w:p>
    <w:p>
      <w:pPr>
        <w:spacing w:before="320" w:after="120"/>
      </w:pPr>
      <w:r>
        <w:rPr>
          <w:rFonts w:ascii="Arial" w:hAnsi="Arial"/>
          <w:color w:val="000000"/>
          <w:sz w:val="32"/>
        </w:rPr>
        <w:t>Диаграмма: график и расшифровка справа</w:t>
      </w:r>
    </w:p>
    <w:p>
      <w:pPr>
        <w:spacing w:after="160" w:line="276" w:lineRule="auto"/>
      </w:pPr>
      <w:r>
        <w:rPr>
          <w:rFonts w:ascii="Arial" w:hAnsi="Arial"/>
          <w:sz w:val="22"/>
        </w:rPr>
        <w:t>Путь в интерфейсе: Дашборд → Диаграмма</w:t>
      </w:r>
    </w:p>
    <w:p>
      <w:pPr>
        <w:spacing w:after="160" w:line="276" w:lineRule="auto"/>
      </w:pPr>
      <w:r>
        <w:rPr>
          <w:rFonts w:ascii="Arial" w:hAnsi="Arial"/>
          <w:sz w:val="22"/>
        </w:rPr>
        <w:t>Поисковые формулировки: где диаграмма; график за год; расшифровка диаграммы; текущий период; весь период</w:t>
      </w:r>
    </w:p>
    <w:p>
      <w:pPr>
        <w:spacing w:after="160" w:line="276" w:lineRule="auto"/>
      </w:pPr>
      <w:r>
        <w:rPr>
          <w:rFonts w:ascii="Arial" w:hAnsi="Arial"/>
          <w:sz w:val="22"/>
        </w:rPr>
        <w:t>В верхней части раздела «Dashboard» можно переключиться на вкладку «Диаграмма».</w:t>
      </w:r>
    </w:p>
    <w:p>
      <w:pPr>
        <w:spacing w:after="160" w:line="276" w:lineRule="auto"/>
      </w:pPr>
      <w:r>
        <w:rPr>
          <w:rFonts w:ascii="Arial" w:hAnsi="Arial"/>
          <w:sz w:val="22"/>
        </w:rPr>
        <w:t>По умолчанию на вкладке «Диаграмма» отображается график за последний год, где каждая колонка соответствует отдельному месяцу.</w:t>
      </w:r>
    </w:p>
    <w:p>
      <w:pPr>
        <w:spacing w:after="160" w:line="276" w:lineRule="auto"/>
      </w:pPr>
      <w:r>
        <w:rPr>
          <w:rFonts w:ascii="Arial" w:hAnsi="Arial"/>
          <w:sz w:val="22"/>
        </w:rPr>
        <w:t>По умолчанию выбраны все товары. На диаграмме представлены данные по заказам, продажам, возвратам, сумме продаж и сумме прибыли за каждый месяц.</w:t>
      </w:r>
    </w:p>
    <w:p>
      <w:pPr>
        <w:spacing w:after="160" w:line="276" w:lineRule="auto"/>
      </w:pPr>
      <w:r>
        <w:rPr>
          <w:rFonts w:ascii="Arial" w:hAnsi="Arial"/>
          <w:sz w:val="22"/>
        </w:rPr>
        <w:t>Справа от диаграммы расположена расшифровка с двумя вкладками. Первая вкладка — текущий выбранный период, например текущий месяц. В ней можно переключаться по колонкам диаграммы для детальной информации по каждому периоду.</w:t>
      </w:r>
    </w:p>
    <w:p>
      <w:pPr>
        <w:spacing w:after="160" w:line="276" w:lineRule="auto"/>
      </w:pPr>
      <w:r>
        <w:rPr>
          <w:rFonts w:ascii="Arial" w:hAnsi="Arial"/>
          <w:sz w:val="22"/>
        </w:rPr>
        <w:t>Также доступна вкладка «Весь период». В ней отображаются агрегированные данные: продажи, возвраты, удержания, расходы на рекламу, себестоимость, валовая прибыль, пользовательские расходы, НДС, налоги на прибыль, рассчитанная прибыль, сумма выплат, процент маржинальности, рентабельности и окупаемости. По умолчанию в режиме «Весь период» отображается период в один год.</w:t>
      </w:r>
    </w:p>
    <w:p>
      <w:pPr>
        <w:spacing w:before="320" w:after="120"/>
      </w:pPr>
      <w:r>
        <w:rPr>
          <w:rFonts w:ascii="Arial" w:hAnsi="Arial"/>
          <w:color w:val="000000"/>
          <w:sz w:val="32"/>
        </w:rPr>
        <w:t>Диаграмма: фильтры периода, товаров и стран</w:t>
      </w:r>
    </w:p>
    <w:p>
      <w:pPr>
        <w:spacing w:after="160" w:line="276" w:lineRule="auto"/>
      </w:pPr>
      <w:r>
        <w:rPr>
          <w:rFonts w:ascii="Arial" w:hAnsi="Arial"/>
          <w:sz w:val="22"/>
        </w:rPr>
        <w:t>Путь в интерфейсе: Дашборд → Диаграмма → Фильтры</w:t>
      </w:r>
    </w:p>
    <w:p>
      <w:pPr>
        <w:spacing w:after="160" w:line="276" w:lineRule="auto"/>
      </w:pPr>
      <w:r>
        <w:rPr>
          <w:rFonts w:ascii="Arial" w:hAnsi="Arial"/>
          <w:sz w:val="22"/>
        </w:rPr>
        <w:t>Поисковые формулировки: фильтр диаграммы; последние 3 месяца; последние 30 дней; фильтр товаров; фильтр стран</w:t>
      </w:r>
    </w:p>
    <w:p>
      <w:pPr>
        <w:spacing w:after="160" w:line="276" w:lineRule="auto"/>
      </w:pPr>
      <w:r>
        <w:rPr>
          <w:rFonts w:ascii="Arial" w:hAnsi="Arial"/>
          <w:sz w:val="22"/>
        </w:rPr>
        <w:t>В правом верхнем углу вкладки «Диаграмма» доступен фильтр периодов.</w:t>
      </w:r>
    </w:p>
    <w:p>
      <w:pPr>
        <w:spacing w:after="160" w:line="276" w:lineRule="auto"/>
      </w:pPr>
      <w:r>
        <w:rPr>
          <w:rFonts w:ascii="Arial" w:hAnsi="Arial"/>
          <w:sz w:val="22"/>
        </w:rPr>
        <w:t>Диаграмму можно просматривать в разных разрезах: за последние 3 месяца, где каждая колонка — неделя; за последние 30 дней, где каждая колонка — день.</w:t>
      </w:r>
    </w:p>
    <w:p>
      <w:pPr>
        <w:spacing w:after="160" w:line="276" w:lineRule="auto"/>
      </w:pPr>
      <w:r>
        <w:rPr>
          <w:rFonts w:ascii="Arial" w:hAnsi="Arial"/>
          <w:sz w:val="22"/>
        </w:rPr>
        <w:t>В верхней части раздела расположен фильтр по товарам. В нём можно выбрать все товары магазина или найти нужный товар по названию или артикулу.</w:t>
      </w:r>
    </w:p>
    <w:p>
      <w:pPr>
        <w:spacing w:after="160" w:line="276" w:lineRule="auto"/>
      </w:pPr>
      <w:r>
        <w:rPr>
          <w:rFonts w:ascii="Arial" w:hAnsi="Arial"/>
          <w:sz w:val="22"/>
        </w:rPr>
        <w:t>Дополнительно можно построить диаграмму с учётом фильтра по странам: Армения, Беларусь, Грузия, Казахстан, Кыргызстан, Россия и Узбекистан.</w:t>
      </w:r>
    </w:p>
    <w:p>
      <w:pPr>
        <w:spacing w:before="320" w:after="120"/>
      </w:pPr>
      <w:r>
        <w:rPr>
          <w:rFonts w:ascii="Arial" w:hAnsi="Arial"/>
          <w:color w:val="000000"/>
          <w:sz w:val="32"/>
        </w:rPr>
        <w:t>Диаграмма: для чего используется</w:t>
      </w:r>
    </w:p>
    <w:p>
      <w:pPr>
        <w:spacing w:after="160" w:line="276" w:lineRule="auto"/>
      </w:pPr>
      <w:r>
        <w:rPr>
          <w:rFonts w:ascii="Arial" w:hAnsi="Arial"/>
          <w:sz w:val="22"/>
        </w:rPr>
        <w:t>Путь в интерфейсе: Дашборд → Диаграмма</w:t>
      </w:r>
    </w:p>
    <w:p>
      <w:pPr>
        <w:spacing w:after="160" w:line="276" w:lineRule="auto"/>
      </w:pPr>
      <w:r>
        <w:rPr>
          <w:rFonts w:ascii="Arial" w:hAnsi="Arial"/>
          <w:sz w:val="22"/>
        </w:rPr>
        <w:t>Поисковые формулировки: зачем нужна диаграмма; анализ спроса; сезонность; праздничные пики; влияние рекламы</w:t>
      </w:r>
    </w:p>
    <w:p>
      <w:pPr>
        <w:spacing w:after="160" w:line="276" w:lineRule="auto"/>
      </w:pPr>
      <w:r>
        <w:rPr>
          <w:rFonts w:ascii="Arial" w:hAnsi="Arial"/>
          <w:sz w:val="22"/>
        </w:rPr>
        <w:t>Раздел «Диаграмма» удобно использовать для анализа и прогнозирования спроса.</w:t>
      </w:r>
    </w:p>
    <w:p>
      <w:pPr>
        <w:spacing w:after="160" w:line="276" w:lineRule="auto"/>
      </w:pPr>
      <w:r>
        <w:rPr>
          <w:rFonts w:ascii="Arial" w:hAnsi="Arial"/>
          <w:sz w:val="22"/>
        </w:rPr>
        <w:t>С помощью диаграммы можно выявлять сезонные и праздничные пики, а также изменения спроса в зависимости от дней недели.</w:t>
      </w:r>
    </w:p>
    <w:p>
      <w:pPr>
        <w:spacing w:after="160" w:line="276" w:lineRule="auto"/>
      </w:pPr>
      <w:r>
        <w:rPr>
          <w:rFonts w:ascii="Arial" w:hAnsi="Arial"/>
          <w:sz w:val="22"/>
        </w:rPr>
        <w:t>Диаграмма помогает оценивать влияние внешних факторов на выручку и прибыль, например рекламы у блогеров или рекламных акций.</w:t>
      </w:r>
    </w:p>
    <w:p>
      <w:pPr>
        <w:spacing w:before="320" w:after="120"/>
      </w:pPr>
      <w:r>
        <w:rPr>
          <w:rFonts w:ascii="Arial" w:hAnsi="Arial"/>
          <w:color w:val="000000"/>
          <w:sz w:val="32"/>
        </w:rPr>
        <w:t>Диаграмма: таблицы ниже графика</w:t>
      </w:r>
    </w:p>
    <w:p>
      <w:pPr>
        <w:spacing w:after="160" w:line="276" w:lineRule="auto"/>
      </w:pPr>
      <w:r>
        <w:rPr>
          <w:rFonts w:ascii="Arial" w:hAnsi="Arial"/>
          <w:sz w:val="22"/>
        </w:rPr>
        <w:t>Путь в интерфейсе: Дашборд → Диаграмма → Ниже графика</w:t>
      </w:r>
    </w:p>
    <w:p>
      <w:pPr>
        <w:spacing w:after="160" w:line="276" w:lineRule="auto"/>
      </w:pPr>
      <w:r>
        <w:rPr>
          <w:rFonts w:ascii="Arial" w:hAnsi="Arial"/>
          <w:sz w:val="22"/>
        </w:rPr>
        <w:t>Поисковые формулировки: таблица продаж на диаграмме; таблица заказов на диаграмме</w:t>
      </w:r>
    </w:p>
    <w:p>
      <w:pPr>
        <w:spacing w:after="160" w:line="276" w:lineRule="auto"/>
      </w:pPr>
      <w:r>
        <w:rPr>
          <w:rFonts w:ascii="Arial" w:hAnsi="Arial"/>
          <w:sz w:val="22"/>
        </w:rPr>
        <w:t>Ниже диаграммы расположена таблица с двумя вкладками: «Продажи» и «Заказы».</w:t>
      </w:r>
    </w:p>
    <w:p>
      <w:pPr>
        <w:spacing w:after="160" w:line="276" w:lineRule="auto"/>
      </w:pPr>
      <w:r>
        <w:rPr>
          <w:rFonts w:ascii="Arial" w:hAnsi="Arial"/>
          <w:sz w:val="22"/>
        </w:rPr>
        <w:t>Таблица «Продажи» отображает данные по всем товарам в зависимости от выбранного периода на диаграмме.</w:t>
      </w:r>
    </w:p>
    <w:p>
      <w:pPr>
        <w:spacing w:after="160" w:line="276" w:lineRule="auto"/>
      </w:pPr>
      <w:r>
        <w:rPr>
          <w:rFonts w:ascii="Arial" w:hAnsi="Arial"/>
          <w:sz w:val="22"/>
        </w:rPr>
        <w:t>Таблица «Заказы» показывает соответствующие данные по заказам.</w:t>
      </w:r>
    </w:p>
    <w:p>
      <w:pPr>
        <w:spacing w:before="400" w:after="120"/>
      </w:pPr>
      <w:r>
        <w:rPr>
          <w:rFonts w:ascii="Arial" w:hAnsi="Arial"/>
          <w:color w:val="000000"/>
          <w:sz w:val="40"/>
        </w:rPr>
        <w:t>7. Шапка сервиса, уведомления и переключение магазинов</w:t>
      </w:r>
    </w:p>
    <w:p>
      <w:pPr>
        <w:spacing w:before="320" w:after="120"/>
      </w:pPr>
      <w:r>
        <w:rPr>
          <w:rFonts w:ascii="Arial" w:hAnsi="Arial"/>
          <w:color w:val="000000"/>
          <w:sz w:val="32"/>
        </w:rPr>
        <w:t>FAQ и уведомления</w:t>
      </w:r>
    </w:p>
    <w:p>
      <w:pPr>
        <w:spacing w:after="160" w:line="276" w:lineRule="auto"/>
      </w:pPr>
      <w:r>
        <w:rPr>
          <w:rFonts w:ascii="Arial" w:hAnsi="Arial"/>
          <w:sz w:val="22"/>
        </w:rPr>
        <w:t>Путь в интерфейсе: Шапка сервиса → FAQ / Колокольчик уведомлений</w:t>
      </w:r>
    </w:p>
    <w:p>
      <w:pPr>
        <w:spacing w:after="160" w:line="276" w:lineRule="auto"/>
      </w:pPr>
      <w:r>
        <w:rPr>
          <w:rFonts w:ascii="Arial" w:hAnsi="Arial"/>
          <w:sz w:val="22"/>
        </w:rPr>
        <w:t>Поисковые формулировки: где уведомления; колокольчик; уведомления об остатках; перейти в склад; FAQ</w:t>
      </w:r>
    </w:p>
    <w:p>
      <w:pPr>
        <w:spacing w:after="160" w:line="276" w:lineRule="auto"/>
      </w:pPr>
      <w:r>
        <w:rPr>
          <w:rFonts w:ascii="Arial" w:hAnsi="Arial"/>
          <w:sz w:val="22"/>
        </w:rPr>
        <w:t>В шапке сервиса находятся ссылка на часто задаваемые вопросы и иконка уведомлений.</w:t>
      </w:r>
    </w:p>
    <w:p>
      <w:pPr>
        <w:spacing w:after="160" w:line="276" w:lineRule="auto"/>
      </w:pPr>
      <w:r>
        <w:rPr>
          <w:rFonts w:ascii="Arial" w:hAnsi="Arial"/>
          <w:sz w:val="22"/>
        </w:rPr>
        <w:t>Уведомления обновляются ежедневно и содержат информацию об остатках товаров на складе.</w:t>
      </w:r>
    </w:p>
    <w:p>
      <w:pPr>
        <w:spacing w:after="160" w:line="276" w:lineRule="auto"/>
      </w:pPr>
      <w:r>
        <w:rPr>
          <w:rFonts w:ascii="Arial" w:hAnsi="Arial"/>
          <w:sz w:val="22"/>
        </w:rPr>
        <w:t>При нажатии на уведомление пользователь переходит в раздел «Склад», где отображаются товары, соответствующие выбранному фильтру уведомления.</w:t>
      </w:r>
    </w:p>
    <w:p>
      <w:pPr>
        <w:spacing w:after="160" w:line="276" w:lineRule="auto"/>
      </w:pPr>
      <w:r>
        <w:rPr>
          <w:rFonts w:ascii="Arial" w:hAnsi="Arial"/>
          <w:sz w:val="22"/>
        </w:rPr>
        <w:t>Уведомления приходят не только при снижении остатков до нуля, но и заранее — например, за 5 дней до необходимости пополнения склада или в другое заданное количество дней, которое настраивается в разделе «Склад». В целом уведомления начинают поступать за 14 дней до предполагаемого окончания товара или необходимости нового заказа у поставщика.</w:t>
      </w:r>
    </w:p>
    <w:p>
      <w:pPr>
        <w:spacing w:before="320" w:after="120"/>
      </w:pPr>
      <w:r>
        <w:rPr>
          <w:rFonts w:ascii="Arial" w:hAnsi="Arial"/>
          <w:color w:val="000000"/>
          <w:sz w:val="32"/>
        </w:rPr>
        <w:t>Переключение магазинов и сводный Дашборд</w:t>
      </w:r>
    </w:p>
    <w:p>
      <w:pPr>
        <w:spacing w:after="160" w:line="276" w:lineRule="auto"/>
      </w:pPr>
      <w:r>
        <w:rPr>
          <w:rFonts w:ascii="Arial" w:hAnsi="Arial"/>
          <w:sz w:val="22"/>
        </w:rPr>
        <w:t>Путь в интерфейсе: Правый верхний угол сервиса → Меню магазинов</w:t>
      </w:r>
    </w:p>
    <w:p>
      <w:pPr>
        <w:spacing w:after="160" w:line="276" w:lineRule="auto"/>
      </w:pPr>
      <w:r>
        <w:rPr>
          <w:rFonts w:ascii="Arial" w:hAnsi="Arial"/>
          <w:sz w:val="22"/>
        </w:rPr>
        <w:t>Поисковые формулировки: как переключить магазин; сводный дашборд; общий дашборд по магазинам</w:t>
      </w:r>
    </w:p>
    <w:p>
      <w:pPr>
        <w:spacing w:after="160" w:line="276" w:lineRule="auto"/>
      </w:pPr>
      <w:r>
        <w:rPr>
          <w:rFonts w:ascii="Arial" w:hAnsi="Arial"/>
          <w:sz w:val="22"/>
        </w:rPr>
        <w:t>В правом верхнем углу сервиса находится меню переключения между магазинами.</w:t>
      </w:r>
    </w:p>
    <w:p>
      <w:pPr>
        <w:spacing w:after="160" w:line="276" w:lineRule="auto"/>
      </w:pPr>
      <w:r>
        <w:rPr>
          <w:rFonts w:ascii="Arial" w:hAnsi="Arial"/>
          <w:sz w:val="22"/>
        </w:rPr>
        <w:t>Пользователь может выбрать любой подключённый магазин или перейти в сводный Дашборд.</w:t>
      </w:r>
    </w:p>
    <w:p>
      <w:pPr>
        <w:spacing w:after="160" w:line="276" w:lineRule="auto"/>
      </w:pPr>
      <w:r>
        <w:rPr>
          <w:rFonts w:ascii="Arial" w:hAnsi="Arial"/>
          <w:sz w:val="22"/>
        </w:rPr>
        <w:t>Сводный Дашборд объединяет данные по всем магазинам: общие продажи, заказы, возвраты и прибыль.</w:t>
      </w:r>
    </w:p>
    <w:p>
      <w:pPr>
        <w:spacing w:after="160" w:line="276" w:lineRule="auto"/>
      </w:pPr>
      <w:r>
        <w:rPr>
          <w:rFonts w:ascii="Arial" w:hAnsi="Arial"/>
          <w:sz w:val="22"/>
        </w:rPr>
        <w:t>Ниже доступны фильтры по периодам, товарам и странам, а также таблицы продаж и заказов с детальной информацией по товарам или брендам в зависимости от выбранной группировки.</w:t>
      </w:r>
    </w:p>
    <w:p>
      <w:pPr>
        <w:spacing w:before="400" w:after="120"/>
      </w:pPr>
      <w:r>
        <w:rPr>
          <w:rFonts w:ascii="Arial" w:hAnsi="Arial"/>
          <w:color w:val="000000"/>
          <w:sz w:val="40"/>
        </w:rPr>
        <w:t>8. Рекомендуемые поисковые вопросы для проверки индекса</w:t>
      </w:r>
    </w:p>
    <w:p>
      <w:pPr>
        <w:pStyle w:val="ListBullet"/>
        <w:spacing w:after="80" w:line="276" w:lineRule="auto"/>
      </w:pPr>
      <w:r>
        <w:rPr>
          <w:rFonts w:ascii="Arial" w:hAnsi="Arial"/>
          <w:sz w:val="22"/>
        </w:rPr>
        <w:t>Где посмотреть расшифровку удержаний?</w:t>
      </w:r>
    </w:p>
    <w:p>
      <w:pPr>
        <w:pStyle w:val="ListBullet"/>
        <w:spacing w:after="80" w:line="276" w:lineRule="auto"/>
      </w:pPr>
      <w:r>
        <w:rPr>
          <w:rFonts w:ascii="Arial" w:hAnsi="Arial"/>
          <w:sz w:val="22"/>
        </w:rPr>
        <w:t>Из чего складываются удержания в Дашборде?</w:t>
      </w:r>
    </w:p>
    <w:p>
      <w:pPr>
        <w:pStyle w:val="ListBullet"/>
        <w:spacing w:after="80" w:line="276" w:lineRule="auto"/>
      </w:pPr>
      <w:r>
        <w:rPr>
          <w:rFonts w:ascii="Arial" w:hAnsi="Arial"/>
          <w:sz w:val="22"/>
        </w:rPr>
        <w:t>Почему в таблице есть удержания, если продаж нет?</w:t>
      </w:r>
    </w:p>
    <w:p>
      <w:pPr>
        <w:pStyle w:val="ListBullet"/>
        <w:spacing w:after="80" w:line="276" w:lineRule="auto"/>
      </w:pPr>
      <w:r>
        <w:rPr>
          <w:rFonts w:ascii="Arial" w:hAnsi="Arial"/>
          <w:sz w:val="22"/>
        </w:rPr>
        <w:t>Как посмотреть детализацию товара?</w:t>
      </w:r>
    </w:p>
    <w:p>
      <w:pPr>
        <w:pStyle w:val="ListBullet"/>
        <w:spacing w:after="80" w:line="276" w:lineRule="auto"/>
      </w:pPr>
      <w:r>
        <w:rPr>
          <w:rFonts w:ascii="Arial" w:hAnsi="Arial"/>
          <w:sz w:val="22"/>
        </w:rPr>
        <w:t>Где изменить себестоимость товара в Дашборде?</w:t>
      </w:r>
    </w:p>
    <w:p>
      <w:pPr>
        <w:pStyle w:val="ListBullet"/>
        <w:spacing w:after="80" w:line="276" w:lineRule="auto"/>
      </w:pPr>
      <w:r>
        <w:rPr>
          <w:rFonts w:ascii="Arial" w:hAnsi="Arial"/>
          <w:sz w:val="22"/>
        </w:rPr>
        <w:t>Почему сумма рекламы в Sellerdata отличается от еженедельного отчёта Wildberries?</w:t>
      </w:r>
    </w:p>
    <w:p>
      <w:pPr>
        <w:pStyle w:val="ListBullet"/>
        <w:spacing w:after="80" w:line="276" w:lineRule="auto"/>
      </w:pPr>
      <w:r>
        <w:rPr>
          <w:rFonts w:ascii="Arial" w:hAnsi="Arial"/>
          <w:sz w:val="22"/>
        </w:rPr>
        <w:t>Когда данные Wildberries становятся корректными?</w:t>
      </w:r>
    </w:p>
    <w:p>
      <w:pPr>
        <w:pStyle w:val="ListBullet"/>
        <w:spacing w:after="80" w:line="276" w:lineRule="auto"/>
      </w:pPr>
      <w:r>
        <w:rPr>
          <w:rFonts w:ascii="Arial" w:hAnsi="Arial"/>
          <w:sz w:val="22"/>
        </w:rPr>
        <w:t>Как сверить выплаты Wildberries?</w:t>
      </w:r>
    </w:p>
    <w:p>
      <w:pPr>
        <w:pStyle w:val="ListBullet"/>
        <w:spacing w:after="80" w:line="276" w:lineRule="auto"/>
      </w:pPr>
      <w:r>
        <w:rPr>
          <w:rFonts w:ascii="Arial" w:hAnsi="Arial"/>
          <w:sz w:val="22"/>
        </w:rPr>
        <w:t>Как сверить выплаты Ozon?</w:t>
      </w:r>
    </w:p>
    <w:p>
      <w:pPr>
        <w:pStyle w:val="ListBullet"/>
        <w:spacing w:after="80" w:line="276" w:lineRule="auto"/>
      </w:pPr>
      <w:r>
        <w:rPr>
          <w:rFonts w:ascii="Arial" w:hAnsi="Arial"/>
          <w:sz w:val="22"/>
        </w:rPr>
        <w:t>Где импортировать УПД для Ozon по странам СНГ?</w:t>
      </w:r>
    </w:p>
    <w:p>
      <w:pPr>
        <w:pStyle w:val="ListBullet"/>
        <w:spacing w:after="80" w:line="276" w:lineRule="auto"/>
      </w:pPr>
      <w:r>
        <w:rPr>
          <w:rFonts w:ascii="Arial" w:hAnsi="Arial"/>
          <w:sz w:val="22"/>
        </w:rPr>
        <w:t>Где посмотреть остатки товара из Дашборда?</w:t>
      </w:r>
    </w:p>
    <w:p>
      <w:pPr>
        <w:pStyle w:val="ListBullet"/>
        <w:spacing w:after="80" w:line="276" w:lineRule="auto"/>
      </w:pPr>
      <w:r>
        <w:rPr>
          <w:rFonts w:ascii="Arial" w:hAnsi="Arial"/>
          <w:sz w:val="22"/>
        </w:rPr>
        <w:t>Как выбрать период в Дашборде?</w:t>
      </w:r>
    </w:p>
    <w:p>
      <w:pPr>
        <w:pStyle w:val="ListBullet"/>
        <w:spacing w:after="80" w:line="276" w:lineRule="auto"/>
      </w:pPr>
      <w:r>
        <w:rPr>
          <w:rFonts w:ascii="Arial" w:hAnsi="Arial"/>
          <w:sz w:val="22"/>
        </w:rPr>
        <w:t>Как построить диаграмму за последние 30 дней?</w:t>
      </w:r>
    </w:p>
    <w:p>
      <w:pPr>
        <w:pStyle w:val="ListBullet"/>
        <w:spacing w:after="80" w:line="276" w:lineRule="auto"/>
      </w:pPr>
      <w:r>
        <w:rPr>
          <w:rFonts w:ascii="Arial" w:hAnsi="Arial"/>
          <w:sz w:val="22"/>
        </w:rPr>
        <w:t>Что показывает вкладка «Весь период» в Диаграмме?</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