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909008" w14:textId="77777777" w:rsidR="008F0BBE" w:rsidRDefault="00000000">
      <w:pPr>
        <w:spacing w:after="20"/>
      </w:pPr>
      <w:r>
        <w:rPr>
          <w:b/>
          <w:bCs/>
          <w:color w:val="1F3864"/>
          <w:sz w:val="40"/>
          <w:szCs w:val="40"/>
        </w:rPr>
        <w:t>KODJO TSAGLI</w:t>
      </w:r>
    </w:p>
    <w:p w14:paraId="16F27ED7" w14:textId="77777777" w:rsidR="008F0BBE" w:rsidRDefault="00000000">
      <w:pPr>
        <w:spacing w:after="80"/>
      </w:pPr>
      <w:r>
        <w:rPr>
          <w:color w:val="444444"/>
          <w:sz w:val="22"/>
          <w:szCs w:val="22"/>
        </w:rPr>
        <w:t>Coordinateur de Projets | Coopération Internationale | Interprète Multilingue (Français • Anglais • Éwé)</w:t>
      </w:r>
    </w:p>
    <w:p w14:paraId="6FF8C25D" w14:textId="77777777" w:rsidR="008F0BBE" w:rsidRDefault="00000000">
      <w:pPr>
        <w:pBdr>
          <w:bottom w:val="single" w:sz="4" w:space="4" w:color="CCCCCC"/>
        </w:pBdr>
        <w:spacing w:after="140"/>
      </w:pPr>
      <w:r>
        <w:rPr>
          <w:color w:val="666666"/>
          <w:sz w:val="19"/>
          <w:szCs w:val="19"/>
        </w:rPr>
        <w:t>Lomé-</w:t>
      </w:r>
      <w:proofErr w:type="spellStart"/>
      <w:r>
        <w:rPr>
          <w:color w:val="666666"/>
          <w:sz w:val="19"/>
          <w:szCs w:val="19"/>
        </w:rPr>
        <w:t>Adétikopé</w:t>
      </w:r>
      <w:proofErr w:type="spellEnd"/>
      <w:r>
        <w:rPr>
          <w:color w:val="666666"/>
          <w:sz w:val="19"/>
          <w:szCs w:val="19"/>
        </w:rPr>
        <w:t xml:space="preserve">, </w:t>
      </w:r>
      <w:proofErr w:type="gramStart"/>
      <w:r>
        <w:rPr>
          <w:color w:val="666666"/>
          <w:sz w:val="19"/>
          <w:szCs w:val="19"/>
        </w:rPr>
        <w:t>Togo  •</w:t>
      </w:r>
      <w:proofErr w:type="gramEnd"/>
      <w:r>
        <w:rPr>
          <w:color w:val="666666"/>
          <w:sz w:val="19"/>
          <w:szCs w:val="19"/>
        </w:rPr>
        <w:t xml:space="preserve">  +228 71 23 29 </w:t>
      </w:r>
      <w:proofErr w:type="gramStart"/>
      <w:r>
        <w:rPr>
          <w:color w:val="666666"/>
          <w:sz w:val="19"/>
          <w:szCs w:val="19"/>
        </w:rPr>
        <w:t>29  •</w:t>
      </w:r>
      <w:proofErr w:type="gramEnd"/>
      <w:r>
        <w:rPr>
          <w:color w:val="666666"/>
          <w:sz w:val="19"/>
          <w:szCs w:val="19"/>
        </w:rPr>
        <w:t xml:space="preserve">  </w:t>
      </w:r>
      <w:proofErr w:type="gramStart"/>
      <w:r>
        <w:rPr>
          <w:color w:val="666666"/>
          <w:sz w:val="19"/>
          <w:szCs w:val="19"/>
        </w:rPr>
        <w:t>tsagleekod@gmail.com  •</w:t>
      </w:r>
      <w:proofErr w:type="gramEnd"/>
      <w:r>
        <w:rPr>
          <w:color w:val="666666"/>
          <w:sz w:val="19"/>
          <w:szCs w:val="19"/>
        </w:rPr>
        <w:t xml:space="preserve">  linkedin.com/in/</w:t>
      </w:r>
      <w:proofErr w:type="spellStart"/>
      <w:r>
        <w:rPr>
          <w:color w:val="666666"/>
          <w:sz w:val="19"/>
          <w:szCs w:val="19"/>
        </w:rPr>
        <w:t>kodjo-tsagli</w:t>
      </w:r>
      <w:proofErr w:type="spellEnd"/>
    </w:p>
    <w:p w14:paraId="354555D5" w14:textId="77777777" w:rsidR="008F0BBE" w:rsidRDefault="00000000">
      <w:pPr>
        <w:pBdr>
          <w:bottom w:val="single" w:sz="6" w:space="2" w:color="1F3864"/>
        </w:pBdr>
        <w:spacing w:before="110" w:after="50"/>
      </w:pPr>
      <w:r>
        <w:rPr>
          <w:b/>
          <w:bCs/>
          <w:color w:val="1F3864"/>
          <w:sz w:val="21"/>
          <w:szCs w:val="21"/>
        </w:rPr>
        <w:t>PROFIL PROFESSIONNEL</w:t>
      </w:r>
    </w:p>
    <w:p w14:paraId="3FFAA385" w14:textId="77777777" w:rsidR="008F0BBE" w:rsidRDefault="00000000">
      <w:pPr>
        <w:spacing w:after="25"/>
      </w:pPr>
      <w:r>
        <w:rPr>
          <w:color w:val="444444"/>
        </w:rPr>
        <w:t>Coordinateur de projets comptant plus de 8 ans d'expérience en coopération internationale, gestion de projets et coordination de parties prenantes multiculturelles. Expert en interprétariat trilingue (français, anglais, éwé) et en appui aux initiatives de coopération japonaise dans le secteur portuaire et des infrastructures. Reconnu pour sa capacité à assurer la liaison entre experts internationaux, autorités locales et partenaires institutionnels, avec un historique de résultats concrets. À la recherche d'un poste de coordination de projets dans un environnement international et multiculturel.</w:t>
      </w:r>
    </w:p>
    <w:p w14:paraId="0D6008AD" w14:textId="77777777" w:rsidR="008F0BBE" w:rsidRDefault="00000000">
      <w:pPr>
        <w:pBdr>
          <w:bottom w:val="single" w:sz="6" w:space="2" w:color="1F3864"/>
        </w:pBdr>
        <w:spacing w:before="110" w:after="50"/>
      </w:pPr>
      <w:r>
        <w:rPr>
          <w:b/>
          <w:bCs/>
          <w:color w:val="1F3864"/>
          <w:sz w:val="21"/>
          <w:szCs w:val="21"/>
        </w:rPr>
        <w:t>COMPÉTENCES CLÉS</w:t>
      </w:r>
    </w:p>
    <w:p w14:paraId="383982C8" w14:textId="77777777" w:rsidR="008F0BBE" w:rsidRDefault="00000000">
      <w:pPr>
        <w:spacing w:after="20"/>
      </w:pPr>
      <w:r>
        <w:rPr>
          <w:b/>
          <w:bCs/>
          <w:color w:val="222222"/>
        </w:rPr>
        <w:t xml:space="preserve">Gestion &amp; Coordination de Projets : </w:t>
      </w:r>
      <w:r>
        <w:rPr>
          <w:color w:val="444444"/>
        </w:rPr>
        <w:t>Planification et suivi de projets, coordination d'équipes multiculturelles, gestion des opérations de terrain, rédaction de rapports</w:t>
      </w:r>
    </w:p>
    <w:p w14:paraId="115AF366" w14:textId="77777777" w:rsidR="008F0BBE" w:rsidRDefault="00000000">
      <w:pPr>
        <w:spacing w:after="20"/>
      </w:pPr>
      <w:r>
        <w:rPr>
          <w:b/>
          <w:bCs/>
          <w:color w:val="222222"/>
        </w:rPr>
        <w:t xml:space="preserve">Coopération Internationale : </w:t>
      </w:r>
      <w:r>
        <w:rPr>
          <w:color w:val="444444"/>
        </w:rPr>
        <w:t>Appui aux initiatives de coopération japonaise, liaison avec partenaires institutionnels et gouvernementaux, missions d'évaluation</w:t>
      </w:r>
    </w:p>
    <w:p w14:paraId="69384121" w14:textId="77777777" w:rsidR="008F0BBE" w:rsidRDefault="00000000">
      <w:pPr>
        <w:spacing w:after="20"/>
      </w:pPr>
      <w:r>
        <w:rPr>
          <w:b/>
          <w:bCs/>
          <w:color w:val="222222"/>
        </w:rPr>
        <w:t xml:space="preserve">Communication &amp; Interprétariat : </w:t>
      </w:r>
      <w:r>
        <w:rPr>
          <w:color w:val="444444"/>
        </w:rPr>
        <w:t>Interprétariat français-anglais-langues locales, traduction de documents administratifs, communication interculturelle</w:t>
      </w:r>
    </w:p>
    <w:p w14:paraId="2E278E38" w14:textId="77777777" w:rsidR="008F0BBE" w:rsidRDefault="00000000">
      <w:pPr>
        <w:spacing w:after="20"/>
      </w:pPr>
      <w:r>
        <w:rPr>
          <w:b/>
          <w:bCs/>
          <w:color w:val="222222"/>
        </w:rPr>
        <w:t xml:space="preserve">Développement Commercial : </w:t>
      </w:r>
      <w:r>
        <w:rPr>
          <w:color w:val="444444"/>
        </w:rPr>
        <w:t>Analyse de marché, élaboration de stratégies commerciales, acquisition de clients</w:t>
      </w:r>
    </w:p>
    <w:p w14:paraId="3E87BE27" w14:textId="77777777" w:rsidR="008F0BBE" w:rsidRDefault="00000000">
      <w:pPr>
        <w:spacing w:after="20"/>
      </w:pPr>
      <w:r>
        <w:rPr>
          <w:b/>
          <w:bCs/>
          <w:color w:val="222222"/>
        </w:rPr>
        <w:t xml:space="preserve">Outils Digitaux : </w:t>
      </w:r>
      <w:r>
        <w:rPr>
          <w:color w:val="444444"/>
        </w:rPr>
        <w:t>Suite Microsoft Office, Google Workspace, Adobe Photoshop, Adobe Illustrator, gestion des réseaux sociaux</w:t>
      </w:r>
    </w:p>
    <w:p w14:paraId="7896C6C4" w14:textId="77777777" w:rsidR="008F0BBE" w:rsidRDefault="00000000">
      <w:pPr>
        <w:pBdr>
          <w:bottom w:val="single" w:sz="6" w:space="2" w:color="1F3864"/>
        </w:pBdr>
        <w:spacing w:before="110" w:after="50"/>
      </w:pPr>
      <w:r>
        <w:rPr>
          <w:b/>
          <w:bCs/>
          <w:color w:val="1F3864"/>
          <w:sz w:val="21"/>
          <w:szCs w:val="21"/>
        </w:rPr>
        <w:t>EXPÉRIENCE PROFESSIONNELLE</w:t>
      </w:r>
    </w:p>
    <w:p w14:paraId="4B543CEC" w14:textId="77777777" w:rsidR="008F0BBE" w:rsidRDefault="00000000">
      <w:pPr>
        <w:tabs>
          <w:tab w:val="right" w:pos="9360"/>
        </w:tabs>
        <w:spacing w:before="70" w:after="8"/>
      </w:pPr>
      <w:r>
        <w:rPr>
          <w:b/>
          <w:bCs/>
          <w:color w:val="222222"/>
          <w:sz w:val="21"/>
          <w:szCs w:val="21"/>
        </w:rPr>
        <w:t>Assistant Administratif &amp; Interprète Multilingue</w:t>
      </w:r>
      <w:r>
        <w:rPr>
          <w:i/>
          <w:iCs/>
          <w:color w:val="666666"/>
        </w:rPr>
        <w:tab/>
        <w:t>2021 – Présent</w:t>
      </w:r>
    </w:p>
    <w:p w14:paraId="79B1FCFA" w14:textId="77777777" w:rsidR="008F0BBE" w:rsidRDefault="00000000">
      <w:pPr>
        <w:spacing w:after="25"/>
      </w:pPr>
      <w:r>
        <w:rPr>
          <w:i/>
          <w:iCs/>
          <w:color w:val="1F3864"/>
        </w:rPr>
        <w:t>OAFIC Co., Ltd — Port de Pêche de Lomé, Togo</w:t>
      </w:r>
    </w:p>
    <w:p w14:paraId="3C42FB75" w14:textId="77777777" w:rsidR="008F0BBE" w:rsidRDefault="00000000">
      <w:pPr>
        <w:pStyle w:val="Paragraphedeliste"/>
        <w:numPr>
          <w:ilvl w:val="0"/>
          <w:numId w:val="2"/>
        </w:numPr>
        <w:spacing w:after="25"/>
      </w:pPr>
      <w:r>
        <w:rPr>
          <w:color w:val="444444"/>
        </w:rPr>
        <w:t>Assuré la coordination de la communication entre experts internationaux, parties prenantes locales et institutions gouvernementales dans le cadre de projets portuaires.</w:t>
      </w:r>
    </w:p>
    <w:p w14:paraId="70B57C10" w14:textId="77777777" w:rsidR="008F0BBE" w:rsidRDefault="00000000">
      <w:pPr>
        <w:pStyle w:val="Paragraphedeliste"/>
        <w:numPr>
          <w:ilvl w:val="0"/>
          <w:numId w:val="2"/>
        </w:numPr>
        <w:spacing w:after="25"/>
      </w:pPr>
      <w:r>
        <w:rPr>
          <w:color w:val="444444"/>
        </w:rPr>
        <w:t>Fourni un appui administratif et opérationnel continu aux activités de projet.</w:t>
      </w:r>
    </w:p>
    <w:p w14:paraId="7D65535E" w14:textId="77777777" w:rsidR="008F0BBE" w:rsidRDefault="00000000">
      <w:pPr>
        <w:pStyle w:val="Paragraphedeliste"/>
        <w:numPr>
          <w:ilvl w:val="0"/>
          <w:numId w:val="2"/>
        </w:numPr>
        <w:spacing w:after="25"/>
      </w:pPr>
      <w:r>
        <w:rPr>
          <w:color w:val="444444"/>
        </w:rPr>
        <w:t>Facilité l'interprétariat français-anglais-langues locales lors de réunions, visites de site et échanges officiels.</w:t>
      </w:r>
    </w:p>
    <w:p w14:paraId="333C2A2C" w14:textId="77777777" w:rsidR="008F0BBE" w:rsidRDefault="00000000">
      <w:pPr>
        <w:tabs>
          <w:tab w:val="right" w:pos="9360"/>
        </w:tabs>
        <w:spacing w:before="70" w:after="8"/>
      </w:pPr>
      <w:r>
        <w:rPr>
          <w:b/>
          <w:bCs/>
          <w:color w:val="222222"/>
          <w:sz w:val="21"/>
          <w:szCs w:val="21"/>
        </w:rPr>
        <w:t>Consultant en Développement Commercial (mission ponctuelle, en parallèle)</w:t>
      </w:r>
      <w:r>
        <w:rPr>
          <w:i/>
          <w:iCs/>
          <w:color w:val="666666"/>
        </w:rPr>
        <w:tab/>
        <w:t>Mars – Juillet 2026</w:t>
      </w:r>
    </w:p>
    <w:p w14:paraId="262A988D" w14:textId="77777777" w:rsidR="008F0BBE" w:rsidRDefault="00000000">
      <w:pPr>
        <w:spacing w:after="25"/>
      </w:pPr>
      <w:r>
        <w:rPr>
          <w:i/>
          <w:iCs/>
          <w:color w:val="1F3864"/>
        </w:rPr>
        <w:t>Pilot Corporation — Lomé, Togo</w:t>
      </w:r>
    </w:p>
    <w:p w14:paraId="4B2B2666" w14:textId="77777777" w:rsidR="008F0BBE" w:rsidRDefault="00000000">
      <w:pPr>
        <w:pStyle w:val="Paragraphedeliste"/>
        <w:numPr>
          <w:ilvl w:val="0"/>
          <w:numId w:val="2"/>
        </w:numPr>
        <w:spacing w:after="25"/>
      </w:pPr>
      <w:r>
        <w:rPr>
          <w:color w:val="444444"/>
        </w:rPr>
        <w:t>Identifié de nouvelles opportunités de marché et analysé les besoins des prospects pour soutenir la croissance commerciale.</w:t>
      </w:r>
    </w:p>
    <w:p w14:paraId="516CF457" w14:textId="77777777" w:rsidR="008F0BBE" w:rsidRDefault="00000000">
      <w:pPr>
        <w:pStyle w:val="Paragraphedeliste"/>
        <w:numPr>
          <w:ilvl w:val="0"/>
          <w:numId w:val="2"/>
        </w:numPr>
        <w:spacing w:after="25"/>
      </w:pPr>
      <w:r>
        <w:rPr>
          <w:color w:val="444444"/>
        </w:rPr>
        <w:t>Contribué à l'acquisition de clients et à l'élaboration de stratégies commerciales.</w:t>
      </w:r>
    </w:p>
    <w:p w14:paraId="5BE68CEA" w14:textId="77777777" w:rsidR="008F0BBE" w:rsidRDefault="00000000">
      <w:pPr>
        <w:tabs>
          <w:tab w:val="right" w:pos="9360"/>
        </w:tabs>
        <w:spacing w:before="70" w:after="8"/>
      </w:pPr>
      <w:r>
        <w:rPr>
          <w:b/>
          <w:bCs/>
          <w:color w:val="222222"/>
          <w:sz w:val="21"/>
          <w:szCs w:val="21"/>
        </w:rPr>
        <w:t>Coordinateur de Projet de Dragage</w:t>
      </w:r>
      <w:r>
        <w:rPr>
          <w:i/>
          <w:iCs/>
          <w:color w:val="666666"/>
        </w:rPr>
        <w:tab/>
        <w:t>Mars – Juillet 2023</w:t>
      </w:r>
    </w:p>
    <w:p w14:paraId="36B8C8A5" w14:textId="77777777" w:rsidR="008F0BBE" w:rsidRDefault="00000000">
      <w:pPr>
        <w:spacing w:after="25"/>
      </w:pPr>
      <w:r>
        <w:rPr>
          <w:i/>
          <w:iCs/>
          <w:color w:val="1F3864"/>
        </w:rPr>
        <w:t>EMI Sarl — Port de Pêche de Lomé, Togo</w:t>
      </w:r>
    </w:p>
    <w:p w14:paraId="69F64166" w14:textId="77777777" w:rsidR="008F0BBE" w:rsidRDefault="00000000">
      <w:pPr>
        <w:pStyle w:val="Paragraphedeliste"/>
        <w:numPr>
          <w:ilvl w:val="0"/>
          <w:numId w:val="2"/>
        </w:numPr>
        <w:spacing w:after="25"/>
      </w:pPr>
      <w:r>
        <w:rPr>
          <w:color w:val="444444"/>
        </w:rPr>
        <w:t>Coordonné les activités de projet et les opérations de terrain.</w:t>
      </w:r>
    </w:p>
    <w:p w14:paraId="2737CFA1" w14:textId="77777777" w:rsidR="008F0BBE" w:rsidRDefault="00000000">
      <w:pPr>
        <w:pStyle w:val="Paragraphedeliste"/>
        <w:numPr>
          <w:ilvl w:val="0"/>
          <w:numId w:val="2"/>
        </w:numPr>
        <w:spacing w:after="25"/>
      </w:pPr>
      <w:r>
        <w:rPr>
          <w:color w:val="444444"/>
        </w:rPr>
        <w:t>Suivi l'avancement du projet et préparé les rapports correspondants.</w:t>
      </w:r>
    </w:p>
    <w:p w14:paraId="23252AB5" w14:textId="77777777" w:rsidR="008F0BBE" w:rsidRDefault="00000000">
      <w:pPr>
        <w:pStyle w:val="Paragraphedeliste"/>
        <w:numPr>
          <w:ilvl w:val="0"/>
          <w:numId w:val="2"/>
        </w:numPr>
        <w:spacing w:after="25"/>
      </w:pPr>
      <w:r>
        <w:rPr>
          <w:color w:val="444444"/>
        </w:rPr>
        <w:t>Assuré la liaison avec les parties prenantes et les contractants du projet.</w:t>
      </w:r>
    </w:p>
    <w:p w14:paraId="63E425B6" w14:textId="77777777" w:rsidR="008F0BBE" w:rsidRDefault="00000000">
      <w:pPr>
        <w:tabs>
          <w:tab w:val="right" w:pos="9360"/>
        </w:tabs>
        <w:spacing w:before="70" w:after="8"/>
      </w:pPr>
      <w:r>
        <w:rPr>
          <w:b/>
          <w:bCs/>
          <w:color w:val="222222"/>
          <w:sz w:val="21"/>
          <w:szCs w:val="21"/>
        </w:rPr>
        <w:t>Coordinateur de Projet</w:t>
      </w:r>
      <w:r>
        <w:rPr>
          <w:i/>
          <w:iCs/>
          <w:color w:val="666666"/>
        </w:rPr>
        <w:tab/>
        <w:t>2017 – 2019</w:t>
      </w:r>
    </w:p>
    <w:p w14:paraId="4287ADA7" w14:textId="77777777" w:rsidR="008F0BBE" w:rsidRDefault="00000000">
      <w:pPr>
        <w:spacing w:after="25"/>
      </w:pPr>
      <w:proofErr w:type="spellStart"/>
      <w:r>
        <w:rPr>
          <w:i/>
          <w:iCs/>
          <w:color w:val="1F3864"/>
        </w:rPr>
        <w:t>Fishering</w:t>
      </w:r>
      <w:proofErr w:type="spellEnd"/>
      <w:r>
        <w:rPr>
          <w:i/>
          <w:iCs/>
          <w:color w:val="1F3864"/>
        </w:rPr>
        <w:t xml:space="preserve"> Engineering Co., Ltd (FEC) — Port de Pêche de Lomé, Togo</w:t>
      </w:r>
    </w:p>
    <w:p w14:paraId="6A1DC724" w14:textId="77777777" w:rsidR="008F0BBE" w:rsidRDefault="00000000">
      <w:pPr>
        <w:pStyle w:val="Paragraphedeliste"/>
        <w:numPr>
          <w:ilvl w:val="0"/>
          <w:numId w:val="2"/>
        </w:numPr>
        <w:spacing w:after="25"/>
      </w:pPr>
      <w:r>
        <w:rPr>
          <w:color w:val="444444"/>
        </w:rPr>
        <w:t>Planifié et coordonné les activités de projet.</w:t>
      </w:r>
    </w:p>
    <w:p w14:paraId="136DAA5D" w14:textId="77777777" w:rsidR="008F0BBE" w:rsidRDefault="00000000">
      <w:pPr>
        <w:pStyle w:val="Paragraphedeliste"/>
        <w:numPr>
          <w:ilvl w:val="0"/>
          <w:numId w:val="2"/>
        </w:numPr>
        <w:spacing w:after="25"/>
      </w:pPr>
      <w:r>
        <w:rPr>
          <w:color w:val="444444"/>
        </w:rPr>
        <w:t>Traduit des documents administratifs entre le français et l'anglais.</w:t>
      </w:r>
    </w:p>
    <w:p w14:paraId="712D760B" w14:textId="77777777" w:rsidR="008F0BBE" w:rsidRDefault="00000000">
      <w:pPr>
        <w:pStyle w:val="Paragraphedeliste"/>
        <w:numPr>
          <w:ilvl w:val="0"/>
          <w:numId w:val="2"/>
        </w:numPr>
        <w:spacing w:after="25"/>
      </w:pPr>
      <w:r>
        <w:rPr>
          <w:color w:val="444444"/>
        </w:rPr>
        <w:t>Facilité la communication entre le personnel local et les experts japonais.</w:t>
      </w:r>
    </w:p>
    <w:p w14:paraId="7816700A" w14:textId="77777777" w:rsidR="008F0BBE" w:rsidRDefault="00000000">
      <w:pPr>
        <w:pStyle w:val="Paragraphedeliste"/>
        <w:numPr>
          <w:ilvl w:val="0"/>
          <w:numId w:val="2"/>
        </w:numPr>
        <w:spacing w:after="25"/>
      </w:pPr>
      <w:r>
        <w:rPr>
          <w:color w:val="444444"/>
        </w:rPr>
        <w:t>Mené une mission d'évaluation au Port de Pêche Artisanale de Cotonou (Bénin, février 2018) : collecte et analyse de données opérationnelles, coordination de réunions avec les parties prenantes clés pour appuyer les améliorations de gestion.</w:t>
      </w:r>
    </w:p>
    <w:p w14:paraId="0FD52D24" w14:textId="77777777" w:rsidR="008F0BBE" w:rsidRDefault="00000000">
      <w:pPr>
        <w:pBdr>
          <w:bottom w:val="single" w:sz="6" w:space="2" w:color="1F3864"/>
        </w:pBdr>
        <w:spacing w:before="110" w:after="50"/>
      </w:pPr>
      <w:r>
        <w:rPr>
          <w:b/>
          <w:bCs/>
          <w:color w:val="1F3864"/>
          <w:sz w:val="21"/>
          <w:szCs w:val="21"/>
        </w:rPr>
        <w:t>FORMATION &amp; CERTIFICATIONS</w:t>
      </w:r>
    </w:p>
    <w:p w14:paraId="00317B26" w14:textId="77777777" w:rsidR="008F0BBE" w:rsidRDefault="00000000">
      <w:pPr>
        <w:tabs>
          <w:tab w:val="right" w:pos="9360"/>
        </w:tabs>
        <w:spacing w:before="70" w:after="8"/>
      </w:pPr>
      <w:r>
        <w:rPr>
          <w:b/>
          <w:bCs/>
          <w:color w:val="222222"/>
          <w:sz w:val="21"/>
          <w:szCs w:val="21"/>
        </w:rPr>
        <w:t>Licence en Anglais (Littérature et Arts britanniques)</w:t>
      </w:r>
      <w:r>
        <w:rPr>
          <w:i/>
          <w:iCs/>
          <w:color w:val="666666"/>
        </w:rPr>
        <w:tab/>
        <w:t>2011 – 2015</w:t>
      </w:r>
    </w:p>
    <w:p w14:paraId="054E15B5" w14:textId="77777777" w:rsidR="008F0BBE" w:rsidRDefault="00000000">
      <w:pPr>
        <w:spacing w:after="25"/>
      </w:pPr>
      <w:r>
        <w:rPr>
          <w:i/>
          <w:iCs/>
          <w:color w:val="1F3864"/>
        </w:rPr>
        <w:t>Université de Lomé — Lomé, Togo</w:t>
      </w:r>
    </w:p>
    <w:p w14:paraId="1FA37D60" w14:textId="77777777" w:rsidR="008F0BBE" w:rsidRDefault="00000000">
      <w:pPr>
        <w:pStyle w:val="Paragraphedeliste"/>
        <w:numPr>
          <w:ilvl w:val="0"/>
          <w:numId w:val="2"/>
        </w:numPr>
        <w:spacing w:after="25"/>
      </w:pPr>
      <w:r>
        <w:rPr>
          <w:color w:val="444444"/>
        </w:rPr>
        <w:t>Certificat Professionnel Google IA — Coursera</w:t>
      </w:r>
    </w:p>
    <w:p w14:paraId="5E0D8BB3" w14:textId="77777777" w:rsidR="008F0BBE" w:rsidRDefault="00000000">
      <w:pPr>
        <w:pStyle w:val="Paragraphedeliste"/>
        <w:numPr>
          <w:ilvl w:val="0"/>
          <w:numId w:val="2"/>
        </w:numPr>
        <w:spacing w:after="25"/>
      </w:pPr>
      <w:r>
        <w:rPr>
          <w:color w:val="444444"/>
        </w:rPr>
        <w:t>Google Project Management — Coursera (en cours, 2026)</w:t>
      </w:r>
    </w:p>
    <w:p w14:paraId="48B5320C" w14:textId="77777777" w:rsidR="008F0BBE" w:rsidRDefault="00000000">
      <w:pPr>
        <w:pBdr>
          <w:bottom w:val="single" w:sz="6" w:space="2" w:color="1F3864"/>
        </w:pBdr>
        <w:spacing w:before="110" w:after="50"/>
      </w:pPr>
      <w:r>
        <w:rPr>
          <w:b/>
          <w:bCs/>
          <w:color w:val="1F3864"/>
          <w:sz w:val="21"/>
          <w:szCs w:val="21"/>
        </w:rPr>
        <w:t>LANGUES</w:t>
      </w:r>
    </w:p>
    <w:p w14:paraId="6A4DDA9C" w14:textId="77777777" w:rsidR="008F0BBE" w:rsidRDefault="00000000">
      <w:pPr>
        <w:spacing w:after="20"/>
      </w:pPr>
      <w:r>
        <w:rPr>
          <w:b/>
          <w:bCs/>
          <w:color w:val="222222"/>
        </w:rPr>
        <w:t xml:space="preserve">Éwé-Mina-Guin — </w:t>
      </w:r>
      <w:r>
        <w:rPr>
          <w:color w:val="444444"/>
        </w:rPr>
        <w:t>Langue maternelle</w:t>
      </w:r>
    </w:p>
    <w:p w14:paraId="47C89439" w14:textId="77777777" w:rsidR="008F0BBE" w:rsidRDefault="00000000">
      <w:pPr>
        <w:spacing w:after="20"/>
      </w:pPr>
      <w:r>
        <w:rPr>
          <w:b/>
          <w:bCs/>
          <w:color w:val="222222"/>
        </w:rPr>
        <w:t xml:space="preserve">Français — </w:t>
      </w:r>
      <w:r>
        <w:rPr>
          <w:color w:val="444444"/>
        </w:rPr>
        <w:t>Niveau professionnel courant (C2)</w:t>
      </w:r>
    </w:p>
    <w:p w14:paraId="74EB2AB7" w14:textId="77777777" w:rsidR="008F0BBE" w:rsidRDefault="00000000">
      <w:pPr>
        <w:spacing w:after="20"/>
      </w:pPr>
      <w:r>
        <w:rPr>
          <w:b/>
          <w:bCs/>
          <w:color w:val="222222"/>
        </w:rPr>
        <w:t xml:space="preserve">Anglais — </w:t>
      </w:r>
      <w:r>
        <w:rPr>
          <w:color w:val="444444"/>
        </w:rPr>
        <w:t>Niveau professionnel courant (C1)</w:t>
      </w:r>
    </w:p>
    <w:p w14:paraId="7CD2B0C7" w14:textId="77777777" w:rsidR="008F0BBE" w:rsidRDefault="00000000">
      <w:pPr>
        <w:pBdr>
          <w:bottom w:val="single" w:sz="6" w:space="2" w:color="1F3864"/>
        </w:pBdr>
        <w:spacing w:before="110" w:after="50"/>
      </w:pPr>
      <w:r>
        <w:rPr>
          <w:b/>
          <w:bCs/>
          <w:color w:val="1F3864"/>
          <w:sz w:val="21"/>
          <w:szCs w:val="21"/>
        </w:rPr>
        <w:t>INFORMATIONS COMPLÉMENTAIRES</w:t>
      </w:r>
    </w:p>
    <w:p w14:paraId="39D4BDB3" w14:textId="77777777" w:rsidR="008F0BBE" w:rsidRDefault="00000000">
      <w:pPr>
        <w:spacing w:after="20"/>
      </w:pPr>
      <w:r>
        <w:rPr>
          <w:color w:val="444444"/>
          <w:sz w:val="19"/>
          <w:szCs w:val="19"/>
        </w:rPr>
        <w:t xml:space="preserve">Instructeur de Karaté </w:t>
      </w:r>
      <w:proofErr w:type="gramStart"/>
      <w:r>
        <w:rPr>
          <w:color w:val="444444"/>
          <w:sz w:val="19"/>
          <w:szCs w:val="19"/>
        </w:rPr>
        <w:t>Do  •</w:t>
      </w:r>
      <w:proofErr w:type="gramEnd"/>
      <w:r>
        <w:rPr>
          <w:color w:val="444444"/>
          <w:sz w:val="19"/>
          <w:szCs w:val="19"/>
        </w:rPr>
        <w:t xml:space="preserve">  </w:t>
      </w:r>
      <w:proofErr w:type="gramStart"/>
      <w:r>
        <w:rPr>
          <w:color w:val="444444"/>
          <w:sz w:val="19"/>
          <w:szCs w:val="19"/>
        </w:rPr>
        <w:t>Photographie  •</w:t>
      </w:r>
      <w:proofErr w:type="gramEnd"/>
      <w:r>
        <w:rPr>
          <w:color w:val="444444"/>
          <w:sz w:val="19"/>
          <w:szCs w:val="19"/>
        </w:rPr>
        <w:t xml:space="preserve">  Voyages et découverte culturelle</w:t>
      </w:r>
    </w:p>
    <w:sectPr w:rsidR="008F0BBE">
      <w:pgSz w:w="11906" w:h="16838"/>
      <w:pgMar w:top="320" w:right="850" w:bottom="320" w:left="85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8201A0"/>
    <w:multiLevelType w:val="hybridMultilevel"/>
    <w:tmpl w:val="2948FBA8"/>
    <w:lvl w:ilvl="0" w:tplc="EA86B58E">
      <w:start w:val="1"/>
      <w:numFmt w:val="bullet"/>
      <w:lvlText w:val="●"/>
      <w:lvlJc w:val="left"/>
      <w:pPr>
        <w:ind w:left="720" w:hanging="360"/>
      </w:pPr>
    </w:lvl>
    <w:lvl w:ilvl="1" w:tplc="84540B4A">
      <w:start w:val="1"/>
      <w:numFmt w:val="bullet"/>
      <w:lvlText w:val="○"/>
      <w:lvlJc w:val="left"/>
      <w:pPr>
        <w:ind w:left="1440" w:hanging="360"/>
      </w:pPr>
    </w:lvl>
    <w:lvl w:ilvl="2" w:tplc="5852A986">
      <w:start w:val="1"/>
      <w:numFmt w:val="bullet"/>
      <w:lvlText w:val="■"/>
      <w:lvlJc w:val="left"/>
      <w:pPr>
        <w:ind w:left="2160" w:hanging="360"/>
      </w:pPr>
    </w:lvl>
    <w:lvl w:ilvl="3" w:tplc="2E5600A6">
      <w:start w:val="1"/>
      <w:numFmt w:val="bullet"/>
      <w:lvlText w:val="●"/>
      <w:lvlJc w:val="left"/>
      <w:pPr>
        <w:ind w:left="2880" w:hanging="360"/>
      </w:pPr>
    </w:lvl>
    <w:lvl w:ilvl="4" w:tplc="31AE6C10">
      <w:start w:val="1"/>
      <w:numFmt w:val="bullet"/>
      <w:lvlText w:val="○"/>
      <w:lvlJc w:val="left"/>
      <w:pPr>
        <w:ind w:left="3600" w:hanging="360"/>
      </w:pPr>
    </w:lvl>
    <w:lvl w:ilvl="5" w:tplc="3698CC60">
      <w:start w:val="1"/>
      <w:numFmt w:val="bullet"/>
      <w:lvlText w:val="■"/>
      <w:lvlJc w:val="left"/>
      <w:pPr>
        <w:ind w:left="4320" w:hanging="360"/>
      </w:pPr>
    </w:lvl>
    <w:lvl w:ilvl="6" w:tplc="114CDAC4">
      <w:start w:val="1"/>
      <w:numFmt w:val="bullet"/>
      <w:lvlText w:val="●"/>
      <w:lvlJc w:val="left"/>
      <w:pPr>
        <w:ind w:left="5040" w:hanging="360"/>
      </w:pPr>
    </w:lvl>
    <w:lvl w:ilvl="7" w:tplc="103051E0">
      <w:start w:val="1"/>
      <w:numFmt w:val="bullet"/>
      <w:lvlText w:val="●"/>
      <w:lvlJc w:val="left"/>
      <w:pPr>
        <w:ind w:left="5760" w:hanging="360"/>
      </w:pPr>
    </w:lvl>
    <w:lvl w:ilvl="8" w:tplc="7494EEB4">
      <w:start w:val="1"/>
      <w:numFmt w:val="bullet"/>
      <w:lvlText w:val="●"/>
      <w:lvlJc w:val="left"/>
      <w:pPr>
        <w:ind w:left="6480" w:hanging="360"/>
      </w:pPr>
    </w:lvl>
  </w:abstractNum>
  <w:abstractNum w:abstractNumId="1" w15:restartNumberingAfterBreak="0">
    <w:nsid w:val="2BD07B93"/>
    <w:multiLevelType w:val="hybridMultilevel"/>
    <w:tmpl w:val="EF985DA0"/>
    <w:lvl w:ilvl="0" w:tplc="547EC0E8">
      <w:start w:val="1"/>
      <w:numFmt w:val="bullet"/>
      <w:lvlText w:val="•"/>
      <w:lvlJc w:val="left"/>
      <w:pPr>
        <w:ind w:left="316" w:hanging="215"/>
      </w:pPr>
    </w:lvl>
    <w:lvl w:ilvl="1" w:tplc="16A29D12">
      <w:numFmt w:val="decimal"/>
      <w:lvlText w:val=""/>
      <w:lvlJc w:val="left"/>
    </w:lvl>
    <w:lvl w:ilvl="2" w:tplc="67FA83A6">
      <w:numFmt w:val="decimal"/>
      <w:lvlText w:val=""/>
      <w:lvlJc w:val="left"/>
    </w:lvl>
    <w:lvl w:ilvl="3" w:tplc="D6B4651E">
      <w:numFmt w:val="decimal"/>
      <w:lvlText w:val=""/>
      <w:lvlJc w:val="left"/>
    </w:lvl>
    <w:lvl w:ilvl="4" w:tplc="B75CB18C">
      <w:numFmt w:val="decimal"/>
      <w:lvlText w:val=""/>
      <w:lvlJc w:val="left"/>
    </w:lvl>
    <w:lvl w:ilvl="5" w:tplc="E6469E10">
      <w:numFmt w:val="decimal"/>
      <w:lvlText w:val=""/>
      <w:lvlJc w:val="left"/>
    </w:lvl>
    <w:lvl w:ilvl="6" w:tplc="6504AC46">
      <w:numFmt w:val="decimal"/>
      <w:lvlText w:val=""/>
      <w:lvlJc w:val="left"/>
    </w:lvl>
    <w:lvl w:ilvl="7" w:tplc="994C89E8">
      <w:numFmt w:val="decimal"/>
      <w:lvlText w:val=""/>
      <w:lvlJc w:val="left"/>
    </w:lvl>
    <w:lvl w:ilvl="8" w:tplc="FBBCE4C6">
      <w:numFmt w:val="decimal"/>
      <w:lvlText w:val=""/>
      <w:lvlJc w:val="left"/>
    </w:lvl>
  </w:abstractNum>
  <w:num w:numId="1" w16cid:durableId="1408843649">
    <w:abstractNumId w:val="0"/>
    <w:lvlOverride w:ilvl="0">
      <w:startOverride w:val="1"/>
    </w:lvlOverride>
  </w:num>
  <w:num w:numId="2" w16cid:durableId="124499106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0BBE"/>
    <w:rsid w:val="003A6E87"/>
    <w:rsid w:val="008F0BBE"/>
    <w:rsid w:val="00AD797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D26FAB"/>
  <w15:docId w15:val="{1E76A547-1095-4433-9FF3-F4B0CF1B9C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570</Words>
  <Characters>3137</Characters>
  <Application>Microsoft Office Word</Application>
  <DocSecurity>0</DocSecurity>
  <Lines>26</Lines>
  <Paragraphs>7</Paragraphs>
  <ScaleCrop>false</ScaleCrop>
  <Company/>
  <LinksUpToDate>false</LinksUpToDate>
  <CharactersWithSpaces>3700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kod tsa</cp:lastModifiedBy>
  <cp:revision>2</cp:revision>
  <dcterms:created xsi:type="dcterms:W3CDTF">2026-08-26T10:35:00Z</dcterms:created>
  <dcterms:modified xsi:type="dcterms:W3CDTF">2026-08-26T10:35:00Z</dcterms:modified>
</cp:coreProperties>
</file>