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Panduan Penggunaan Portal Warga Palm Village</w:t>
      </w:r>
    </w:p>
    <w:p>
      <w:pPr>
        <w:pStyle w:val="Normal"/>
      </w:pPr>
      <w:r>
        <w:t xml:space="preserve">Contoh warga: Ngantor Matic (ngantormatic@gmail.com).</w:t>
      </w:r>
    </w:p>
    <w:p>
      <w:pPr>
        <w:pStyle w:val="Normal"/>
      </w:pPr>
      <w:r>
        <w:t xml:space="preserve">Login Google → tunggu persetujuan → lihat tagihan → bayar → kirim bukti → cek status.</w:t>
      </w:r>
    </w:p>
    <w:p>
      <w:pPr>
        <w:pStyle w:val="Heading1"/>
      </w:pPr>
      <w:r>
        <w:t xml:space="preserve">1. Sebelum mulai</w:t>
      </w:r>
    </w:p>
    <w:p>
      <w:pPr>
        <w:pStyle w:val="Normal"/>
      </w:pPr>
      <w:r>
        <w:t xml:space="preserve">• Siapkan HP/laptop dan internet.</w:t>
      </w:r>
    </w:p>
    <w:p>
      <w:pPr>
        <w:pStyle w:val="Normal"/>
      </w:pPr>
      <w:r>
        <w:t xml:space="preserve">• Gunakan akun Google yang terdaftar: ngantormatic@gmail.com.</w:t>
      </w:r>
    </w:p>
    <w:p>
      <w:pPr>
        <w:pStyle w:val="Normal"/>
      </w:pPr>
      <w:r>
        <w:t xml:space="preserve">• Jangan membagikan password atau kode OTP.</w:t>
      </w:r>
    </w:p>
    <w:p>
      <w:pPr>
        <w:pStyle w:val="Heading1"/>
      </w:pPr>
      <w:r>
        <w:t xml:space="preserve">2. Login</w:t>
      </w:r>
    </w:p>
    <w:p>
      <w:pPr>
        <w:pStyle w:val="Normal"/>
      </w:pPr>
      <w:r>
        <w:t xml:space="preserve">• Buka alamat portal dari pengurus. Tekan Masuk dengan Google. Pilih ngantormatic@gmail.com.</w:t>
      </w:r>
    </w:p>
    <w:p>
      <w:pPr>
        <w:pStyle w:val="Normal"/>
      </w:pPr>
      <w:r>
        <w:t xml:space="preserve">• Jika akun baru, isi data dan unit rumah bila diminta.</w:t>
      </w:r>
    </w:p>
    <w:p>
      <w:pPr>
        <w:pStyle w:val="Heading1"/>
      </w:pPr>
      <w:r>
        <w:t xml:space="preserve">3. Akun menunggu persetujuan</w:t>
      </w:r>
    </w:p>
    <w:p>
      <w:pPr>
        <w:pStyle w:val="Normal"/>
      </w:pPr>
      <w:r>
        <w:t xml:space="preserve">• Status Menunggu Persetujuan berarti pengurus belum selesai memeriksa data. Jangan mendaftar ulang. Setelah disetujui, login lagi dengan akun Google yang sama.</w:t>
      </w:r>
    </w:p>
    <w:p>
      <w:pPr>
        <w:pStyle w:val="Heading1"/>
      </w:pPr>
      <w:r>
        <w:t xml:space="preserve">4. Dashboard</w:t>
      </w:r>
    </w:p>
    <w:p>
      <w:pPr>
        <w:pStyle w:val="Normal"/>
      </w:pPr>
      <w:r>
        <w:t xml:space="preserve">• Dashboard menampilkan ringkasan tagihan dan menu utama.</w:t>
      </w:r>
    </w:p>
    <w:p>
      <w:pPr>
        <w:pStyle w:val="Heading1"/>
      </w:pPr>
      <w:r>
        <w:t xml:space="preserve">5. Tagihan dan pencatatan transfer</w:t>
      </w:r>
    </w:p>
    <w:p>
      <w:pPr>
        <w:pStyle w:val="Normal"/>
      </w:pPr>
      <w:r>
        <w:t xml:space="preserve">• Buka Pembayaran/Tagihan. Pilih periode. Periksa jumlah dan status.</w:t>
      </w:r>
    </w:p>
    <w:p>
      <w:pPr>
        <w:pStyle w:val="Normal"/>
      </w:pPr>
      <w:r>
        <w:t xml:space="preserve">• Centang tagihan yang sudah dibayar melalui transfer, lalu pilih pencatatan pembayaran transfer.</w:t>
      </w:r>
    </w:p>
    <w:p>
      <w:pPr>
        <w:pStyle w:val="Heading1"/>
      </w:pPr>
      <w:r>
        <w:t xml:space="preserve">6. Bukti transfer</w:t>
      </w:r>
    </w:p>
    <w:p>
      <w:pPr>
        <w:pStyle w:val="Normal"/>
      </w:pPr>
      <w:r>
        <w:t xml:space="preserve">• Unggah bukti yang jelas dan memperlihatkan tanggal, nominal, serta referensi transaksi. Tekan Kirim dan tunggu verifikasi bendahara.</w:t>
      </w:r>
    </w:p>
    <w:p>
      <w:pPr>
        <w:pStyle w:val="Heading1"/>
      </w:pPr>
      <w:r>
        <w:t xml:space="preserve">7. Bantuan</w:t>
      </w:r>
    </w:p>
    <w:p>
      <w:pPr>
        <w:pStyle w:val="Normal"/>
      </w:pPr>
      <w:r>
        <w:t xml:space="preserve">• Saat melapor, sertakan nama, email, periode, dan screenshot. Jangan kirim password atau OTP.</w:t>
      </w:r>
    </w:p>
    <w:p>
      <w:pPr>
        <w:pStyle w:val="Normal"/>
      </w:pPr>
      <w:r>
        <w:t xml:space="preserve">[Capture: Login Google]</w:t>
      </w:r>
    </w:p>
    <w:p>
      <w:r>
        <w:drawing>
          <wp:inline distT="0" distB="0" distL="0" distR="0">
            <wp:extent cx="5200000" cy="2800000"/>
            <wp:docPr id="1" name="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[Capture: Dashboard]</w:t>
      </w:r>
    </w:p>
    <w:p>
      <w:r>
        <w:drawing>
          <wp:inline distT="0" distB="0" distL="0" distR="0">
            <wp:extent cx="5200000" cy="2800000"/>
            <wp:docPr id="2" name="dash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shboard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[Capture: Tagihan IPL]</w:t>
      </w:r>
    </w:p>
    <w:p>
      <w:r>
        <w:drawing>
          <wp:inline distT="0" distB="0" distL="0" distR="0">
            <wp:extent cx="5200000" cy="2800000"/>
            <wp:docPr id="3" name="payment_matrix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yment_matrix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[Capture: Bukti transfer]</w:t>
      </w:r>
    </w:p>
    <w:p>
      <w:r>
        <w:drawing>
          <wp:inline distT="0" distB="0" distL="0" distR="0">
            <wp:extent cx="5200000" cy="2800000"/>
            <wp:docPr id="4" name="payment_modal_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yment_modal_transfer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900" w:right="1100" w:bottom="900" w:left="11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login.png"/><Relationship Id="rId3" Type="http://schemas.openxmlformats.org/officeDocument/2006/relationships/image" Target="media/dashboard.png"/><Relationship Id="rId4" Type="http://schemas.openxmlformats.org/officeDocument/2006/relationships/image" Target="media/payment_matrix.png"/><Relationship Id="rId5" Type="http://schemas.openxmlformats.org/officeDocument/2006/relationships/image" Target="media/payment_modal_transfer.png"/></Relationships>
</file>