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NC-01 Prüfmittel – Eingang (Part 1)</w:t>
      </w:r>
    </w:p>
    <w:p>
      <w:r>
        <w:t>Erstmeldung der Nichtkonformität: Beobachtung, Daten, Rollen, Isolation. Diese Datei ist die einzige Eingabe für den Agenten.</w:t>
      </w:r>
    </w:p>
    <w:p>
      <w:r>
        <w:t xml:space="preserve">Die reale Bearbeitung steht in </w:t>
      </w:r>
      <w:r>
        <w:rPr>
          <w:rFonts w:ascii="Consolas" w:hAnsi="Consolas"/>
        </w:rPr>
        <w:t>nc-01-pruefmittel-part2-3-referenz.docx</w:t>
      </w:r>
      <w:r>
        <w:t xml:space="preserve"> und wird erst nach dem Agentenlauf geöffnet.</w:t>
      </w:r>
    </w:p>
    <w:p>
      <w:pPr>
        <w:pStyle w:val="Heading2"/>
      </w:pPr>
      <w:r>
        <w:t>Beschreibung der NC</w:t>
      </w:r>
    </w:p>
    <w:p>
      <w:pPr>
        <w:pStyle w:val="Heading3"/>
      </w:pPr>
      <w:r>
        <w:t>1. Was wurde beobachtet?</w:t>
      </w:r>
    </w:p>
    <w:p>
      <w:r>
        <w:t xml:space="preserve">Nach der Bestandsaufnahme des Prüfmittellagers am Standort A waren </w:t>
      </w:r>
      <w:r>
        <w:rPr>
          <w:b/>
        </w:rPr>
        <w:t>78 Prüfmittel</w:t>
      </w:r>
      <w:r>
        <w:t xml:space="preserve"> nicht an ihrem Lagerplatz.</w:t>
      </w:r>
    </w:p>
    <w:p>
      <w:r>
        <w:t>Es besteht das Risiko, dass sich die Prüfmittel im Umlauf befinden und das jeweilige Prüfintervall überschritten ist.</w:t>
      </w:r>
    </w:p>
    <w:p>
      <w:r>
        <w:t>Es kann jede Abteilung betroffen sein.</w:t>
      </w:r>
    </w:p>
    <w:p>
      <w:pPr>
        <w:pStyle w:val="Heading3"/>
      </w:pPr>
      <w:r>
        <w:t>2. Wann wurde die NC festgestellt?</w:t>
      </w:r>
    </w:p>
    <w:p>
      <w:pPr>
        <w:pStyle w:val="ListBullet"/>
      </w:pPr>
      <w:r>
        <w:rPr>
          <w:b/>
        </w:rPr>
        <w:t>Datum des Auftretens:</w:t>
      </w:r>
      <w:r>
        <w:t xml:space="preserve"> 2025-10-09</w:t>
      </w:r>
    </w:p>
    <w:p>
      <w:pPr>
        <w:pStyle w:val="ListBullet"/>
      </w:pPr>
      <w:r>
        <w:rPr>
          <w:b/>
        </w:rPr>
        <w:t>Datum der Kenntnisnahme:</w:t>
      </w:r>
      <w:r>
        <w:t xml:space="preserve"> 2025-10-09</w:t>
      </w:r>
    </w:p>
    <w:p>
      <w:pPr>
        <w:pStyle w:val="Heading3"/>
      </w:pPr>
      <w:r>
        <w:t>3. Wer hat die NC entdeckt?</w:t>
      </w:r>
    </w:p>
    <w:p>
      <w:pPr>
        <w:pStyle w:val="ListBullet"/>
      </w:pPr>
      <w:r>
        <w:rPr>
          <w:b/>
        </w:rPr>
        <w:t>NC-Entdecker:</w:t>
      </w:r>
      <w:r>
        <w:t xml:space="preserve"> Mitarbeiter 1</w:t>
      </w:r>
    </w:p>
    <w:p>
      <w:pPr>
        <w:pStyle w:val="ListBullet"/>
      </w:pPr>
      <w:r>
        <w:rPr>
          <w:b/>
        </w:rPr>
        <w:t>NC-Eigner:</w:t>
      </w:r>
      <w:r>
        <w:t xml:space="preserve"> Mitarbeiter 1</w:t>
      </w:r>
    </w:p>
    <w:p>
      <w:pPr>
        <w:pStyle w:val="Heading2"/>
      </w:pPr>
      <w:r>
        <w:t>Isolation</w:t>
      </w:r>
    </w:p>
    <w:p>
      <w:r>
        <w:t>Keine Isolation.</w:t>
      </w:r>
    </w:p>
    <w:p>
      <w:pPr>
        <w:pStyle w:val="Heading2"/>
      </w:pPr>
      <w:r>
        <w:t>Sofortmaßnahme</w:t>
      </w:r>
    </w:p>
    <w:p>
      <w:r>
        <w:t xml:space="preserve">Alle nicht auffindbaren Prüfmittel wurden am 2025-10-10 auf den Status </w:t>
      </w:r>
      <w:r>
        <w:rPr>
          <w:b/>
        </w:rPr>
        <w:t>„Schwund virtuell“</w:t>
      </w:r>
      <w:r>
        <w:t xml:space="preserve"> gebucht.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