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640" w:before="0" w:line="276"/>
        <w:jc w:val="left"/>
      </w:pPr>
      <w:r>
        <w:rPr>
          <w:rFonts w:ascii="Segoe UI" w:cs="Segoe UI" w:eastAsia="Segoe UI" w:hAnsi="Segoe UI"/>
          <w:b/>
          <w:bCs/>
          <w:i w:val="false"/>
          <w:iCs w:val="false"/>
          <w:color w:val="0078D4"/>
          <w:sz w:val="18"/>
          <w:szCs w:val="18"/>
        </w:rPr>
        <w:t xml:space="preserve">MICROSOFT  |  MCAPS AIBAST</w:t>
      </w:r>
    </w:p>
    <w:p>
      <w:pPr>
        <w:keepNext w:val="false"/>
        <w:spacing w:after="180" w:before="0" w:line="276"/>
        <w:jc w:val="left"/>
      </w:pPr>
      <w:r>
        <w:rPr>
          <w:rFonts w:ascii="Segoe UI" w:cs="Segoe UI" w:eastAsia="Segoe UI" w:hAnsi="Segoe UI"/>
          <w:b/>
          <w:bCs/>
          <w:i w:val="false"/>
          <w:iCs w:val="false"/>
          <w:color w:val="0B2A4A"/>
          <w:sz w:val="46"/>
          <w:szCs w:val="46"/>
        </w:rPr>
        <w:t xml:space="preserve">Facilities Service Request Discovery Transcript</w:t>
      </w:r>
    </w:p>
    <w:p>
      <w:pPr>
        <w:keepNext w:val="false"/>
        <w:spacing w:after="240" w:before="0" w:line="276"/>
        <w:jc w:val="left"/>
      </w:pPr>
      <w:r>
        <w:rPr>
          <w:rFonts w:ascii="Segoe UI" w:cs="Segoe UI" w:eastAsia="Segoe UI" w:hAnsi="Segoe UI"/>
          <w:b/>
          <w:bCs/>
          <w:i w:val="false"/>
          <w:iCs w:val="false"/>
          <w:color w:val="005A9E"/>
          <w:sz w:val="28"/>
          <w:szCs w:val="28"/>
        </w:rPr>
        <w:t xml:space="preserve">Example input 1</w:t>
      </w:r>
    </w:p>
    <w:p>
      <w:pPr>
        <w:keepNext w:val="false"/>
        <w:spacing w:after="620" w:before="0" w:line="276"/>
        <w:jc w:val="left"/>
      </w:pPr>
      <w:r>
        <w:rPr>
          <w:rFonts w:ascii="Segoe UI" w:cs="Segoe UI" w:eastAsia="Segoe UI" w:hAnsi="Segoe UI"/>
          <w:b w:val="false"/>
          <w:bCs w:val="false"/>
          <w:i w:val="false"/>
          <w:iCs w:val="false"/>
          <w:color w:val="605E5C"/>
          <w:sz w:val="24"/>
          <w:szCs w:val="24"/>
        </w:rPr>
        <w:t xml:space="preserve">Use case → Local Brainstem agent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
        <w:gridCol w:w="9110"/>
      </w:tblGrid>
      <w:tr>
        <w:tc>
          <w:tcPr>
            <w:tcW w:type="dxa" w:w="250"/>
            <w:tcBorders>
              <w:top w:val="single" w:color="D2D0CE" w:sz="1"/>
              <w:left w:val="single" w:color="D2D0CE" w:sz="1"/>
              <w:bottom w:val="single" w:color="D2D0CE" w:sz="1"/>
              <w:right w:val="single" w:color="D2D0CE" w:sz="1"/>
            </w:tcBorders>
            <w:shd w:fill="0078D4" w:val="clear"/>
            <w:tcMar>
              <w:top w:type="dxa" w:w="90"/>
              <w:left w:type="dxa" w:w="120"/>
              <w:bottom w:type="dxa" w:w="90"/>
              <w:right w:type="dxa" w:w="120"/>
            </w:tcMar>
            <w:vAlign w:val="center"/>
          </w:tcPr>
          <w:p>
            <w:pPr>
              <w:keepNext w:val="false"/>
              <w:spacing w:after="40" w:before="0" w:line="276"/>
              <w:jc w:val="left"/>
            </w:pPr>
            <w:r>
              <w:rPr>
                <w:rFonts w:ascii="Segoe UI" w:cs="Segoe UI" w:eastAsia="Segoe UI" w:hAnsi="Segoe UI"/>
                <w:b w:val="false"/>
                <w:bCs w:val="false"/>
                <w:i w:val="false"/>
                <w:iCs w:val="false"/>
                <w:color w:val="1B1A19"/>
                <w:sz w:val="21"/>
                <w:szCs w:val="21"/>
              </w:rPr>
              <w:t xml:space="preserve"/>
            </w:r>
          </w:p>
        </w:tc>
        <w:tc>
          <w:tcPr>
            <w:tcW w:type="dxa" w:w="9110"/>
            <w:tcBorders>
              <w:top w:val="single" w:color="D2D0CE" w:sz="1"/>
              <w:left w:val="single" w:color="D2D0CE" w:sz="1"/>
              <w:bottom w:val="single" w:color="D2D0CE" w:sz="1"/>
              <w:right w:val="single" w:color="D2D0CE" w:sz="1"/>
            </w:tcBorders>
            <w:shd w:fill="DCEEFF" w:val="clear"/>
            <w:tcMar>
              <w:top w:type="dxa" w:w="90"/>
              <w:left w:type="dxa" w:w="120"/>
              <w:bottom w:type="dxa" w:w="90"/>
              <w:right w:type="dxa" w:w="120"/>
            </w:tcMar>
            <w:vAlign w:val="center"/>
          </w:tcPr>
          <w:p>
            <w:pPr>
              <w:keepNext w:val="false"/>
              <w:spacing w:after="50" w:before="0" w:line="276"/>
              <w:jc w:val="left"/>
            </w:pPr>
            <w:r>
              <w:rPr>
                <w:rFonts w:ascii="Segoe UI" w:cs="Segoe UI" w:eastAsia="Segoe UI" w:hAnsi="Segoe UI"/>
                <w:b/>
                <w:bCs/>
                <w:i w:val="false"/>
                <w:iCs w:val="false"/>
                <w:color w:val="0078D4"/>
                <w:sz w:val="21"/>
                <w:szCs w:val="21"/>
              </w:rPr>
              <w:t xml:space="preserve">PACKAGE ROLE</w:t>
            </w:r>
          </w:p>
          <w:p>
            <w:pPr>
              <w:keepNext w:val="false"/>
              <w:spacing w:after="0" w:before="0" w:line="276"/>
              <w:jc w:val="left"/>
            </w:pPr>
            <w:r>
              <w:rPr>
                <w:rFonts w:ascii="Segoe UI" w:cs="Segoe UI" w:eastAsia="Segoe UI" w:hAnsi="Segoe UI"/>
                <w:b w:val="false"/>
                <w:bCs w:val="false"/>
                <w:i w:val="false"/>
                <w:iCs w:val="false"/>
                <w:color w:val="1B1A19"/>
                <w:sz w:val="21"/>
                <w:szCs w:val="21"/>
              </w:rPr>
              <w:t xml:space="preserve">Participant input. This fictional transcript is deliberately rich enough to produce a focused workshop MVP without exposing real customer or employee data.</w:t>
            </w:r>
          </w:p>
        </w:tc>
      </w:tr>
    </w:tbl>
    <w:p>
      <w:pPr>
        <w:keepNext w:val="false"/>
        <w:spacing w:after="0" w:before="700" w:line="276"/>
        <w:jc w:val="left"/>
      </w:pPr>
      <w:r>
        <w:rPr>
          <w:rFonts w:ascii="Segoe UI" w:cs="Segoe UI" w:eastAsia="Segoe UI" w:hAnsi="Segoe UI"/>
          <w:b w:val="false"/>
          <w:bCs w:val="false"/>
          <w:i w:val="false"/>
          <w:iCs w:val="false"/>
          <w:color w:val="605E5C"/>
          <w:sz w:val="18"/>
          <w:szCs w:val="18"/>
        </w:rPr>
        <w:t xml:space="preserve">FY27  |  Version 1.0  |  Public partner-training material</w:t>
      </w:r>
    </w:p>
    <w:p>
      <w:r>
        <w:br w:type="page"/>
      </w:r>
    </w:p>
    <w:p>
      <w:pPr>
        <w:pStyle w:val="Heading1"/>
        <w:keepNext/>
        <w:spacing w:after="160" w:before="260"/>
      </w:pPr>
      <w:r>
        <w:rPr>
          <w:rFonts w:ascii="Segoe UI" w:cs="Segoe UI" w:eastAsia="Segoe UI" w:hAnsi="Segoe UI"/>
          <w:b/>
          <w:bCs/>
          <w:i w:val="false"/>
          <w:iCs w:val="false"/>
          <w:color w:val="0B2A4A"/>
          <w:sz w:val="32"/>
          <w:szCs w:val="32"/>
        </w:rPr>
        <w:t xml:space="preserve">Scenario metadata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7060"/>
      </w:tblGrid>
      <w:tr>
        <w:trPr>
          <w:tblHeader/>
        </w:trPr>
        <w:tc>
          <w:tcPr>
            <w:tcW w:type="dxa" w:w="2300"/>
            <w:tcBorders>
              <w:top w:val="single" w:color="D2D0CE" w:sz="1"/>
              <w:left w:val="single" w:color="D2D0CE" w:sz="1"/>
              <w:bottom w:val="single" w:color="D2D0CE" w:sz="1"/>
              <w:right w:val="single" w:color="D2D0CE" w:sz="1"/>
            </w:tcBorders>
            <w:shd w:fill="0B2A4A" w:val="clear"/>
            <w:tcMar>
              <w:top w:type="dxa" w:w="90"/>
              <w:left w:type="dxa" w:w="120"/>
              <w:bottom w:type="dxa" w:w="90"/>
              <w:right w:type="dxa" w:w="120"/>
            </w:tcMar>
            <w:vAlign w:val="center"/>
          </w:tcPr>
          <w:p>
            <w:pPr>
              <w:keepNext w:val="false"/>
              <w:spacing w:after="0" w:before="0" w:line="276"/>
              <w:jc w:val="left"/>
            </w:pPr>
            <w:r>
              <w:rPr>
                <w:rFonts w:ascii="Segoe UI" w:cs="Segoe UI" w:eastAsia="Segoe UI" w:hAnsi="Segoe UI"/>
                <w:b/>
                <w:bCs/>
                <w:i w:val="false"/>
                <w:iCs w:val="false"/>
                <w:color w:val="FFFFFF"/>
                <w:sz w:val="19"/>
                <w:szCs w:val="19"/>
              </w:rPr>
              <w:t xml:space="preserve">Field</w:t>
            </w:r>
          </w:p>
        </w:tc>
        <w:tc>
          <w:tcPr>
            <w:tcW w:type="dxa" w:w="7060"/>
            <w:tcBorders>
              <w:top w:val="single" w:color="D2D0CE" w:sz="1"/>
              <w:left w:val="single" w:color="D2D0CE" w:sz="1"/>
              <w:bottom w:val="single" w:color="D2D0CE" w:sz="1"/>
              <w:right w:val="single" w:color="D2D0CE" w:sz="1"/>
            </w:tcBorders>
            <w:shd w:fill="0B2A4A" w:val="clear"/>
            <w:tcMar>
              <w:top w:type="dxa" w:w="90"/>
              <w:left w:type="dxa" w:w="120"/>
              <w:bottom w:type="dxa" w:w="90"/>
              <w:right w:type="dxa" w:w="120"/>
            </w:tcMar>
            <w:vAlign w:val="center"/>
          </w:tcPr>
          <w:p>
            <w:pPr>
              <w:keepNext w:val="false"/>
              <w:spacing w:after="0" w:before="0" w:line="276"/>
              <w:jc w:val="left"/>
            </w:pPr>
            <w:r>
              <w:rPr>
                <w:rFonts w:ascii="Segoe UI" w:cs="Segoe UI" w:eastAsia="Segoe UI" w:hAnsi="Segoe UI"/>
                <w:b/>
                <w:bCs/>
                <w:i w:val="false"/>
                <w:iCs w:val="false"/>
                <w:color w:val="FFFFFF"/>
                <w:sz w:val="19"/>
                <w:szCs w:val="19"/>
              </w:rPr>
              <w:t xml:space="preserve">Value</w:t>
            </w:r>
          </w:p>
        </w:tc>
      </w:tr>
      <w:tr>
        <w:trPr>
          <w:cantSplit/>
        </w:trPr>
        <w:tc>
          <w:tcPr>
            <w:tcW w:type="dxa" w:w="2300"/>
            <w:tcBorders>
              <w:top w:val="single" w:color="D2D0CE" w:sz="1"/>
              <w:left w:val="single" w:color="D2D0CE" w:sz="1"/>
              <w:bottom w:val="single" w:color="D2D0CE" w:sz="1"/>
              <w:right w:val="single" w:color="D2D0CE" w:sz="1"/>
            </w:tcBorders>
            <w:shd w:fill="FFFFFF" w:val="clear"/>
            <w:tcMar>
              <w:top w:type="dxa" w:w="90"/>
              <w:left w:type="dxa" w:w="120"/>
              <w:bottom w:type="dxa" w:w="90"/>
              <w:right w:type="dxa" w:w="120"/>
            </w:tcMar>
            <w:vAlign w:val="center"/>
          </w:tcPr>
          <w:p>
            <w:pPr>
              <w:keepNext w:val="false"/>
              <w:spacing w:after="40" w:before="0" w:line="276"/>
              <w:jc w:val="left"/>
            </w:pPr>
            <w:r>
              <w:rPr>
                <w:rFonts w:ascii="Segoe UI" w:cs="Segoe UI" w:eastAsia="Segoe UI" w:hAnsi="Segoe UI"/>
                <w:b w:val="false"/>
                <w:bCs w:val="false"/>
                <w:i w:val="false"/>
                <w:iCs w:val="false"/>
                <w:color w:val="1B1A19"/>
                <w:sz w:val="21"/>
                <w:szCs w:val="21"/>
              </w:rPr>
              <w:t xml:space="preserve">Organization</w:t>
            </w:r>
          </w:p>
        </w:tc>
        <w:tc>
          <w:tcPr>
            <w:tcW w:type="dxa" w:w="7060"/>
            <w:tcBorders>
              <w:top w:val="single" w:color="D2D0CE" w:sz="1"/>
              <w:left w:val="single" w:color="D2D0CE" w:sz="1"/>
              <w:bottom w:val="single" w:color="D2D0CE" w:sz="1"/>
              <w:right w:val="single" w:color="D2D0CE" w:sz="1"/>
            </w:tcBorders>
            <w:shd w:fill="FFFFFF" w:val="clear"/>
            <w:tcMar>
              <w:top w:type="dxa" w:w="90"/>
              <w:left w:type="dxa" w:w="120"/>
              <w:bottom w:type="dxa" w:w="90"/>
              <w:right w:type="dxa" w:w="120"/>
            </w:tcMar>
            <w:vAlign w:val="center"/>
          </w:tcPr>
          <w:p>
            <w:pPr>
              <w:keepNext w:val="false"/>
              <w:spacing w:after="40" w:before="0" w:line="276"/>
              <w:jc w:val="left"/>
            </w:pPr>
            <w:r>
              <w:rPr>
                <w:rFonts w:ascii="Segoe UI" w:cs="Segoe UI" w:eastAsia="Segoe UI" w:hAnsi="Segoe UI"/>
                <w:b w:val="false"/>
                <w:bCs w:val="false"/>
                <w:i w:val="false"/>
                <w:iCs w:val="false"/>
                <w:color w:val="1B1A19"/>
                <w:sz w:val="21"/>
                <w:szCs w:val="21"/>
              </w:rPr>
              <w:t xml:space="preserve">Contoso Campus Services (fictional)</w:t>
            </w:r>
          </w:p>
        </w:tc>
      </w:tr>
      <w:tr>
        <w:trPr>
          <w:cantSplit/>
        </w:trPr>
        <w:tc>
          <w:tcPr>
            <w:tcW w:type="dxa" w:w="2300"/>
            <w:tcBorders>
              <w:top w:val="single" w:color="D2D0CE" w:sz="1"/>
              <w:left w:val="single" w:color="D2D0CE" w:sz="1"/>
              <w:bottom w:val="single" w:color="D2D0CE" w:sz="1"/>
              <w:right w:val="single" w:color="D2D0CE" w:sz="1"/>
            </w:tcBorders>
            <w:shd w:fill="F3F2F1" w:val="clear"/>
            <w:tcMar>
              <w:top w:type="dxa" w:w="90"/>
              <w:left w:type="dxa" w:w="120"/>
              <w:bottom w:type="dxa" w:w="90"/>
              <w:right w:type="dxa" w:w="120"/>
            </w:tcMar>
            <w:vAlign w:val="center"/>
          </w:tcPr>
          <w:p>
            <w:pPr>
              <w:keepNext w:val="false"/>
              <w:spacing w:after="40" w:before="0" w:line="276"/>
              <w:jc w:val="left"/>
            </w:pPr>
            <w:r>
              <w:rPr>
                <w:rFonts w:ascii="Segoe UI" w:cs="Segoe UI" w:eastAsia="Segoe UI" w:hAnsi="Segoe UI"/>
                <w:b w:val="false"/>
                <w:bCs w:val="false"/>
                <w:i w:val="false"/>
                <w:iCs w:val="false"/>
                <w:color w:val="1B1A19"/>
                <w:sz w:val="21"/>
                <w:szCs w:val="21"/>
              </w:rPr>
              <w:t xml:space="preserve">Meeting</w:t>
            </w:r>
          </w:p>
        </w:tc>
        <w:tc>
          <w:tcPr>
            <w:tcW w:type="dxa" w:w="7060"/>
            <w:tcBorders>
              <w:top w:val="single" w:color="D2D0CE" w:sz="1"/>
              <w:left w:val="single" w:color="D2D0CE" w:sz="1"/>
              <w:bottom w:val="single" w:color="D2D0CE" w:sz="1"/>
              <w:right w:val="single" w:color="D2D0CE" w:sz="1"/>
            </w:tcBorders>
            <w:shd w:fill="F3F2F1" w:val="clear"/>
            <w:tcMar>
              <w:top w:type="dxa" w:w="90"/>
              <w:left w:type="dxa" w:w="120"/>
              <w:bottom w:type="dxa" w:w="90"/>
              <w:right w:type="dxa" w:w="120"/>
            </w:tcMar>
            <w:vAlign w:val="center"/>
          </w:tcPr>
          <w:p>
            <w:pPr>
              <w:keepNext w:val="false"/>
              <w:spacing w:after="40" w:before="0" w:line="276"/>
              <w:jc w:val="left"/>
            </w:pPr>
            <w:r>
              <w:rPr>
                <w:rFonts w:ascii="Segoe UI" w:cs="Segoe UI" w:eastAsia="Segoe UI" w:hAnsi="Segoe UI"/>
                <w:b w:val="false"/>
                <w:bCs w:val="false"/>
                <w:i w:val="false"/>
                <w:iCs w:val="false"/>
                <w:color w:val="1B1A19"/>
                <w:sz w:val="21"/>
                <w:szCs w:val="21"/>
              </w:rPr>
              <w:t xml:space="preserve">Facilities service-request discovery</w:t>
            </w:r>
          </w:p>
        </w:tc>
      </w:tr>
      <w:tr>
        <w:trPr>
          <w:cantSplit/>
        </w:trPr>
        <w:tc>
          <w:tcPr>
            <w:tcW w:type="dxa" w:w="2300"/>
            <w:tcBorders>
              <w:top w:val="single" w:color="D2D0CE" w:sz="1"/>
              <w:left w:val="single" w:color="D2D0CE" w:sz="1"/>
              <w:bottom w:val="single" w:color="D2D0CE" w:sz="1"/>
              <w:right w:val="single" w:color="D2D0CE" w:sz="1"/>
            </w:tcBorders>
            <w:shd w:fill="FFFFFF" w:val="clear"/>
            <w:tcMar>
              <w:top w:type="dxa" w:w="90"/>
              <w:left w:type="dxa" w:w="120"/>
              <w:bottom w:type="dxa" w:w="90"/>
              <w:right w:type="dxa" w:w="120"/>
            </w:tcMar>
            <w:vAlign w:val="center"/>
          </w:tcPr>
          <w:p>
            <w:pPr>
              <w:keepNext w:val="false"/>
              <w:spacing w:after="40" w:before="0" w:line="276"/>
              <w:jc w:val="left"/>
            </w:pPr>
            <w:r>
              <w:rPr>
                <w:rFonts w:ascii="Segoe UI" w:cs="Segoe UI" w:eastAsia="Segoe UI" w:hAnsi="Segoe UI"/>
                <w:b w:val="false"/>
                <w:bCs w:val="false"/>
                <w:i w:val="false"/>
                <w:iCs w:val="false"/>
                <w:color w:val="1B1A19"/>
                <w:sz w:val="21"/>
                <w:szCs w:val="21"/>
              </w:rPr>
              <w:t xml:space="preserve">Participants</w:t>
            </w:r>
          </w:p>
        </w:tc>
        <w:tc>
          <w:tcPr>
            <w:tcW w:type="dxa" w:w="7060"/>
            <w:tcBorders>
              <w:top w:val="single" w:color="D2D0CE" w:sz="1"/>
              <w:left w:val="single" w:color="D2D0CE" w:sz="1"/>
              <w:bottom w:val="single" w:color="D2D0CE" w:sz="1"/>
              <w:right w:val="single" w:color="D2D0CE" w:sz="1"/>
            </w:tcBorders>
            <w:shd w:fill="FFFFFF" w:val="clear"/>
            <w:tcMar>
              <w:top w:type="dxa" w:w="90"/>
              <w:left w:type="dxa" w:w="120"/>
              <w:bottom w:type="dxa" w:w="90"/>
              <w:right w:type="dxa" w:w="120"/>
            </w:tcMar>
            <w:vAlign w:val="center"/>
          </w:tcPr>
          <w:p>
            <w:pPr>
              <w:keepNext w:val="false"/>
              <w:spacing w:after="40" w:before="0" w:line="276"/>
              <w:jc w:val="left"/>
            </w:pPr>
            <w:r>
              <w:rPr>
                <w:rFonts w:ascii="Segoe UI" w:cs="Segoe UI" w:eastAsia="Segoe UI" w:hAnsi="Segoe UI"/>
                <w:b w:val="false"/>
                <w:bCs w:val="false"/>
                <w:i w:val="false"/>
                <w:iCs w:val="false"/>
                <w:color w:val="1B1A19"/>
                <w:sz w:val="21"/>
                <w:szCs w:val="21"/>
              </w:rPr>
              <w:t xml:space="preserve">Facilities Lead, Help Desk Manager, Compliance Partner, Workshop Facilitator</w:t>
            </w:r>
          </w:p>
        </w:tc>
      </w:tr>
      <w:tr>
        <w:trPr>
          <w:cantSplit/>
        </w:trPr>
        <w:tc>
          <w:tcPr>
            <w:tcW w:type="dxa" w:w="2300"/>
            <w:tcBorders>
              <w:top w:val="single" w:color="D2D0CE" w:sz="1"/>
              <w:left w:val="single" w:color="D2D0CE" w:sz="1"/>
              <w:bottom w:val="single" w:color="D2D0CE" w:sz="1"/>
              <w:right w:val="single" w:color="D2D0CE" w:sz="1"/>
            </w:tcBorders>
            <w:shd w:fill="F3F2F1" w:val="clear"/>
            <w:tcMar>
              <w:top w:type="dxa" w:w="90"/>
              <w:left w:type="dxa" w:w="120"/>
              <w:bottom w:type="dxa" w:w="90"/>
              <w:right w:type="dxa" w:w="120"/>
            </w:tcMar>
            <w:vAlign w:val="center"/>
          </w:tcPr>
          <w:p>
            <w:pPr>
              <w:keepNext w:val="false"/>
              <w:spacing w:after="40" w:before="0" w:line="276"/>
              <w:jc w:val="left"/>
            </w:pPr>
            <w:r>
              <w:rPr>
                <w:rFonts w:ascii="Segoe UI" w:cs="Segoe UI" w:eastAsia="Segoe UI" w:hAnsi="Segoe UI"/>
                <w:b w:val="false"/>
                <w:bCs w:val="false"/>
                <w:i w:val="false"/>
                <w:iCs w:val="false"/>
                <w:color w:val="1B1A19"/>
                <w:sz w:val="21"/>
                <w:szCs w:val="21"/>
              </w:rPr>
              <w:t xml:space="preserve">Data classification</w:t>
            </w:r>
          </w:p>
        </w:tc>
        <w:tc>
          <w:tcPr>
            <w:tcW w:type="dxa" w:w="7060"/>
            <w:tcBorders>
              <w:top w:val="single" w:color="D2D0CE" w:sz="1"/>
              <w:left w:val="single" w:color="D2D0CE" w:sz="1"/>
              <w:bottom w:val="single" w:color="D2D0CE" w:sz="1"/>
              <w:right w:val="single" w:color="D2D0CE" w:sz="1"/>
            </w:tcBorders>
            <w:shd w:fill="F3F2F1" w:val="clear"/>
            <w:tcMar>
              <w:top w:type="dxa" w:w="90"/>
              <w:left w:type="dxa" w:w="120"/>
              <w:bottom w:type="dxa" w:w="90"/>
              <w:right w:type="dxa" w:w="120"/>
            </w:tcMar>
            <w:vAlign w:val="center"/>
          </w:tcPr>
          <w:p>
            <w:pPr>
              <w:keepNext w:val="false"/>
              <w:spacing w:after="40" w:before="0" w:line="276"/>
              <w:jc w:val="left"/>
            </w:pPr>
            <w:r>
              <w:rPr>
                <w:rFonts w:ascii="Segoe UI" w:cs="Segoe UI" w:eastAsia="Segoe UI" w:hAnsi="Segoe UI"/>
                <w:b w:val="false"/>
                <w:bCs w:val="false"/>
                <w:i w:val="false"/>
                <w:iCs w:val="false"/>
                <w:color w:val="1B1A19"/>
                <w:sz w:val="21"/>
                <w:szCs w:val="21"/>
              </w:rPr>
              <w:t xml:space="preserve">Synthetic / workshop safe</w:t>
            </w:r>
          </w:p>
        </w:tc>
      </w:tr>
      <w:tr>
        <w:trPr>
          <w:cantSplit/>
        </w:trPr>
        <w:tc>
          <w:tcPr>
            <w:tcW w:type="dxa" w:w="2300"/>
            <w:tcBorders>
              <w:top w:val="single" w:color="D2D0CE" w:sz="1"/>
              <w:left w:val="single" w:color="D2D0CE" w:sz="1"/>
              <w:bottom w:val="single" w:color="D2D0CE" w:sz="1"/>
              <w:right w:val="single" w:color="D2D0CE" w:sz="1"/>
            </w:tcBorders>
            <w:shd w:fill="FFFFFF" w:val="clear"/>
            <w:tcMar>
              <w:top w:type="dxa" w:w="90"/>
              <w:left w:type="dxa" w:w="120"/>
              <w:bottom w:type="dxa" w:w="90"/>
              <w:right w:type="dxa" w:w="120"/>
            </w:tcMar>
            <w:vAlign w:val="center"/>
          </w:tcPr>
          <w:p>
            <w:pPr>
              <w:keepNext w:val="false"/>
              <w:spacing w:after="40" w:before="0" w:line="276"/>
              <w:jc w:val="left"/>
            </w:pPr>
            <w:r>
              <w:rPr>
                <w:rFonts w:ascii="Segoe UI" w:cs="Segoe UI" w:eastAsia="Segoe UI" w:hAnsi="Segoe UI"/>
                <w:b w:val="false"/>
                <w:bCs w:val="false"/>
                <w:i w:val="false"/>
                <w:iCs w:val="false"/>
                <w:color w:val="1B1A19"/>
                <w:sz w:val="21"/>
                <w:szCs w:val="21"/>
              </w:rPr>
              <w:t xml:space="preserve">Goal</w:t>
            </w:r>
          </w:p>
        </w:tc>
        <w:tc>
          <w:tcPr>
            <w:tcW w:type="dxa" w:w="7060"/>
            <w:tcBorders>
              <w:top w:val="single" w:color="D2D0CE" w:sz="1"/>
              <w:left w:val="single" w:color="D2D0CE" w:sz="1"/>
              <w:bottom w:val="single" w:color="D2D0CE" w:sz="1"/>
              <w:right w:val="single" w:color="D2D0CE" w:sz="1"/>
            </w:tcBorders>
            <w:shd w:fill="FFFFFF" w:val="clear"/>
            <w:tcMar>
              <w:top w:type="dxa" w:w="90"/>
              <w:left w:type="dxa" w:w="120"/>
              <w:bottom w:type="dxa" w:w="90"/>
              <w:right w:type="dxa" w:w="120"/>
            </w:tcMar>
            <w:vAlign w:val="center"/>
          </w:tcPr>
          <w:p>
            <w:pPr>
              <w:keepNext w:val="false"/>
              <w:spacing w:after="40" w:before="0" w:line="276"/>
              <w:jc w:val="left"/>
            </w:pPr>
            <w:r>
              <w:rPr>
                <w:rFonts w:ascii="Segoe UI" w:cs="Segoe UI" w:eastAsia="Segoe UI" w:hAnsi="Segoe UI"/>
                <w:b w:val="false"/>
                <w:bCs w:val="false"/>
                <w:i w:val="false"/>
                <w:iCs w:val="false"/>
                <w:color w:val="1B1A19"/>
                <w:sz w:val="21"/>
                <w:szCs w:val="21"/>
              </w:rPr>
              <w:t xml:space="preserve">Describe the business problem end to end for RAPP ingestion</w:t>
            </w:r>
          </w:p>
        </w:tc>
      </w:tr>
    </w:tbl>
    <w:p>
      <w:pPr>
        <w:pStyle w:val="Heading1"/>
        <w:keepNext/>
        <w:spacing w:after="160" w:before="260"/>
      </w:pPr>
      <w:r>
        <w:rPr>
          <w:rFonts w:ascii="Segoe UI" w:cs="Segoe UI" w:eastAsia="Segoe UI" w:hAnsi="Segoe UI"/>
          <w:b/>
          <w:bCs/>
          <w:i w:val="false"/>
          <w:iCs w:val="false"/>
          <w:color w:val="0B2A4A"/>
          <w:sz w:val="32"/>
          <w:szCs w:val="32"/>
        </w:rPr>
        <w:t xml:space="preserve">Transcript</w:t>
      </w:r>
    </w:p>
    <w:p>
      <w:pPr>
        <w:keepNext w:val="false"/>
        <w:spacing w:after="150" w:before="0" w:line="276"/>
        <w:jc w:val="left"/>
      </w:pPr>
      <w:r>
        <w:rPr>
          <w:rFonts w:ascii="Segoe UI" w:cs="Segoe UI" w:eastAsia="Segoe UI" w:hAnsi="Segoe UI"/>
          <w:b/>
          <w:bCs/>
          <w:i w:val="false"/>
          <w:iCs w:val="false"/>
          <w:color w:val="005A9E"/>
          <w:sz w:val="21"/>
          <w:szCs w:val="21"/>
        </w:rPr>
        <w:t xml:space="preserve">Workshop Facilitator: </w:t>
      </w:r>
      <w:r>
        <w:rPr>
          <w:rFonts w:ascii="Segoe UI" w:cs="Segoe UI" w:eastAsia="Segoe UI" w:hAnsi="Segoe UI"/>
          <w:b w:val="false"/>
          <w:bCs w:val="false"/>
          <w:i w:val="false"/>
          <w:iCs w:val="false"/>
          <w:color w:val="1B1A19"/>
          <w:sz w:val="21"/>
          <w:szCs w:val="21"/>
        </w:rPr>
        <w:t xml:space="preserve">What business problem are we trying to solve, and who feels it most?</w:t>
      </w:r>
    </w:p>
    <w:p>
      <w:pPr>
        <w:keepNext w:val="false"/>
        <w:spacing w:after="150" w:before="0" w:line="276"/>
        <w:jc w:val="left"/>
      </w:pPr>
      <w:r>
        <w:rPr>
          <w:rFonts w:ascii="Segoe UI" w:cs="Segoe UI" w:eastAsia="Segoe UI" w:hAnsi="Segoe UI"/>
          <w:b/>
          <w:bCs/>
          <w:i w:val="false"/>
          <w:iCs w:val="false"/>
          <w:color w:val="1B1A19"/>
          <w:sz w:val="21"/>
          <w:szCs w:val="21"/>
        </w:rPr>
        <w:t xml:space="preserve">Facilities Lead: </w:t>
      </w:r>
      <w:r>
        <w:rPr>
          <w:rFonts w:ascii="Segoe UI" w:cs="Segoe UI" w:eastAsia="Segoe UI" w:hAnsi="Segoe UI"/>
          <w:b w:val="false"/>
          <w:bCs w:val="false"/>
          <w:i w:val="false"/>
          <w:iCs w:val="false"/>
          <w:color w:val="1B1A19"/>
          <w:sz w:val="21"/>
          <w:szCs w:val="21"/>
        </w:rPr>
        <w:t xml:space="preserve">Employees report building issues through email, Teams chat, phone calls, and hallway conversations. A facilities coordinator manually rewrites each request, decides how urgent it is, looks for self-service guidance, and then creates a ticket. Employees often do not include the building, floor, exact location, or whether the issue is blocking work.</w:t>
      </w:r>
    </w:p>
    <w:p>
      <w:pPr>
        <w:keepNext w:val="false"/>
        <w:spacing w:after="150" w:before="0" w:line="276"/>
        <w:jc w:val="left"/>
      </w:pPr>
      <w:r>
        <w:rPr>
          <w:rFonts w:ascii="Segoe UI" w:cs="Segoe UI" w:eastAsia="Segoe UI" w:hAnsi="Segoe UI"/>
          <w:b/>
          <w:bCs/>
          <w:i w:val="false"/>
          <w:iCs w:val="false"/>
          <w:color w:val="1B1A19"/>
          <w:sz w:val="21"/>
          <w:szCs w:val="21"/>
        </w:rPr>
        <w:t xml:space="preserve">Help Desk Manager: </w:t>
      </w:r>
      <w:r>
        <w:rPr>
          <w:rFonts w:ascii="Segoe UI" w:cs="Segoe UI" w:eastAsia="Segoe UI" w:hAnsi="Segoe UI"/>
          <w:b w:val="false"/>
          <w:bCs w:val="false"/>
          <w:i w:val="false"/>
          <w:iCs w:val="false"/>
          <w:color w:val="1B1A19"/>
          <w:sz w:val="21"/>
          <w:szCs w:val="21"/>
        </w:rPr>
        <w:t xml:space="preserve">The help desk receives many of these requests first. We forward them to facilities, but the wording varies. A single issue can create duplicate emails and chats because employees do not know whether someone picked it up.</w:t>
      </w:r>
    </w:p>
    <w:p>
      <w:pPr>
        <w:keepNext w:val="false"/>
        <w:spacing w:after="150" w:before="0" w:line="276"/>
        <w:jc w:val="left"/>
      </w:pPr>
      <w:r>
        <w:rPr>
          <w:rFonts w:ascii="Segoe UI" w:cs="Segoe UI" w:eastAsia="Segoe UI" w:hAnsi="Segoe UI"/>
          <w:b/>
          <w:bCs/>
          <w:i w:val="false"/>
          <w:iCs w:val="false"/>
          <w:color w:val="005A9E"/>
          <w:sz w:val="21"/>
          <w:szCs w:val="21"/>
        </w:rPr>
        <w:t xml:space="preserve">Workshop Facilitator: </w:t>
      </w:r>
      <w:r>
        <w:rPr>
          <w:rFonts w:ascii="Segoe UI" w:cs="Segoe UI" w:eastAsia="Segoe UI" w:hAnsi="Segoe UI"/>
          <w:b w:val="false"/>
          <w:bCs w:val="false"/>
          <w:i w:val="false"/>
          <w:iCs w:val="false"/>
          <w:color w:val="1B1A19"/>
          <w:sz w:val="21"/>
          <w:szCs w:val="21"/>
        </w:rPr>
        <w:t xml:space="preserve">What should the future experience look like for an employee?</w:t>
      </w:r>
    </w:p>
    <w:p>
      <w:pPr>
        <w:keepNext w:val="false"/>
        <w:spacing w:after="150" w:before="0" w:line="276"/>
        <w:jc w:val="left"/>
      </w:pPr>
      <w:r>
        <w:rPr>
          <w:rFonts w:ascii="Segoe UI" w:cs="Segoe UI" w:eastAsia="Segoe UI" w:hAnsi="Segoe UI"/>
          <w:b/>
          <w:bCs/>
          <w:i w:val="false"/>
          <w:iCs w:val="false"/>
          <w:color w:val="1B1A19"/>
          <w:sz w:val="21"/>
          <w:szCs w:val="21"/>
        </w:rPr>
        <w:t xml:space="preserve">Facilities Lead: </w:t>
      </w:r>
      <w:r>
        <w:rPr>
          <w:rFonts w:ascii="Segoe UI" w:cs="Segoe UI" w:eastAsia="Segoe UI" w:hAnsi="Segoe UI"/>
          <w:b w:val="false"/>
          <w:bCs w:val="false"/>
          <w:i w:val="false"/>
          <w:iCs w:val="false"/>
          <w:color w:val="1B1A19"/>
          <w:sz w:val="21"/>
          <w:szCs w:val="21"/>
        </w:rPr>
        <w:t xml:space="preserve">The employee should describe the issue in plain language. The assistant should ask only for missing details: building, location, category, urgency, and a preferred contact method. It should summarize the request back for confirmation.</w:t>
      </w:r>
    </w:p>
    <w:p>
      <w:pPr>
        <w:keepNext w:val="false"/>
        <w:spacing w:after="150" w:before="0" w:line="276"/>
        <w:jc w:val="left"/>
      </w:pPr>
      <w:r>
        <w:rPr>
          <w:rFonts w:ascii="Segoe UI" w:cs="Segoe UI" w:eastAsia="Segoe UI" w:hAnsi="Segoe UI"/>
          <w:b/>
          <w:bCs/>
          <w:i w:val="false"/>
          <w:iCs w:val="false"/>
          <w:color w:val="005A9E"/>
          <w:sz w:val="21"/>
          <w:szCs w:val="21"/>
        </w:rPr>
        <w:t xml:space="preserve">Workshop Facilitator: </w:t>
      </w:r>
      <w:r>
        <w:rPr>
          <w:rFonts w:ascii="Segoe UI" w:cs="Segoe UI" w:eastAsia="Segoe UI" w:hAnsi="Segoe UI"/>
          <w:b w:val="false"/>
          <w:bCs w:val="false"/>
          <w:i w:val="false"/>
          <w:iCs w:val="false"/>
          <w:color w:val="1B1A19"/>
          <w:sz w:val="21"/>
          <w:szCs w:val="21"/>
        </w:rPr>
        <w:t xml:space="preserve">What categories matter for the first prototype?</w:t>
      </w:r>
    </w:p>
    <w:p>
      <w:pPr>
        <w:keepNext w:val="false"/>
        <w:spacing w:after="150" w:before="0" w:line="276"/>
        <w:jc w:val="left"/>
      </w:pPr>
      <w:r>
        <w:rPr>
          <w:rFonts w:ascii="Segoe UI" w:cs="Segoe UI" w:eastAsia="Segoe UI" w:hAnsi="Segoe UI"/>
          <w:b/>
          <w:bCs/>
          <w:i w:val="false"/>
          <w:iCs w:val="false"/>
          <w:color w:val="1B1A19"/>
          <w:sz w:val="21"/>
          <w:szCs w:val="21"/>
        </w:rPr>
        <w:t xml:space="preserve">Facilities Lead: </w:t>
      </w:r>
      <w:r>
        <w:rPr>
          <w:rFonts w:ascii="Segoe UI" w:cs="Segoe UI" w:eastAsia="Segoe UI" w:hAnsi="Segoe UI"/>
          <w:b w:val="false"/>
          <w:bCs w:val="false"/>
          <w:i w:val="false"/>
          <w:iCs w:val="false"/>
          <w:color w:val="1B1A19"/>
          <w:sz w:val="21"/>
          <w:szCs w:val="21"/>
        </w:rPr>
        <w:t xml:space="preserve">Lighting, heating or cooling, plumbing, access or door issues, cleaning, furniture, and safety hazards. Anything involving smoke, exposed wiring, flooding, a blocked emergency exit, or an active security event must be treated as critical and escalated immediately.</w:t>
      </w:r>
    </w:p>
    <w:p>
      <w:pPr>
        <w:keepNext w:val="false"/>
        <w:spacing w:after="150" w:before="0" w:line="276"/>
        <w:jc w:val="left"/>
      </w:pPr>
      <w:r>
        <w:rPr>
          <w:rFonts w:ascii="Segoe UI" w:cs="Segoe UI" w:eastAsia="Segoe UI" w:hAnsi="Segoe UI"/>
          <w:b/>
          <w:bCs/>
          <w:i w:val="false"/>
          <w:iCs w:val="false"/>
          <w:color w:val="1B1A19"/>
          <w:sz w:val="21"/>
          <w:szCs w:val="21"/>
        </w:rPr>
        <w:t xml:space="preserve">Compliance Partner: </w:t>
      </w:r>
      <w:r>
        <w:rPr>
          <w:rFonts w:ascii="Segoe UI" w:cs="Segoe UI" w:eastAsia="Segoe UI" w:hAnsi="Segoe UI"/>
          <w:b w:val="false"/>
          <w:bCs w:val="false"/>
          <w:i w:val="false"/>
          <w:iCs w:val="false"/>
          <w:color w:val="1B1A19"/>
          <w:sz w:val="21"/>
          <w:szCs w:val="21"/>
        </w:rPr>
        <w:t xml:space="preserve">The assistant must not diagnose electrical, fire, medical, or security conditions. It can provide approved safety guidance and direct the employee to emergency channels, but it cannot say an area is safe.</w:t>
      </w:r>
    </w:p>
    <w:p>
      <w:pPr>
        <w:keepNext w:val="false"/>
        <w:spacing w:after="150" w:before="0" w:line="276"/>
        <w:jc w:val="left"/>
      </w:pPr>
      <w:r>
        <w:rPr>
          <w:rFonts w:ascii="Segoe UI" w:cs="Segoe UI" w:eastAsia="Segoe UI" w:hAnsi="Segoe UI"/>
          <w:b/>
          <w:bCs/>
          <w:i w:val="false"/>
          <w:iCs w:val="false"/>
          <w:color w:val="005A9E"/>
          <w:sz w:val="21"/>
          <w:szCs w:val="21"/>
        </w:rPr>
        <w:t xml:space="preserve">Workshop Facilitator: </w:t>
      </w:r>
      <w:r>
        <w:rPr>
          <w:rFonts w:ascii="Segoe UI" w:cs="Segoe UI" w:eastAsia="Segoe UI" w:hAnsi="Segoe UI"/>
          <w:b w:val="false"/>
          <w:bCs w:val="false"/>
          <w:i w:val="false"/>
          <w:iCs w:val="false"/>
          <w:color w:val="1B1A19"/>
          <w:sz w:val="21"/>
          <w:szCs w:val="21"/>
        </w:rPr>
        <w:t xml:space="preserve">Where should answers come from?</w:t>
      </w:r>
    </w:p>
    <w:p>
      <w:pPr>
        <w:keepNext w:val="false"/>
        <w:spacing w:after="150" w:before="0" w:line="276"/>
        <w:jc w:val="left"/>
      </w:pPr>
      <w:r>
        <w:rPr>
          <w:rFonts w:ascii="Segoe UI" w:cs="Segoe UI" w:eastAsia="Segoe UI" w:hAnsi="Segoe UI"/>
          <w:b/>
          <w:bCs/>
          <w:i w:val="false"/>
          <w:iCs w:val="false"/>
          <w:color w:val="1B1A19"/>
          <w:sz w:val="21"/>
          <w:szCs w:val="21"/>
        </w:rPr>
        <w:t xml:space="preserve">Facilities Lead: </w:t>
      </w:r>
      <w:r>
        <w:rPr>
          <w:rFonts w:ascii="Segoe UI" w:cs="Segoe UI" w:eastAsia="Segoe UI" w:hAnsi="Segoe UI"/>
          <w:b w:val="false"/>
          <w:bCs w:val="false"/>
          <w:i w:val="false"/>
          <w:iCs w:val="false"/>
          <w:color w:val="1B1A19"/>
          <w:sz w:val="21"/>
          <w:szCs w:val="21"/>
        </w:rPr>
        <w:t xml:space="preserve">We have a maintenance FAQ with approved guidance. For example, it can explain how to reset a local thermostat or where to find the after-hours facilities number. If the answer is not in that approved FAQ, the assistant should say it does not know and create or escalate the request.</w:t>
      </w:r>
    </w:p>
    <w:p>
      <w:pPr>
        <w:keepNext w:val="false"/>
        <w:spacing w:after="150" w:before="0" w:line="276"/>
        <w:jc w:val="left"/>
      </w:pPr>
      <w:r>
        <w:rPr>
          <w:rFonts w:ascii="Segoe UI" w:cs="Segoe UI" w:eastAsia="Segoe UI" w:hAnsi="Segoe UI"/>
          <w:b/>
          <w:bCs/>
          <w:i w:val="false"/>
          <w:iCs w:val="false"/>
          <w:color w:val="005A9E"/>
          <w:sz w:val="21"/>
          <w:szCs w:val="21"/>
        </w:rPr>
        <w:t xml:space="preserve">Workshop Facilitator: </w:t>
      </w:r>
      <w:r>
        <w:rPr>
          <w:rFonts w:ascii="Segoe UI" w:cs="Segoe UI" w:eastAsia="Segoe UI" w:hAnsi="Segoe UI"/>
          <w:b w:val="false"/>
          <w:bCs w:val="false"/>
          <w:i w:val="false"/>
          <w:iCs w:val="false"/>
          <w:color w:val="1B1A19"/>
          <w:sz w:val="21"/>
          <w:szCs w:val="21"/>
        </w:rPr>
        <w:t xml:space="preserve">What action should the prototype take after confirmation?</w:t>
      </w:r>
    </w:p>
    <w:p>
      <w:pPr>
        <w:keepNext w:val="false"/>
        <w:spacing w:after="150" w:before="0" w:line="276"/>
        <w:jc w:val="left"/>
      </w:pPr>
      <w:r>
        <w:rPr>
          <w:rFonts w:ascii="Segoe UI" w:cs="Segoe UI" w:eastAsia="Segoe UI" w:hAnsi="Segoe UI"/>
          <w:b/>
          <w:bCs/>
          <w:i w:val="false"/>
          <w:iCs w:val="false"/>
          <w:color w:val="1B1A19"/>
          <w:sz w:val="21"/>
          <w:szCs w:val="21"/>
        </w:rPr>
        <w:t xml:space="preserve">Help Desk Manager: </w:t>
      </w:r>
      <w:r>
        <w:rPr>
          <w:rFonts w:ascii="Segoe UI" w:cs="Segoe UI" w:eastAsia="Segoe UI" w:hAnsi="Segoe UI"/>
          <w:b w:val="false"/>
          <w:bCs w:val="false"/>
          <w:i w:val="false"/>
          <w:iCs w:val="false"/>
          <w:color w:val="1B1A19"/>
          <w:sz w:val="21"/>
          <w:szCs w:val="21"/>
        </w:rPr>
        <w:t xml:space="preserve">For the workshop, it should create a deterministic synthetic service-request receipt with a request ID, category, urgency, summary, and next step. We do not want the workshop to write to the production ticketing system.</w:t>
      </w:r>
    </w:p>
    <w:p>
      <w:pPr>
        <w:keepNext w:val="false"/>
        <w:spacing w:after="150" w:before="0" w:line="276"/>
        <w:jc w:val="left"/>
      </w:pPr>
      <w:r>
        <w:rPr>
          <w:rFonts w:ascii="Segoe UI" w:cs="Segoe UI" w:eastAsia="Segoe UI" w:hAnsi="Segoe UI"/>
          <w:b/>
          <w:bCs/>
          <w:i w:val="false"/>
          <w:iCs w:val="false"/>
          <w:color w:val="1B1A19"/>
          <w:sz w:val="21"/>
          <w:szCs w:val="21"/>
        </w:rPr>
        <w:t xml:space="preserve">Facilities Lead: </w:t>
      </w:r>
      <w:r>
        <w:rPr>
          <w:rFonts w:ascii="Segoe UI" w:cs="Segoe UI" w:eastAsia="Segoe UI" w:hAnsi="Segoe UI"/>
          <w:b w:val="false"/>
          <w:bCs w:val="false"/>
          <w:i w:val="false"/>
          <w:iCs w:val="false"/>
          <w:color w:val="1B1A19"/>
          <w:sz w:val="21"/>
          <w:szCs w:val="21"/>
        </w:rPr>
        <w:t xml:space="preserve">The live version will eventually create a record in our service-management platform and send a status update. The demo must clearly say the receipt is simulated.</w:t>
      </w:r>
    </w:p>
    <w:p>
      <w:pPr>
        <w:keepNext w:val="false"/>
        <w:spacing w:after="150" w:before="0" w:line="276"/>
        <w:jc w:val="left"/>
      </w:pPr>
      <w:r>
        <w:rPr>
          <w:rFonts w:ascii="Segoe UI" w:cs="Segoe UI" w:eastAsia="Segoe UI" w:hAnsi="Segoe UI"/>
          <w:b/>
          <w:bCs/>
          <w:i w:val="false"/>
          <w:iCs w:val="false"/>
          <w:color w:val="005A9E"/>
          <w:sz w:val="21"/>
          <w:szCs w:val="21"/>
        </w:rPr>
        <w:t xml:space="preserve">Workshop Facilitator: </w:t>
      </w:r>
      <w:r>
        <w:rPr>
          <w:rFonts w:ascii="Segoe UI" w:cs="Segoe UI" w:eastAsia="Segoe UI" w:hAnsi="Segoe UI"/>
          <w:b w:val="false"/>
          <w:bCs w:val="false"/>
          <w:i w:val="false"/>
          <w:iCs w:val="false"/>
          <w:color w:val="1B1A19"/>
          <w:sz w:val="21"/>
          <w:szCs w:val="21"/>
        </w:rPr>
        <w:t xml:space="preserve">What should be out of scope?</w:t>
      </w:r>
    </w:p>
    <w:p>
      <w:pPr>
        <w:keepNext w:val="false"/>
        <w:spacing w:after="150" w:before="0" w:line="276"/>
        <w:jc w:val="left"/>
      </w:pPr>
      <w:r>
        <w:rPr>
          <w:rFonts w:ascii="Segoe UI" w:cs="Segoe UI" w:eastAsia="Segoe UI" w:hAnsi="Segoe UI"/>
          <w:b/>
          <w:bCs/>
          <w:i w:val="false"/>
          <w:iCs w:val="false"/>
          <w:color w:val="1B1A19"/>
          <w:sz w:val="21"/>
          <w:szCs w:val="21"/>
        </w:rPr>
        <w:t xml:space="preserve">Compliance Partner: </w:t>
      </w:r>
      <w:r>
        <w:rPr>
          <w:rFonts w:ascii="Segoe UI" w:cs="Segoe UI" w:eastAsia="Segoe UI" w:hAnsi="Segoe UI"/>
          <w:b w:val="false"/>
          <w:bCs w:val="false"/>
          <w:i w:val="false"/>
          <w:iCs w:val="false"/>
          <w:color w:val="1B1A19"/>
          <w:sz w:val="21"/>
          <w:szCs w:val="21"/>
        </w:rPr>
        <w:t xml:space="preserve">No production credentials, no employee personal data beyond a preferred contact method, no photographs, no building access decisions, no medical emergencies, and no promise of a repair time beyond the approved service levels.</w:t>
      </w:r>
    </w:p>
    <w:p>
      <w:pPr>
        <w:keepNext w:val="false"/>
        <w:spacing w:after="150" w:before="0" w:line="276"/>
        <w:jc w:val="left"/>
      </w:pPr>
      <w:r>
        <w:rPr>
          <w:rFonts w:ascii="Segoe UI" w:cs="Segoe UI" w:eastAsia="Segoe UI" w:hAnsi="Segoe UI"/>
          <w:b/>
          <w:bCs/>
          <w:i w:val="false"/>
          <w:iCs w:val="false"/>
          <w:color w:val="005A9E"/>
          <w:sz w:val="21"/>
          <w:szCs w:val="21"/>
        </w:rPr>
        <w:t xml:space="preserve">Workshop Facilitator: </w:t>
      </w:r>
      <w:r>
        <w:rPr>
          <w:rFonts w:ascii="Segoe UI" w:cs="Segoe UI" w:eastAsia="Segoe UI" w:hAnsi="Segoe UI"/>
          <w:b w:val="false"/>
          <w:bCs w:val="false"/>
          <w:i w:val="false"/>
          <w:iCs w:val="false"/>
          <w:color w:val="1B1A19"/>
          <w:sz w:val="21"/>
          <w:szCs w:val="21"/>
        </w:rPr>
        <w:t xml:space="preserve">How will we know the prototype worked?</w:t>
      </w:r>
    </w:p>
    <w:p>
      <w:pPr>
        <w:keepNext w:val="false"/>
        <w:spacing w:after="150" w:before="0" w:line="276"/>
        <w:jc w:val="left"/>
      </w:pPr>
      <w:r>
        <w:rPr>
          <w:rFonts w:ascii="Segoe UI" w:cs="Segoe UI" w:eastAsia="Segoe UI" w:hAnsi="Segoe UI"/>
          <w:b/>
          <w:bCs/>
          <w:i w:val="false"/>
          <w:iCs w:val="false"/>
          <w:color w:val="1B1A19"/>
          <w:sz w:val="21"/>
          <w:szCs w:val="21"/>
        </w:rPr>
        <w:t xml:space="preserve">Facilities Lead: </w:t>
      </w:r>
      <w:r>
        <w:rPr>
          <w:rFonts w:ascii="Segoe UI" w:cs="Segoe UI" w:eastAsia="Segoe UI" w:hAnsi="Segoe UI"/>
          <w:b w:val="false"/>
          <w:bCs w:val="false"/>
          <w:i w:val="false"/>
          <w:iCs w:val="false"/>
          <w:color w:val="1B1A19"/>
          <w:sz w:val="21"/>
          <w:szCs w:val="21"/>
        </w:rPr>
        <w:t xml:space="preserve">For a common request, the employee should reach a confirmed summary and synthetic receipt in under two minutes. Critical safety phrases should be flagged immediately. The coordinator should not have to rewrite the issue description.</w:t>
      </w:r>
    </w:p>
    <w:p>
      <w:pPr>
        <w:keepNext w:val="false"/>
        <w:spacing w:after="150" w:before="0" w:line="276"/>
        <w:jc w:val="left"/>
      </w:pPr>
      <w:r>
        <w:rPr>
          <w:rFonts w:ascii="Segoe UI" w:cs="Segoe UI" w:eastAsia="Segoe UI" w:hAnsi="Segoe UI"/>
          <w:b/>
          <w:bCs/>
          <w:i w:val="false"/>
          <w:iCs w:val="false"/>
          <w:color w:val="1B1A19"/>
          <w:sz w:val="21"/>
          <w:szCs w:val="21"/>
        </w:rPr>
        <w:t xml:space="preserve">Help Desk Manager: </w:t>
      </w:r>
      <w:r>
        <w:rPr>
          <w:rFonts w:ascii="Segoe UI" w:cs="Segoe UI" w:eastAsia="Segoe UI" w:hAnsi="Segoe UI"/>
          <w:b w:val="false"/>
          <w:bCs w:val="false"/>
          <w:i w:val="false"/>
          <w:iCs w:val="false"/>
          <w:color w:val="1B1A19"/>
          <w:sz w:val="21"/>
          <w:szCs w:val="21"/>
        </w:rPr>
        <w:t xml:space="preserve">We also want the assistant to handle an unknown building code honestly instead of selecting a different building or inventing a location.</w:t>
      </w:r>
    </w:p>
    <w:p>
      <w:pPr>
        <w:keepNext w:val="false"/>
        <w:spacing w:after="150" w:before="0" w:line="276"/>
        <w:jc w:val="left"/>
      </w:pPr>
      <w:r>
        <w:rPr>
          <w:rFonts w:ascii="Segoe UI" w:cs="Segoe UI" w:eastAsia="Segoe UI" w:hAnsi="Segoe UI"/>
          <w:b/>
          <w:bCs/>
          <w:i w:val="false"/>
          <w:iCs w:val="false"/>
          <w:color w:val="005A9E"/>
          <w:sz w:val="21"/>
          <w:szCs w:val="21"/>
        </w:rPr>
        <w:t xml:space="preserve">Workshop Facilitator: </w:t>
      </w:r>
      <w:r>
        <w:rPr>
          <w:rFonts w:ascii="Segoe UI" w:cs="Segoe UI" w:eastAsia="Segoe UI" w:hAnsi="Segoe UI"/>
          <w:b w:val="false"/>
          <w:bCs w:val="false"/>
          <w:i w:val="false"/>
          <w:iCs w:val="false"/>
          <w:color w:val="1B1A19"/>
          <w:sz w:val="21"/>
          <w:szCs w:val="21"/>
        </w:rPr>
        <w:t xml:space="preserve">Give me three example requests we should test.</w:t>
      </w:r>
    </w:p>
    <w:p>
      <w:pPr>
        <w:keepNext w:val="false"/>
        <w:spacing w:after="150" w:before="0" w:line="276"/>
        <w:jc w:val="left"/>
      </w:pPr>
      <w:r>
        <w:rPr>
          <w:rFonts w:ascii="Segoe UI" w:cs="Segoe UI" w:eastAsia="Segoe UI" w:hAnsi="Segoe UI"/>
          <w:b/>
          <w:bCs/>
          <w:i w:val="false"/>
          <w:iCs w:val="false"/>
          <w:color w:val="1B1A19"/>
          <w:sz w:val="21"/>
          <w:szCs w:val="21"/>
        </w:rPr>
        <w:t xml:space="preserve">Facilities Lead: </w:t>
      </w:r>
      <w:r>
        <w:rPr>
          <w:rFonts w:ascii="Segoe UI" w:cs="Segoe UI" w:eastAsia="Segoe UI" w:hAnsi="Segoe UI"/>
          <w:b w:val="false"/>
          <w:bCs w:val="false"/>
          <w:i w:val="false"/>
          <w:iCs w:val="false"/>
          <w:color w:val="1B1A19"/>
          <w:sz w:val="21"/>
          <w:szCs w:val="21"/>
        </w:rPr>
        <w:t xml:space="preserve">First: 'The lights are out on floor 4 near conference room 402 and a customer meeting starts soon.' Second: 'The kitchen sink on level 2 is leaking slowly.' Third: 'I smell smoke near the west stairwell.' The smoke example should immediately provide emergency guidance and not continue a normal intake flow.</w:t>
      </w:r>
    </w:p>
    <w:p>
      <w:pPr>
        <w:keepNext w:val="false"/>
        <w:spacing w:after="150" w:before="0" w:line="276"/>
        <w:jc w:val="left"/>
      </w:pPr>
      <w:r>
        <w:rPr>
          <w:rFonts w:ascii="Segoe UI" w:cs="Segoe UI" w:eastAsia="Segoe UI" w:hAnsi="Segoe UI"/>
          <w:b/>
          <w:bCs/>
          <w:i w:val="false"/>
          <w:iCs w:val="false"/>
          <w:color w:val="005A9E"/>
          <w:sz w:val="21"/>
          <w:szCs w:val="21"/>
        </w:rPr>
        <w:t xml:space="preserve">Workshop Facilitator: </w:t>
      </w:r>
      <w:r>
        <w:rPr>
          <w:rFonts w:ascii="Segoe UI" w:cs="Segoe UI" w:eastAsia="Segoe UI" w:hAnsi="Segoe UI"/>
          <w:b w:val="false"/>
          <w:bCs w:val="false"/>
          <w:i w:val="false"/>
          <w:iCs w:val="false"/>
          <w:color w:val="1B1A19"/>
          <w:sz w:val="21"/>
          <w:szCs w:val="21"/>
        </w:rPr>
        <w:t xml:space="preserve">To confirm: the MVP is an employee-facing facilities assistant that captures and triages a request, answers from approved guidance, and creates a synthetic receipt. The workshop uses only synthetic data and does not touch production. Is that accurate?</w:t>
      </w:r>
    </w:p>
    <w:p>
      <w:pPr>
        <w:keepNext w:val="false"/>
        <w:spacing w:after="150" w:before="0" w:line="276"/>
        <w:jc w:val="left"/>
      </w:pPr>
      <w:r>
        <w:rPr>
          <w:rFonts w:ascii="Segoe UI" w:cs="Segoe UI" w:eastAsia="Segoe UI" w:hAnsi="Segoe UI"/>
          <w:b/>
          <w:bCs/>
          <w:i w:val="false"/>
          <w:iCs w:val="false"/>
          <w:color w:val="1B1A19"/>
          <w:sz w:val="21"/>
          <w:szCs w:val="21"/>
        </w:rPr>
        <w:t xml:space="preserve">Facilities Lead: </w:t>
      </w:r>
      <w:r>
        <w:rPr>
          <w:rFonts w:ascii="Segoe UI" w:cs="Segoe UI" w:eastAsia="Segoe UI" w:hAnsi="Segoe UI"/>
          <w:b w:val="false"/>
          <w:bCs w:val="false"/>
          <w:i w:val="false"/>
          <w:iCs w:val="false"/>
          <w:color w:val="1B1A19"/>
          <w:sz w:val="21"/>
          <w:szCs w:val="21"/>
        </w:rPr>
        <w:t xml:space="preserve">Yes. Keep the first version focused on those four capabilities.</w:t>
      </w:r>
    </w:p>
    <w:p>
      <w:pPr>
        <w:pStyle w:val="Heading1"/>
        <w:keepNext/>
        <w:spacing w:after="160" w:before="260"/>
      </w:pPr>
      <w:r>
        <w:rPr>
          <w:rFonts w:ascii="Segoe UI" w:cs="Segoe UI" w:eastAsia="Segoe UI" w:hAnsi="Segoe UI"/>
          <w:b/>
          <w:bCs/>
          <w:i w:val="false"/>
          <w:iCs w:val="false"/>
          <w:color w:val="0B2A4A"/>
          <w:sz w:val="32"/>
          <w:szCs w:val="32"/>
        </w:rPr>
        <w:t xml:space="preserve">Facilitator-only source quality check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000"/>
        <w:gridCol w:w="5860"/>
      </w:tblGrid>
      <w:tr>
        <w:trPr>
          <w:tblHeader/>
        </w:trPr>
        <w:tc>
          <w:tcPr>
            <w:tcW w:type="dxa" w:w="2500"/>
            <w:tcBorders>
              <w:top w:val="single" w:color="D2D0CE" w:sz="1"/>
              <w:left w:val="single" w:color="D2D0CE" w:sz="1"/>
              <w:bottom w:val="single" w:color="D2D0CE" w:sz="1"/>
              <w:right w:val="single" w:color="D2D0CE" w:sz="1"/>
            </w:tcBorders>
            <w:shd w:fill="0B2A4A" w:val="clear"/>
            <w:tcMar>
              <w:top w:type="dxa" w:w="90"/>
              <w:left w:type="dxa" w:w="120"/>
              <w:bottom w:type="dxa" w:w="90"/>
              <w:right w:type="dxa" w:w="120"/>
            </w:tcMar>
            <w:vAlign w:val="center"/>
          </w:tcPr>
          <w:p>
            <w:pPr>
              <w:keepNext w:val="false"/>
              <w:spacing w:after="0" w:before="0" w:line="276"/>
              <w:jc w:val="left"/>
            </w:pPr>
            <w:r>
              <w:rPr>
                <w:rFonts w:ascii="Segoe UI" w:cs="Segoe UI" w:eastAsia="Segoe UI" w:hAnsi="Segoe UI"/>
                <w:b/>
                <w:bCs/>
                <w:i w:val="false"/>
                <w:iCs w:val="false"/>
                <w:color w:val="FFFFFF"/>
                <w:sz w:val="19"/>
                <w:szCs w:val="19"/>
              </w:rPr>
              <w:t xml:space="preserve">Signal</w:t>
            </w:r>
          </w:p>
        </w:tc>
        <w:tc>
          <w:tcPr>
            <w:tcW w:type="dxa" w:w="1000"/>
            <w:tcBorders>
              <w:top w:val="single" w:color="D2D0CE" w:sz="1"/>
              <w:left w:val="single" w:color="D2D0CE" w:sz="1"/>
              <w:bottom w:val="single" w:color="D2D0CE" w:sz="1"/>
              <w:right w:val="single" w:color="D2D0CE" w:sz="1"/>
            </w:tcBorders>
            <w:shd w:fill="0B2A4A" w:val="clear"/>
            <w:tcMar>
              <w:top w:type="dxa" w:w="90"/>
              <w:left w:type="dxa" w:w="120"/>
              <w:bottom w:type="dxa" w:w="90"/>
              <w:right w:type="dxa" w:w="120"/>
            </w:tcMar>
            <w:vAlign w:val="center"/>
          </w:tcPr>
          <w:p>
            <w:pPr>
              <w:keepNext w:val="false"/>
              <w:spacing w:after="0" w:before="0" w:line="276"/>
              <w:jc w:val="left"/>
            </w:pPr>
            <w:r>
              <w:rPr>
                <w:rFonts w:ascii="Segoe UI" w:cs="Segoe UI" w:eastAsia="Segoe UI" w:hAnsi="Segoe UI"/>
                <w:b/>
                <w:bCs/>
                <w:i w:val="false"/>
                <w:iCs w:val="false"/>
                <w:color w:val="FFFFFF"/>
                <w:sz w:val="19"/>
                <w:szCs w:val="19"/>
              </w:rPr>
              <w:t xml:space="preserve">Present?</w:t>
            </w:r>
          </w:p>
        </w:tc>
        <w:tc>
          <w:tcPr>
            <w:tcW w:type="dxa" w:w="5860"/>
            <w:tcBorders>
              <w:top w:val="single" w:color="D2D0CE" w:sz="1"/>
              <w:left w:val="single" w:color="D2D0CE" w:sz="1"/>
              <w:bottom w:val="single" w:color="D2D0CE" w:sz="1"/>
              <w:right w:val="single" w:color="D2D0CE" w:sz="1"/>
            </w:tcBorders>
            <w:shd w:fill="0B2A4A" w:val="clear"/>
            <w:tcMar>
              <w:top w:type="dxa" w:w="90"/>
              <w:left w:type="dxa" w:w="120"/>
              <w:bottom w:type="dxa" w:w="90"/>
              <w:right w:type="dxa" w:w="120"/>
            </w:tcMar>
            <w:vAlign w:val="center"/>
          </w:tcPr>
          <w:p>
            <w:pPr>
              <w:keepNext w:val="false"/>
              <w:spacing w:after="0" w:before="0" w:line="276"/>
              <w:jc w:val="left"/>
            </w:pPr>
            <w:r>
              <w:rPr>
                <w:rFonts w:ascii="Segoe UI" w:cs="Segoe UI" w:eastAsia="Segoe UI" w:hAnsi="Segoe UI"/>
                <w:b/>
                <w:bCs/>
                <w:i w:val="false"/>
                <w:iCs w:val="false"/>
                <w:color w:val="FFFFFF"/>
                <w:sz w:val="19"/>
                <w:szCs w:val="19"/>
              </w:rPr>
              <w:t xml:space="preserve">Evidence</w:t>
            </w:r>
          </w:p>
        </w:tc>
      </w:tr>
      <w:tr>
        <w:trPr>
          <w:cantSplit/>
        </w:trPr>
        <w:tc>
          <w:tcPr>
            <w:tcW w:type="dxa" w:w="2500"/>
            <w:tcBorders>
              <w:top w:val="single" w:color="D2D0CE" w:sz="1"/>
              <w:left w:val="single" w:color="D2D0CE" w:sz="1"/>
              <w:bottom w:val="single" w:color="D2D0CE" w:sz="1"/>
              <w:right w:val="single" w:color="D2D0CE" w:sz="1"/>
            </w:tcBorders>
            <w:shd w:fill="FFFFFF" w:val="clear"/>
            <w:tcMar>
              <w:top w:type="dxa" w:w="90"/>
              <w:left w:type="dxa" w:w="120"/>
              <w:bottom w:type="dxa" w:w="90"/>
              <w:right w:type="dxa" w:w="120"/>
            </w:tcMar>
            <w:vAlign w:val="center"/>
          </w:tcPr>
          <w:p>
            <w:pPr>
              <w:keepNext w:val="false"/>
              <w:spacing w:after="40" w:before="0" w:line="276"/>
              <w:jc w:val="left"/>
            </w:pPr>
            <w:r>
              <w:rPr>
                <w:rFonts w:ascii="Segoe UI" w:cs="Segoe UI" w:eastAsia="Segoe UI" w:hAnsi="Segoe UI"/>
                <w:b w:val="false"/>
                <w:bCs w:val="false"/>
                <w:i w:val="false"/>
                <w:iCs w:val="false"/>
                <w:color w:val="1B1A19"/>
                <w:sz w:val="21"/>
                <w:szCs w:val="21"/>
              </w:rPr>
              <w:t xml:space="preserve">Business problem</w:t>
            </w:r>
          </w:p>
        </w:tc>
        <w:tc>
          <w:tcPr>
            <w:tcW w:type="dxa" w:w="1000"/>
            <w:tcBorders>
              <w:top w:val="single" w:color="D2D0CE" w:sz="1"/>
              <w:left w:val="single" w:color="D2D0CE" w:sz="1"/>
              <w:bottom w:val="single" w:color="D2D0CE" w:sz="1"/>
              <w:right w:val="single" w:color="D2D0CE" w:sz="1"/>
            </w:tcBorders>
            <w:shd w:fill="FFFFFF" w:val="clear"/>
            <w:tcMar>
              <w:top w:type="dxa" w:w="90"/>
              <w:left w:type="dxa" w:w="120"/>
              <w:bottom w:type="dxa" w:w="90"/>
              <w:right w:type="dxa" w:w="120"/>
            </w:tcMar>
            <w:vAlign w:val="center"/>
          </w:tcPr>
          <w:p>
            <w:pPr>
              <w:keepNext w:val="false"/>
              <w:spacing w:after="40" w:before="0" w:line="276"/>
              <w:jc w:val="left"/>
            </w:pPr>
            <w:r>
              <w:rPr>
                <w:rFonts w:ascii="Segoe UI" w:cs="Segoe UI" w:eastAsia="Segoe UI" w:hAnsi="Segoe UI"/>
                <w:b w:val="false"/>
                <w:bCs w:val="false"/>
                <w:i w:val="false"/>
                <w:iCs w:val="false"/>
                <w:color w:val="1B1A19"/>
                <w:sz w:val="21"/>
                <w:szCs w:val="21"/>
              </w:rPr>
              <w:t xml:space="preserve">Yes</w:t>
            </w:r>
          </w:p>
        </w:tc>
        <w:tc>
          <w:tcPr>
            <w:tcW w:type="dxa" w:w="5860"/>
            <w:tcBorders>
              <w:top w:val="single" w:color="D2D0CE" w:sz="1"/>
              <w:left w:val="single" w:color="D2D0CE" w:sz="1"/>
              <w:bottom w:val="single" w:color="D2D0CE" w:sz="1"/>
              <w:right w:val="single" w:color="D2D0CE" w:sz="1"/>
            </w:tcBorders>
            <w:shd w:fill="FFFFFF" w:val="clear"/>
            <w:tcMar>
              <w:top w:type="dxa" w:w="90"/>
              <w:left w:type="dxa" w:w="120"/>
              <w:bottom w:type="dxa" w:w="90"/>
              <w:right w:type="dxa" w:w="120"/>
            </w:tcMar>
            <w:vAlign w:val="center"/>
          </w:tcPr>
          <w:p>
            <w:pPr>
              <w:keepNext w:val="false"/>
              <w:spacing w:after="40" w:before="0" w:line="276"/>
              <w:jc w:val="left"/>
            </w:pPr>
            <w:r>
              <w:rPr>
                <w:rFonts w:ascii="Segoe UI" w:cs="Segoe UI" w:eastAsia="Segoe UI" w:hAnsi="Segoe UI"/>
                <w:b w:val="false"/>
                <w:bCs w:val="false"/>
                <w:i w:val="false"/>
                <w:iCs w:val="false"/>
                <w:color w:val="1B1A19"/>
                <w:sz w:val="21"/>
                <w:szCs w:val="21"/>
              </w:rPr>
              <w:t xml:space="preserve">Fragmented intake and coordinator rework.</w:t>
            </w:r>
          </w:p>
        </w:tc>
      </w:tr>
      <w:tr>
        <w:trPr>
          <w:cantSplit/>
        </w:trPr>
        <w:tc>
          <w:tcPr>
            <w:tcW w:type="dxa" w:w="2500"/>
            <w:tcBorders>
              <w:top w:val="single" w:color="D2D0CE" w:sz="1"/>
              <w:left w:val="single" w:color="D2D0CE" w:sz="1"/>
              <w:bottom w:val="single" w:color="D2D0CE" w:sz="1"/>
              <w:right w:val="single" w:color="D2D0CE" w:sz="1"/>
            </w:tcBorders>
            <w:shd w:fill="F3F2F1" w:val="clear"/>
            <w:tcMar>
              <w:top w:type="dxa" w:w="90"/>
              <w:left w:type="dxa" w:w="120"/>
              <w:bottom w:type="dxa" w:w="90"/>
              <w:right w:type="dxa" w:w="120"/>
            </w:tcMar>
            <w:vAlign w:val="center"/>
          </w:tcPr>
          <w:p>
            <w:pPr>
              <w:keepNext w:val="false"/>
              <w:spacing w:after="40" w:before="0" w:line="276"/>
              <w:jc w:val="left"/>
            </w:pPr>
            <w:r>
              <w:rPr>
                <w:rFonts w:ascii="Segoe UI" w:cs="Segoe UI" w:eastAsia="Segoe UI" w:hAnsi="Segoe UI"/>
                <w:b w:val="false"/>
                <w:bCs w:val="false"/>
                <w:i w:val="false"/>
                <w:iCs w:val="false"/>
                <w:color w:val="1B1A19"/>
                <w:sz w:val="21"/>
                <w:szCs w:val="21"/>
              </w:rPr>
              <w:t xml:space="preserve">Primary users</w:t>
            </w:r>
          </w:p>
        </w:tc>
        <w:tc>
          <w:tcPr>
            <w:tcW w:type="dxa" w:w="1000"/>
            <w:tcBorders>
              <w:top w:val="single" w:color="D2D0CE" w:sz="1"/>
              <w:left w:val="single" w:color="D2D0CE" w:sz="1"/>
              <w:bottom w:val="single" w:color="D2D0CE" w:sz="1"/>
              <w:right w:val="single" w:color="D2D0CE" w:sz="1"/>
            </w:tcBorders>
            <w:shd w:fill="F3F2F1" w:val="clear"/>
            <w:tcMar>
              <w:top w:type="dxa" w:w="90"/>
              <w:left w:type="dxa" w:w="120"/>
              <w:bottom w:type="dxa" w:w="90"/>
              <w:right w:type="dxa" w:w="120"/>
            </w:tcMar>
            <w:vAlign w:val="center"/>
          </w:tcPr>
          <w:p>
            <w:pPr>
              <w:keepNext w:val="false"/>
              <w:spacing w:after="40" w:before="0" w:line="276"/>
              <w:jc w:val="left"/>
            </w:pPr>
            <w:r>
              <w:rPr>
                <w:rFonts w:ascii="Segoe UI" w:cs="Segoe UI" w:eastAsia="Segoe UI" w:hAnsi="Segoe UI"/>
                <w:b w:val="false"/>
                <w:bCs w:val="false"/>
                <w:i w:val="false"/>
                <w:iCs w:val="false"/>
                <w:color w:val="1B1A19"/>
                <w:sz w:val="21"/>
                <w:szCs w:val="21"/>
              </w:rPr>
              <w:t xml:space="preserve">Yes</w:t>
            </w:r>
          </w:p>
        </w:tc>
        <w:tc>
          <w:tcPr>
            <w:tcW w:type="dxa" w:w="5860"/>
            <w:tcBorders>
              <w:top w:val="single" w:color="D2D0CE" w:sz="1"/>
              <w:left w:val="single" w:color="D2D0CE" w:sz="1"/>
              <w:bottom w:val="single" w:color="D2D0CE" w:sz="1"/>
              <w:right w:val="single" w:color="D2D0CE" w:sz="1"/>
            </w:tcBorders>
            <w:shd w:fill="F3F2F1" w:val="clear"/>
            <w:tcMar>
              <w:top w:type="dxa" w:w="90"/>
              <w:left w:type="dxa" w:w="120"/>
              <w:bottom w:type="dxa" w:w="90"/>
              <w:right w:type="dxa" w:w="120"/>
            </w:tcMar>
            <w:vAlign w:val="center"/>
          </w:tcPr>
          <w:p>
            <w:pPr>
              <w:keepNext w:val="false"/>
              <w:spacing w:after="40" w:before="0" w:line="276"/>
              <w:jc w:val="left"/>
            </w:pPr>
            <w:r>
              <w:rPr>
                <w:rFonts w:ascii="Segoe UI" w:cs="Segoe UI" w:eastAsia="Segoe UI" w:hAnsi="Segoe UI"/>
                <w:b w:val="false"/>
                <w:bCs w:val="false"/>
                <w:i w:val="false"/>
                <w:iCs w:val="false"/>
                <w:color w:val="1B1A19"/>
                <w:sz w:val="21"/>
                <w:szCs w:val="21"/>
              </w:rPr>
              <w:t xml:space="preserve">Employee and facilities coordinator.</w:t>
            </w:r>
          </w:p>
        </w:tc>
      </w:tr>
      <w:tr>
        <w:trPr>
          <w:cantSplit/>
        </w:trPr>
        <w:tc>
          <w:tcPr>
            <w:tcW w:type="dxa" w:w="2500"/>
            <w:tcBorders>
              <w:top w:val="single" w:color="D2D0CE" w:sz="1"/>
              <w:left w:val="single" w:color="D2D0CE" w:sz="1"/>
              <w:bottom w:val="single" w:color="D2D0CE" w:sz="1"/>
              <w:right w:val="single" w:color="D2D0CE" w:sz="1"/>
            </w:tcBorders>
            <w:shd w:fill="FFFFFF" w:val="clear"/>
            <w:tcMar>
              <w:top w:type="dxa" w:w="90"/>
              <w:left w:type="dxa" w:w="120"/>
              <w:bottom w:type="dxa" w:w="90"/>
              <w:right w:type="dxa" w:w="120"/>
            </w:tcMar>
            <w:vAlign w:val="center"/>
          </w:tcPr>
          <w:p>
            <w:pPr>
              <w:keepNext w:val="false"/>
              <w:spacing w:after="40" w:before="0" w:line="276"/>
              <w:jc w:val="left"/>
            </w:pPr>
            <w:r>
              <w:rPr>
                <w:rFonts w:ascii="Segoe UI" w:cs="Segoe UI" w:eastAsia="Segoe UI" w:hAnsi="Segoe UI"/>
                <w:b w:val="false"/>
                <w:bCs w:val="false"/>
                <w:i w:val="false"/>
                <w:iCs w:val="false"/>
                <w:color w:val="1B1A19"/>
                <w:sz w:val="21"/>
                <w:szCs w:val="21"/>
              </w:rPr>
              <w:t xml:space="preserve">Current process</w:t>
            </w:r>
          </w:p>
        </w:tc>
        <w:tc>
          <w:tcPr>
            <w:tcW w:type="dxa" w:w="1000"/>
            <w:tcBorders>
              <w:top w:val="single" w:color="D2D0CE" w:sz="1"/>
              <w:left w:val="single" w:color="D2D0CE" w:sz="1"/>
              <w:bottom w:val="single" w:color="D2D0CE" w:sz="1"/>
              <w:right w:val="single" w:color="D2D0CE" w:sz="1"/>
            </w:tcBorders>
            <w:shd w:fill="FFFFFF" w:val="clear"/>
            <w:tcMar>
              <w:top w:type="dxa" w:w="90"/>
              <w:left w:type="dxa" w:w="120"/>
              <w:bottom w:type="dxa" w:w="90"/>
              <w:right w:type="dxa" w:w="120"/>
            </w:tcMar>
            <w:vAlign w:val="center"/>
          </w:tcPr>
          <w:p>
            <w:pPr>
              <w:keepNext w:val="false"/>
              <w:spacing w:after="40" w:before="0" w:line="276"/>
              <w:jc w:val="left"/>
            </w:pPr>
            <w:r>
              <w:rPr>
                <w:rFonts w:ascii="Segoe UI" w:cs="Segoe UI" w:eastAsia="Segoe UI" w:hAnsi="Segoe UI"/>
                <w:b w:val="false"/>
                <w:bCs w:val="false"/>
                <w:i w:val="false"/>
                <w:iCs w:val="false"/>
                <w:color w:val="1B1A19"/>
                <w:sz w:val="21"/>
                <w:szCs w:val="21"/>
              </w:rPr>
              <w:t xml:space="preserve">Yes</w:t>
            </w:r>
          </w:p>
        </w:tc>
        <w:tc>
          <w:tcPr>
            <w:tcW w:type="dxa" w:w="5860"/>
            <w:tcBorders>
              <w:top w:val="single" w:color="D2D0CE" w:sz="1"/>
              <w:left w:val="single" w:color="D2D0CE" w:sz="1"/>
              <w:bottom w:val="single" w:color="D2D0CE" w:sz="1"/>
              <w:right w:val="single" w:color="D2D0CE" w:sz="1"/>
            </w:tcBorders>
            <w:shd w:fill="FFFFFF" w:val="clear"/>
            <w:tcMar>
              <w:top w:type="dxa" w:w="90"/>
              <w:left w:type="dxa" w:w="120"/>
              <w:bottom w:type="dxa" w:w="90"/>
              <w:right w:type="dxa" w:w="120"/>
            </w:tcMar>
            <w:vAlign w:val="center"/>
          </w:tcPr>
          <w:p>
            <w:pPr>
              <w:keepNext w:val="false"/>
              <w:spacing w:after="40" w:before="0" w:line="276"/>
              <w:jc w:val="left"/>
            </w:pPr>
            <w:r>
              <w:rPr>
                <w:rFonts w:ascii="Segoe UI" w:cs="Segoe UI" w:eastAsia="Segoe UI" w:hAnsi="Segoe UI"/>
                <w:b w:val="false"/>
                <w:bCs w:val="false"/>
                <w:i w:val="false"/>
                <w:iCs w:val="false"/>
                <w:color w:val="1B1A19"/>
                <w:sz w:val="21"/>
                <w:szCs w:val="21"/>
              </w:rPr>
              <w:t xml:space="preserve">Multi-channel report, rewrite, classify, search, ticket.</w:t>
            </w:r>
          </w:p>
        </w:tc>
      </w:tr>
      <w:tr>
        <w:trPr>
          <w:cantSplit/>
        </w:trPr>
        <w:tc>
          <w:tcPr>
            <w:tcW w:type="dxa" w:w="2500"/>
            <w:tcBorders>
              <w:top w:val="single" w:color="D2D0CE" w:sz="1"/>
              <w:left w:val="single" w:color="D2D0CE" w:sz="1"/>
              <w:bottom w:val="single" w:color="D2D0CE" w:sz="1"/>
              <w:right w:val="single" w:color="D2D0CE" w:sz="1"/>
            </w:tcBorders>
            <w:shd w:fill="F3F2F1" w:val="clear"/>
            <w:tcMar>
              <w:top w:type="dxa" w:w="90"/>
              <w:left w:type="dxa" w:w="120"/>
              <w:bottom w:type="dxa" w:w="90"/>
              <w:right w:type="dxa" w:w="120"/>
            </w:tcMar>
            <w:vAlign w:val="center"/>
          </w:tcPr>
          <w:p>
            <w:pPr>
              <w:keepNext w:val="false"/>
              <w:spacing w:after="40" w:before="0" w:line="276"/>
              <w:jc w:val="left"/>
            </w:pPr>
            <w:r>
              <w:rPr>
                <w:rFonts w:ascii="Segoe UI" w:cs="Segoe UI" w:eastAsia="Segoe UI" w:hAnsi="Segoe UI"/>
                <w:b w:val="false"/>
                <w:bCs w:val="false"/>
                <w:i w:val="false"/>
                <w:iCs w:val="false"/>
                <w:color w:val="1B1A19"/>
                <w:sz w:val="21"/>
                <w:szCs w:val="21"/>
              </w:rPr>
              <w:t xml:space="preserve">Desired outcome</w:t>
            </w:r>
          </w:p>
        </w:tc>
        <w:tc>
          <w:tcPr>
            <w:tcW w:type="dxa" w:w="1000"/>
            <w:tcBorders>
              <w:top w:val="single" w:color="D2D0CE" w:sz="1"/>
              <w:left w:val="single" w:color="D2D0CE" w:sz="1"/>
              <w:bottom w:val="single" w:color="D2D0CE" w:sz="1"/>
              <w:right w:val="single" w:color="D2D0CE" w:sz="1"/>
            </w:tcBorders>
            <w:shd w:fill="F3F2F1" w:val="clear"/>
            <w:tcMar>
              <w:top w:type="dxa" w:w="90"/>
              <w:left w:type="dxa" w:w="120"/>
              <w:bottom w:type="dxa" w:w="90"/>
              <w:right w:type="dxa" w:w="120"/>
            </w:tcMar>
            <w:vAlign w:val="center"/>
          </w:tcPr>
          <w:p>
            <w:pPr>
              <w:keepNext w:val="false"/>
              <w:spacing w:after="40" w:before="0" w:line="276"/>
              <w:jc w:val="left"/>
            </w:pPr>
            <w:r>
              <w:rPr>
                <w:rFonts w:ascii="Segoe UI" w:cs="Segoe UI" w:eastAsia="Segoe UI" w:hAnsi="Segoe UI"/>
                <w:b w:val="false"/>
                <w:bCs w:val="false"/>
                <w:i w:val="false"/>
                <w:iCs w:val="false"/>
                <w:color w:val="1B1A19"/>
                <w:sz w:val="21"/>
                <w:szCs w:val="21"/>
              </w:rPr>
              <w:t xml:space="preserve">Yes</w:t>
            </w:r>
          </w:p>
        </w:tc>
        <w:tc>
          <w:tcPr>
            <w:tcW w:type="dxa" w:w="5860"/>
            <w:tcBorders>
              <w:top w:val="single" w:color="D2D0CE" w:sz="1"/>
              <w:left w:val="single" w:color="D2D0CE" w:sz="1"/>
              <w:bottom w:val="single" w:color="D2D0CE" w:sz="1"/>
              <w:right w:val="single" w:color="D2D0CE" w:sz="1"/>
            </w:tcBorders>
            <w:shd w:fill="F3F2F1" w:val="clear"/>
            <w:tcMar>
              <w:top w:type="dxa" w:w="90"/>
              <w:left w:type="dxa" w:w="120"/>
              <w:bottom w:type="dxa" w:w="90"/>
              <w:right w:type="dxa" w:w="120"/>
            </w:tcMar>
            <w:vAlign w:val="center"/>
          </w:tcPr>
          <w:p>
            <w:pPr>
              <w:keepNext w:val="false"/>
              <w:spacing w:after="40" w:before="0" w:line="276"/>
              <w:jc w:val="left"/>
            </w:pPr>
            <w:r>
              <w:rPr>
                <w:rFonts w:ascii="Segoe UI" w:cs="Segoe UI" w:eastAsia="Segoe UI" w:hAnsi="Segoe UI"/>
                <w:b w:val="false"/>
                <w:bCs w:val="false"/>
                <w:i w:val="false"/>
                <w:iCs w:val="false"/>
                <w:color w:val="1B1A19"/>
                <w:sz w:val="21"/>
                <w:szCs w:val="21"/>
              </w:rPr>
              <w:t xml:space="preserve">Guided intake, summary, guidance, synthetic receipt.</w:t>
            </w:r>
          </w:p>
        </w:tc>
      </w:tr>
      <w:tr>
        <w:trPr>
          <w:cantSplit/>
        </w:trPr>
        <w:tc>
          <w:tcPr>
            <w:tcW w:type="dxa" w:w="2500"/>
            <w:tcBorders>
              <w:top w:val="single" w:color="D2D0CE" w:sz="1"/>
              <w:left w:val="single" w:color="D2D0CE" w:sz="1"/>
              <w:bottom w:val="single" w:color="D2D0CE" w:sz="1"/>
              <w:right w:val="single" w:color="D2D0CE" w:sz="1"/>
            </w:tcBorders>
            <w:shd w:fill="FFFFFF" w:val="clear"/>
            <w:tcMar>
              <w:top w:type="dxa" w:w="90"/>
              <w:left w:type="dxa" w:w="120"/>
              <w:bottom w:type="dxa" w:w="90"/>
              <w:right w:type="dxa" w:w="120"/>
            </w:tcMar>
            <w:vAlign w:val="center"/>
          </w:tcPr>
          <w:p>
            <w:pPr>
              <w:keepNext w:val="false"/>
              <w:spacing w:after="40" w:before="0" w:line="276"/>
              <w:jc w:val="left"/>
            </w:pPr>
            <w:r>
              <w:rPr>
                <w:rFonts w:ascii="Segoe UI" w:cs="Segoe UI" w:eastAsia="Segoe UI" w:hAnsi="Segoe UI"/>
                <w:b w:val="false"/>
                <w:bCs w:val="false"/>
                <w:i w:val="false"/>
                <w:iCs w:val="false"/>
                <w:color w:val="1B1A19"/>
                <w:sz w:val="21"/>
                <w:szCs w:val="21"/>
              </w:rPr>
              <w:t xml:space="preserve">Priority capabilities</w:t>
            </w:r>
          </w:p>
        </w:tc>
        <w:tc>
          <w:tcPr>
            <w:tcW w:type="dxa" w:w="1000"/>
            <w:tcBorders>
              <w:top w:val="single" w:color="D2D0CE" w:sz="1"/>
              <w:left w:val="single" w:color="D2D0CE" w:sz="1"/>
              <w:bottom w:val="single" w:color="D2D0CE" w:sz="1"/>
              <w:right w:val="single" w:color="D2D0CE" w:sz="1"/>
            </w:tcBorders>
            <w:shd w:fill="FFFFFF" w:val="clear"/>
            <w:tcMar>
              <w:top w:type="dxa" w:w="90"/>
              <w:left w:type="dxa" w:w="120"/>
              <w:bottom w:type="dxa" w:w="90"/>
              <w:right w:type="dxa" w:w="120"/>
            </w:tcMar>
            <w:vAlign w:val="center"/>
          </w:tcPr>
          <w:p>
            <w:pPr>
              <w:keepNext w:val="false"/>
              <w:spacing w:after="40" w:before="0" w:line="276"/>
              <w:jc w:val="left"/>
            </w:pPr>
            <w:r>
              <w:rPr>
                <w:rFonts w:ascii="Segoe UI" w:cs="Segoe UI" w:eastAsia="Segoe UI" w:hAnsi="Segoe UI"/>
                <w:b w:val="false"/>
                <w:bCs w:val="false"/>
                <w:i w:val="false"/>
                <w:iCs w:val="false"/>
                <w:color w:val="1B1A19"/>
                <w:sz w:val="21"/>
                <w:szCs w:val="21"/>
              </w:rPr>
              <w:t xml:space="preserve">Yes</w:t>
            </w:r>
          </w:p>
        </w:tc>
        <w:tc>
          <w:tcPr>
            <w:tcW w:type="dxa" w:w="5860"/>
            <w:tcBorders>
              <w:top w:val="single" w:color="D2D0CE" w:sz="1"/>
              <w:left w:val="single" w:color="D2D0CE" w:sz="1"/>
              <w:bottom w:val="single" w:color="D2D0CE" w:sz="1"/>
              <w:right w:val="single" w:color="D2D0CE" w:sz="1"/>
            </w:tcBorders>
            <w:shd w:fill="FFFFFF" w:val="clear"/>
            <w:tcMar>
              <w:top w:type="dxa" w:w="90"/>
              <w:left w:type="dxa" w:w="120"/>
              <w:bottom w:type="dxa" w:w="90"/>
              <w:right w:type="dxa" w:w="120"/>
            </w:tcMar>
            <w:vAlign w:val="center"/>
          </w:tcPr>
          <w:p>
            <w:pPr>
              <w:keepNext w:val="false"/>
              <w:spacing w:after="40" w:before="0" w:line="276"/>
              <w:jc w:val="left"/>
            </w:pPr>
            <w:r>
              <w:rPr>
                <w:rFonts w:ascii="Segoe UI" w:cs="Segoe UI" w:eastAsia="Segoe UI" w:hAnsi="Segoe UI"/>
                <w:b w:val="false"/>
                <w:bCs w:val="false"/>
                <w:i w:val="false"/>
                <w:iCs w:val="false"/>
                <w:color w:val="1B1A19"/>
                <w:sz w:val="21"/>
                <w:szCs w:val="21"/>
              </w:rPr>
              <w:t xml:space="preserve">Four explicitly confirmed capabilities.</w:t>
            </w:r>
          </w:p>
        </w:tc>
      </w:tr>
      <w:tr>
        <w:trPr>
          <w:cantSplit/>
        </w:trPr>
        <w:tc>
          <w:tcPr>
            <w:tcW w:type="dxa" w:w="2500"/>
            <w:tcBorders>
              <w:top w:val="single" w:color="D2D0CE" w:sz="1"/>
              <w:left w:val="single" w:color="D2D0CE" w:sz="1"/>
              <w:bottom w:val="single" w:color="D2D0CE" w:sz="1"/>
              <w:right w:val="single" w:color="D2D0CE" w:sz="1"/>
            </w:tcBorders>
            <w:shd w:fill="F3F2F1" w:val="clear"/>
            <w:tcMar>
              <w:top w:type="dxa" w:w="90"/>
              <w:left w:type="dxa" w:w="120"/>
              <w:bottom w:type="dxa" w:w="90"/>
              <w:right w:type="dxa" w:w="120"/>
            </w:tcMar>
            <w:vAlign w:val="center"/>
          </w:tcPr>
          <w:p>
            <w:pPr>
              <w:keepNext w:val="false"/>
              <w:spacing w:after="40" w:before="0" w:line="276"/>
              <w:jc w:val="left"/>
            </w:pPr>
            <w:r>
              <w:rPr>
                <w:rFonts w:ascii="Segoe UI" w:cs="Segoe UI" w:eastAsia="Segoe UI" w:hAnsi="Segoe UI"/>
                <w:b w:val="false"/>
                <w:bCs w:val="false"/>
                <w:i w:val="false"/>
                <w:iCs w:val="false"/>
                <w:color w:val="1B1A19"/>
                <w:sz w:val="21"/>
                <w:szCs w:val="21"/>
              </w:rPr>
              <w:t xml:space="preserve">Systems / knowledge</w:t>
            </w:r>
          </w:p>
        </w:tc>
        <w:tc>
          <w:tcPr>
            <w:tcW w:type="dxa" w:w="1000"/>
            <w:tcBorders>
              <w:top w:val="single" w:color="D2D0CE" w:sz="1"/>
              <w:left w:val="single" w:color="D2D0CE" w:sz="1"/>
              <w:bottom w:val="single" w:color="D2D0CE" w:sz="1"/>
              <w:right w:val="single" w:color="D2D0CE" w:sz="1"/>
            </w:tcBorders>
            <w:shd w:fill="F3F2F1" w:val="clear"/>
            <w:tcMar>
              <w:top w:type="dxa" w:w="90"/>
              <w:left w:type="dxa" w:w="120"/>
              <w:bottom w:type="dxa" w:w="90"/>
              <w:right w:type="dxa" w:w="120"/>
            </w:tcMar>
            <w:vAlign w:val="center"/>
          </w:tcPr>
          <w:p>
            <w:pPr>
              <w:keepNext w:val="false"/>
              <w:spacing w:after="40" w:before="0" w:line="276"/>
              <w:jc w:val="left"/>
            </w:pPr>
            <w:r>
              <w:rPr>
                <w:rFonts w:ascii="Segoe UI" w:cs="Segoe UI" w:eastAsia="Segoe UI" w:hAnsi="Segoe UI"/>
                <w:b w:val="false"/>
                <w:bCs w:val="false"/>
                <w:i w:val="false"/>
                <w:iCs w:val="false"/>
                <w:color w:val="1B1A19"/>
                <w:sz w:val="21"/>
                <w:szCs w:val="21"/>
              </w:rPr>
              <w:t xml:space="preserve">Yes</w:t>
            </w:r>
          </w:p>
        </w:tc>
        <w:tc>
          <w:tcPr>
            <w:tcW w:type="dxa" w:w="5860"/>
            <w:tcBorders>
              <w:top w:val="single" w:color="D2D0CE" w:sz="1"/>
              <w:left w:val="single" w:color="D2D0CE" w:sz="1"/>
              <w:bottom w:val="single" w:color="D2D0CE" w:sz="1"/>
              <w:right w:val="single" w:color="D2D0CE" w:sz="1"/>
            </w:tcBorders>
            <w:shd w:fill="F3F2F1" w:val="clear"/>
            <w:tcMar>
              <w:top w:type="dxa" w:w="90"/>
              <w:left w:type="dxa" w:w="120"/>
              <w:bottom w:type="dxa" w:w="90"/>
              <w:right w:type="dxa" w:w="120"/>
            </w:tcMar>
            <w:vAlign w:val="center"/>
          </w:tcPr>
          <w:p>
            <w:pPr>
              <w:keepNext w:val="false"/>
              <w:spacing w:after="40" w:before="0" w:line="276"/>
              <w:jc w:val="left"/>
            </w:pPr>
            <w:r>
              <w:rPr>
                <w:rFonts w:ascii="Segoe UI" w:cs="Segoe UI" w:eastAsia="Segoe UI" w:hAnsi="Segoe UI"/>
                <w:b w:val="false"/>
                <w:bCs w:val="false"/>
                <w:i w:val="false"/>
                <w:iCs w:val="false"/>
                <w:color w:val="1B1A19"/>
                <w:sz w:val="21"/>
                <w:szCs w:val="21"/>
              </w:rPr>
              <w:t xml:space="preserve">Maintenance FAQ and future service-management platform.</w:t>
            </w:r>
          </w:p>
        </w:tc>
      </w:tr>
      <w:tr>
        <w:trPr>
          <w:cantSplit/>
        </w:trPr>
        <w:tc>
          <w:tcPr>
            <w:tcW w:type="dxa" w:w="2500"/>
            <w:tcBorders>
              <w:top w:val="single" w:color="D2D0CE" w:sz="1"/>
              <w:left w:val="single" w:color="D2D0CE" w:sz="1"/>
              <w:bottom w:val="single" w:color="D2D0CE" w:sz="1"/>
              <w:right w:val="single" w:color="D2D0CE" w:sz="1"/>
            </w:tcBorders>
            <w:shd w:fill="FFFFFF" w:val="clear"/>
            <w:tcMar>
              <w:top w:type="dxa" w:w="90"/>
              <w:left w:type="dxa" w:w="120"/>
              <w:bottom w:type="dxa" w:w="90"/>
              <w:right w:type="dxa" w:w="120"/>
            </w:tcMar>
            <w:vAlign w:val="center"/>
          </w:tcPr>
          <w:p>
            <w:pPr>
              <w:keepNext w:val="false"/>
              <w:spacing w:after="40" w:before="0" w:line="276"/>
              <w:jc w:val="left"/>
            </w:pPr>
            <w:r>
              <w:rPr>
                <w:rFonts w:ascii="Segoe UI" w:cs="Segoe UI" w:eastAsia="Segoe UI" w:hAnsi="Segoe UI"/>
                <w:b w:val="false"/>
                <w:bCs w:val="false"/>
                <w:i w:val="false"/>
                <w:iCs w:val="false"/>
                <w:color w:val="1B1A19"/>
                <w:sz w:val="21"/>
                <w:szCs w:val="21"/>
              </w:rPr>
              <w:t xml:space="preserve">Safety boundary</w:t>
            </w:r>
          </w:p>
        </w:tc>
        <w:tc>
          <w:tcPr>
            <w:tcW w:type="dxa" w:w="1000"/>
            <w:tcBorders>
              <w:top w:val="single" w:color="D2D0CE" w:sz="1"/>
              <w:left w:val="single" w:color="D2D0CE" w:sz="1"/>
              <w:bottom w:val="single" w:color="D2D0CE" w:sz="1"/>
              <w:right w:val="single" w:color="D2D0CE" w:sz="1"/>
            </w:tcBorders>
            <w:shd w:fill="FFFFFF" w:val="clear"/>
            <w:tcMar>
              <w:top w:type="dxa" w:w="90"/>
              <w:left w:type="dxa" w:w="120"/>
              <w:bottom w:type="dxa" w:w="90"/>
              <w:right w:type="dxa" w:w="120"/>
            </w:tcMar>
            <w:vAlign w:val="center"/>
          </w:tcPr>
          <w:p>
            <w:pPr>
              <w:keepNext w:val="false"/>
              <w:spacing w:after="40" w:before="0" w:line="276"/>
              <w:jc w:val="left"/>
            </w:pPr>
            <w:r>
              <w:rPr>
                <w:rFonts w:ascii="Segoe UI" w:cs="Segoe UI" w:eastAsia="Segoe UI" w:hAnsi="Segoe UI"/>
                <w:b w:val="false"/>
                <w:bCs w:val="false"/>
                <w:i w:val="false"/>
                <w:iCs w:val="false"/>
                <w:color w:val="1B1A19"/>
                <w:sz w:val="21"/>
                <w:szCs w:val="21"/>
              </w:rPr>
              <w:t xml:space="preserve">Yes</w:t>
            </w:r>
          </w:p>
        </w:tc>
        <w:tc>
          <w:tcPr>
            <w:tcW w:type="dxa" w:w="5860"/>
            <w:tcBorders>
              <w:top w:val="single" w:color="D2D0CE" w:sz="1"/>
              <w:left w:val="single" w:color="D2D0CE" w:sz="1"/>
              <w:bottom w:val="single" w:color="D2D0CE" w:sz="1"/>
              <w:right w:val="single" w:color="D2D0CE" w:sz="1"/>
            </w:tcBorders>
            <w:shd w:fill="FFFFFF" w:val="clear"/>
            <w:tcMar>
              <w:top w:type="dxa" w:w="90"/>
              <w:left w:type="dxa" w:w="120"/>
              <w:bottom w:type="dxa" w:w="90"/>
              <w:right w:type="dxa" w:w="120"/>
            </w:tcMar>
            <w:vAlign w:val="center"/>
          </w:tcPr>
          <w:p>
            <w:pPr>
              <w:keepNext w:val="false"/>
              <w:spacing w:after="40" w:before="0" w:line="276"/>
              <w:jc w:val="left"/>
            </w:pPr>
            <w:r>
              <w:rPr>
                <w:rFonts w:ascii="Segoe UI" w:cs="Segoe UI" w:eastAsia="Segoe UI" w:hAnsi="Segoe UI"/>
                <w:b w:val="false"/>
                <w:bCs w:val="false"/>
                <w:i w:val="false"/>
                <w:iCs w:val="false"/>
                <w:color w:val="1B1A19"/>
                <w:sz w:val="21"/>
                <w:szCs w:val="21"/>
              </w:rPr>
              <w:t xml:space="preserve">No diagnosis, no production writes, immediate escalation.</w:t>
            </w:r>
          </w:p>
        </w:tc>
      </w:tr>
      <w:tr>
        <w:trPr>
          <w:cantSplit/>
        </w:trPr>
        <w:tc>
          <w:tcPr>
            <w:tcW w:type="dxa" w:w="2500"/>
            <w:tcBorders>
              <w:top w:val="single" w:color="D2D0CE" w:sz="1"/>
              <w:left w:val="single" w:color="D2D0CE" w:sz="1"/>
              <w:bottom w:val="single" w:color="D2D0CE" w:sz="1"/>
              <w:right w:val="single" w:color="D2D0CE" w:sz="1"/>
            </w:tcBorders>
            <w:shd w:fill="F3F2F1" w:val="clear"/>
            <w:tcMar>
              <w:top w:type="dxa" w:w="90"/>
              <w:left w:type="dxa" w:w="120"/>
              <w:bottom w:type="dxa" w:w="90"/>
              <w:right w:type="dxa" w:w="120"/>
            </w:tcMar>
            <w:vAlign w:val="center"/>
          </w:tcPr>
          <w:p>
            <w:pPr>
              <w:keepNext w:val="false"/>
              <w:spacing w:after="40" w:before="0" w:line="276"/>
              <w:jc w:val="left"/>
            </w:pPr>
            <w:r>
              <w:rPr>
                <w:rFonts w:ascii="Segoe UI" w:cs="Segoe UI" w:eastAsia="Segoe UI" w:hAnsi="Segoe UI"/>
                <w:b w:val="false"/>
                <w:bCs w:val="false"/>
                <w:i w:val="false"/>
                <w:iCs w:val="false"/>
                <w:color w:val="1B1A19"/>
                <w:sz w:val="21"/>
                <w:szCs w:val="21"/>
              </w:rPr>
              <w:t xml:space="preserve">Success measure</w:t>
            </w:r>
          </w:p>
        </w:tc>
        <w:tc>
          <w:tcPr>
            <w:tcW w:type="dxa" w:w="1000"/>
            <w:tcBorders>
              <w:top w:val="single" w:color="D2D0CE" w:sz="1"/>
              <w:left w:val="single" w:color="D2D0CE" w:sz="1"/>
              <w:bottom w:val="single" w:color="D2D0CE" w:sz="1"/>
              <w:right w:val="single" w:color="D2D0CE" w:sz="1"/>
            </w:tcBorders>
            <w:shd w:fill="F3F2F1" w:val="clear"/>
            <w:tcMar>
              <w:top w:type="dxa" w:w="90"/>
              <w:left w:type="dxa" w:w="120"/>
              <w:bottom w:type="dxa" w:w="90"/>
              <w:right w:type="dxa" w:w="120"/>
            </w:tcMar>
            <w:vAlign w:val="center"/>
          </w:tcPr>
          <w:p>
            <w:pPr>
              <w:keepNext w:val="false"/>
              <w:spacing w:after="40" w:before="0" w:line="276"/>
              <w:jc w:val="left"/>
            </w:pPr>
            <w:r>
              <w:rPr>
                <w:rFonts w:ascii="Segoe UI" w:cs="Segoe UI" w:eastAsia="Segoe UI" w:hAnsi="Segoe UI"/>
                <w:b w:val="false"/>
                <w:bCs w:val="false"/>
                <w:i w:val="false"/>
                <w:iCs w:val="false"/>
                <w:color w:val="1B1A19"/>
                <w:sz w:val="21"/>
                <w:szCs w:val="21"/>
              </w:rPr>
              <w:t xml:space="preserve">Yes</w:t>
            </w:r>
          </w:p>
        </w:tc>
        <w:tc>
          <w:tcPr>
            <w:tcW w:type="dxa" w:w="5860"/>
            <w:tcBorders>
              <w:top w:val="single" w:color="D2D0CE" w:sz="1"/>
              <w:left w:val="single" w:color="D2D0CE" w:sz="1"/>
              <w:bottom w:val="single" w:color="D2D0CE" w:sz="1"/>
              <w:right w:val="single" w:color="D2D0CE" w:sz="1"/>
            </w:tcBorders>
            <w:shd w:fill="F3F2F1" w:val="clear"/>
            <w:tcMar>
              <w:top w:type="dxa" w:w="90"/>
              <w:left w:type="dxa" w:w="120"/>
              <w:bottom w:type="dxa" w:w="90"/>
              <w:right w:type="dxa" w:w="120"/>
            </w:tcMar>
            <w:vAlign w:val="center"/>
          </w:tcPr>
          <w:p>
            <w:pPr>
              <w:keepNext w:val="false"/>
              <w:spacing w:after="40" w:before="0" w:line="276"/>
              <w:jc w:val="left"/>
            </w:pPr>
            <w:r>
              <w:rPr>
                <w:rFonts w:ascii="Segoe UI" w:cs="Segoe UI" w:eastAsia="Segoe UI" w:hAnsi="Segoe UI"/>
                <w:b w:val="false"/>
                <w:bCs w:val="false"/>
                <w:i w:val="false"/>
                <w:iCs w:val="false"/>
                <w:color w:val="1B1A19"/>
                <w:sz w:val="21"/>
                <w:szCs w:val="21"/>
              </w:rPr>
              <w:t xml:space="preserve">Under two minutes; critical phrases flagged.</w:t>
            </w:r>
          </w:p>
        </w:tc>
      </w:tr>
    </w:tbl>
    <w:sectPr>
      <w:headerReference w:type="default" r:id="rId7"/>
      <w:headerReference w:type="first" r:id="rId8"/>
      <w:footerReference w:type="default" r:id="rId9"/>
      <w:footerReference w:type="first" r:id="rId10"/>
      <w:pgSz w:w="12240" w:h="15840" w:orient="portrait"/>
      <w:pgMar w:top="960" w:right="1440" w:bottom="960" w:left="1440" w:header="500" w:footer="500"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2D0CE" w:sz="4" w:space="1"/>
      </w:pBdr>
      <w:tabs>
        <w:tab w:val="right" w:pos="9360"/>
      </w:tabs>
      <w:spacing w:before="80"/>
    </w:pPr>
    <w:r>
      <w:rPr>
        <w:rFonts w:ascii="Segoe UI" w:cs="Segoe UI" w:eastAsia="Segoe UI" w:hAnsi="Segoe UI"/>
        <w:b w:val="false"/>
        <w:bCs w:val="false"/>
        <w:i w:val="false"/>
        <w:iCs w:val="false"/>
        <w:color w:val="605E5C"/>
        <w:sz w:val="16"/>
        <w:szCs w:val="16"/>
      </w:rPr>
      <w:t xml:space="preserve">FY27 RAPP Workshop</w:t>
    </w:r>
    <w:r>
      <w:rPr>
        <w:rFonts w:ascii="Segoe UI" w:cs="Segoe UI" w:eastAsia="Segoe UI" w:hAnsi="Segoe UI"/>
        <w:b w:val="false"/>
        <w:bCs w:val="false"/>
        <w:i w:val="false"/>
        <w:iCs w:val="false"/>
        <w:color w:val="605E5C"/>
        <w:sz w:val="16"/>
        <w:szCs w:val="16"/>
      </w:rPr>
      <w:t xml:space="preserve">	Page </w:t>
    </w:r>
    <w:r>
      <w:rPr>
        <w:rFonts w:ascii="Segoe UI" w:cs="Segoe UI" w:eastAsia="Segoe UI" w:hAnsi="Segoe UI"/>
        <w:color w:val="605E5C"/>
        <w:sz w:val="16"/>
        <w:szCs w:val="16"/>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t xml:space="preserve"/>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2D0CE" w:sz="4" w:space="1"/>
      </w:pBdr>
      <w:tabs>
        <w:tab w:val="right" w:pos="9360"/>
      </w:tabs>
      <w:spacing w:after="80"/>
    </w:pPr>
    <w:r>
      <w:rPr>
        <w:rFonts w:ascii="Segoe UI" w:cs="Segoe UI" w:eastAsia="Segoe UI" w:hAnsi="Segoe UI"/>
        <w:b/>
        <w:bCs/>
        <w:i w:val="false"/>
        <w:iCs w:val="false"/>
        <w:color w:val="0078D4"/>
        <w:sz w:val="16"/>
        <w:szCs w:val="16"/>
      </w:rPr>
      <w:t xml:space="preserve">Microsoft  |  MCAPS AIBAST</w:t>
    </w:r>
    <w:r>
      <w:rPr>
        <w:rFonts w:ascii="Segoe UI" w:cs="Segoe UI" w:eastAsia="Segoe UI" w:hAnsi="Segoe UI"/>
        <w:b w:val="false"/>
        <w:bCs w:val="false"/>
        <w:i w:val="false"/>
        <w:iCs w:val="false"/>
        <w:color w:val="605E5C"/>
        <w:sz w:val="16"/>
        <w:szCs w:val="16"/>
      </w:rPr>
      <w:t xml:space="preserve">	Facilities Discovery Transcript</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20" w:hanging="260"/>
      </w:pPr>
    </w:lvl>
    <w:lvl w:ilvl="1" w15:tentative="1">
      <w:start w:val="1"/>
      <w:numFmt w:val="bullet"/>
      <w:lvlText w:val="◦"/>
      <w:lvlJc w:val="left"/>
      <w:pPr>
        <w:ind w:left="920" w:hanging="240"/>
      </w:pPr>
    </w:lvl>
  </w:abstractNum>
  <w:abstractNum w:abstractNumId="3" w15:restartNumberingAfterBreak="0">
    <w:multiLevelType w:val="hybridMultilevel"/>
    <w:lvl w:ilvl="0" w15:tentative="1">
      <w:start w:val="1"/>
      <w:numFmt w:val="decimal"/>
      <w:lvlText w:val="%1."/>
      <w:lvlJc w:val="left"/>
      <w:pPr>
        <w:ind w:left="520" w:hanging="2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Segoe UI" w:cs="Segoe UI" w:eastAsia="Segoe UI" w:hAnsi="Segoe UI"/>
        <w:color w:val="1B1A19"/>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60"/>
      <w:outlineLvl w:val="0"/>
    </w:pPr>
    <w:rPr>
      <w:rFonts w:ascii="Segoe UI Semibold" w:cs="Segoe UI Semibold" w:eastAsia="Segoe UI Semibold" w:hAnsi="Segoe UI Semibold"/>
      <w:b/>
      <w:bCs/>
      <w:color w:val="0B2A4A"/>
      <w:sz w:val="32"/>
      <w:szCs w:val="32"/>
    </w:rPr>
  </w:style>
  <w:style w:type="paragraph" w:styleId="Heading2">
    <w:name w:val="Heading 2"/>
    <w:basedOn w:val="Normal"/>
    <w:next w:val="Normal"/>
    <w:qFormat/>
    <w:pPr>
      <w:spacing w:after="120" w:before="220"/>
      <w:outlineLvl w:val="1"/>
    </w:pPr>
    <w:rPr>
      <w:rFonts w:ascii="Segoe UI Semibold" w:cs="Segoe UI Semibold" w:eastAsia="Segoe UI Semibold" w:hAnsi="Segoe UI Semibold"/>
      <w:b/>
      <w:bCs/>
      <w:color w:val="005A9E"/>
      <w:sz w:val="27"/>
      <w:szCs w:val="27"/>
    </w:rPr>
  </w:style>
  <w:style w:type="paragraph" w:styleId="Heading3">
    <w:name w:val="Heading 3"/>
    <w:basedOn w:val="Normal"/>
    <w:next w:val="Normal"/>
    <w:qFormat/>
    <w:pPr>
      <w:spacing w:after="90" w:before="180"/>
      <w:outlineLvl w:val="2"/>
    </w:pPr>
    <w:rPr>
      <w:rFonts w:ascii="Segoe UI Semibold" w:cs="Segoe UI Semibold" w:eastAsia="Segoe UI Semibold" w:hAnsi="Segoe UI Semibold"/>
      <w:b/>
      <w:bCs/>
      <w:color w:val="1B1A19"/>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Facilities Discovery Transcript</dc:title>
  <dc:subject>FY27 RAPP Workshop package</dc:subject>
  <dc:creator>Microsoft MCAPS AIBAST</dc:creator>
  <cp:keywords>RAPP, Brainstem, GitHub Copilot, local agent, facilitator, workshop</cp:keywords>
  <cp:lastModifiedBy>Un-named</cp:lastModifiedBy>
  <cp:revision>1</cp:revision>
  <dcterms:created xsi:type="dcterms:W3CDTF">2026-07-13T17:16:33.406Z</dcterms:created>
  <dcterms:modified xsi:type="dcterms:W3CDTF">2026-07-13T17:16:33.406Z</dcterms:modified>
</cp:coreProperties>
</file>

<file path=docProps/custom.xml><?xml version="1.0" encoding="utf-8"?>
<Properties xmlns="http://schemas.openxmlformats.org/officeDocument/2006/custom-properties" xmlns:vt="http://schemas.openxmlformats.org/officeDocument/2006/docPropsVTypes"/>
</file>