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7537BA" w14:textId="77777777" w:rsidR="00B5766F" w:rsidRPr="0027348D" w:rsidRDefault="00727145" w:rsidP="00B5766F">
      <w:pPr>
        <w:pStyle w:val="Title"/>
        <w:rPr>
          <w:rFonts w:ascii="Garamond" w:hAnsi="Garamond"/>
        </w:rPr>
      </w:pPr>
      <w:r w:rsidRPr="0027348D">
        <w:rPr>
          <w:rFonts w:ascii="Garamond" w:hAnsi="Garamond"/>
        </w:rPr>
        <w:t>Tuskegee University</w:t>
      </w:r>
    </w:p>
    <w:p w14:paraId="5CE7C7E4" w14:textId="77777777" w:rsidR="00B5766F" w:rsidRPr="0027348D" w:rsidRDefault="00F851CA" w:rsidP="00B5766F">
      <w:pPr>
        <w:jc w:val="center"/>
        <w:rPr>
          <w:rFonts w:ascii="Garamond" w:hAnsi="Garamond"/>
          <w:b/>
          <w:bCs/>
        </w:rPr>
      </w:pPr>
      <w:r w:rsidRPr="0027348D">
        <w:rPr>
          <w:rFonts w:ascii="Garamond" w:hAnsi="Garamond"/>
          <w:b/>
          <w:bCs/>
        </w:rPr>
        <w:t>Department of Computer Science</w:t>
      </w:r>
    </w:p>
    <w:p w14:paraId="42EC5031" w14:textId="77777777" w:rsidR="00B5766F" w:rsidRPr="0027348D" w:rsidRDefault="00F851CA" w:rsidP="00B5766F">
      <w:pPr>
        <w:jc w:val="center"/>
        <w:rPr>
          <w:rFonts w:ascii="Garamond" w:hAnsi="Garamond"/>
          <w:b/>
          <w:bCs/>
        </w:rPr>
      </w:pPr>
      <w:r w:rsidRPr="0027348D">
        <w:rPr>
          <w:rFonts w:ascii="Garamond" w:hAnsi="Garamond"/>
          <w:b/>
          <w:bCs/>
        </w:rPr>
        <w:t>CS</w:t>
      </w:r>
      <w:r w:rsidR="006E1FDD">
        <w:rPr>
          <w:rFonts w:ascii="Garamond" w:hAnsi="Garamond"/>
          <w:b/>
          <w:bCs/>
        </w:rPr>
        <w:t>IT</w:t>
      </w:r>
      <w:r w:rsidRPr="0027348D">
        <w:rPr>
          <w:rFonts w:ascii="Garamond" w:hAnsi="Garamond"/>
          <w:b/>
          <w:bCs/>
        </w:rPr>
        <w:t xml:space="preserve"> </w:t>
      </w:r>
      <w:r w:rsidR="006E1FDD">
        <w:rPr>
          <w:rFonts w:ascii="Garamond" w:hAnsi="Garamond"/>
          <w:b/>
          <w:bCs/>
        </w:rPr>
        <w:t>245</w:t>
      </w:r>
      <w:r w:rsidR="00B5766F" w:rsidRPr="0027348D">
        <w:rPr>
          <w:rFonts w:ascii="Garamond" w:hAnsi="Garamond"/>
          <w:b/>
          <w:bCs/>
        </w:rPr>
        <w:t xml:space="preserve">: </w:t>
      </w:r>
      <w:r w:rsidR="00E272AC" w:rsidRPr="0027348D">
        <w:rPr>
          <w:rFonts w:ascii="Garamond" w:hAnsi="Garamond"/>
          <w:b/>
          <w:bCs/>
        </w:rPr>
        <w:t xml:space="preserve">Introduction to </w:t>
      </w:r>
      <w:r w:rsidR="006E1FDD">
        <w:rPr>
          <w:rFonts w:ascii="Garamond" w:hAnsi="Garamond"/>
          <w:b/>
          <w:bCs/>
        </w:rPr>
        <w:t>Application Development Tools</w:t>
      </w:r>
    </w:p>
    <w:p w14:paraId="7ECD43E2" w14:textId="6F7F8A73" w:rsidR="00B5766F" w:rsidRPr="0027348D" w:rsidRDefault="007115B0" w:rsidP="00B5766F">
      <w:pPr>
        <w:jc w:val="center"/>
        <w:rPr>
          <w:rFonts w:ascii="Garamond" w:hAnsi="Garamond"/>
          <w:b/>
          <w:bCs/>
        </w:rPr>
      </w:pPr>
      <w:r>
        <w:rPr>
          <w:rFonts w:ascii="Garamond" w:hAnsi="Garamond"/>
          <w:b/>
          <w:bCs/>
        </w:rPr>
        <w:t>Fall</w:t>
      </w:r>
      <w:r w:rsidR="00B5766F" w:rsidRPr="0027348D">
        <w:rPr>
          <w:rFonts w:ascii="Garamond" w:hAnsi="Garamond"/>
          <w:b/>
          <w:bCs/>
        </w:rPr>
        <w:t xml:space="preserve"> 20</w:t>
      </w:r>
      <w:r w:rsidR="00975617">
        <w:rPr>
          <w:rFonts w:ascii="Garamond" w:hAnsi="Garamond"/>
          <w:b/>
          <w:bCs/>
        </w:rPr>
        <w:t>17</w:t>
      </w:r>
    </w:p>
    <w:p w14:paraId="23B23E5F" w14:textId="77777777" w:rsidR="0057511E" w:rsidRPr="0027348D" w:rsidRDefault="00EE4F9C" w:rsidP="0057511E">
      <w:pPr>
        <w:jc w:val="center"/>
        <w:rPr>
          <w:rFonts w:ascii="Garamond" w:hAnsi="Garamond"/>
          <w:b/>
          <w:bCs/>
        </w:rPr>
      </w:pPr>
      <w:r>
        <w:rPr>
          <w:rFonts w:ascii="Garamond" w:hAnsi="Garamond"/>
          <w:b/>
          <w:bCs/>
        </w:rPr>
        <w:t>Lecture: TTH 11-12:30</w:t>
      </w:r>
      <w:r w:rsidR="00165DA4">
        <w:rPr>
          <w:rFonts w:ascii="Garamond" w:hAnsi="Garamond"/>
          <w:b/>
          <w:bCs/>
        </w:rPr>
        <w:t xml:space="preserve"> pm</w:t>
      </w:r>
    </w:p>
    <w:p w14:paraId="080F935D" w14:textId="77777777" w:rsidR="00B5766F" w:rsidRPr="0027348D" w:rsidRDefault="00B5766F" w:rsidP="00B5766F">
      <w:pPr>
        <w:rPr>
          <w:rFonts w:ascii="Garamond" w:hAnsi="Garamond"/>
          <w:b/>
        </w:rPr>
      </w:pPr>
      <w:r w:rsidRPr="0027348D">
        <w:rPr>
          <w:rFonts w:ascii="Garamond" w:hAnsi="Garamond"/>
          <w:b/>
        </w:rPr>
        <w:t xml:space="preserve"> </w:t>
      </w:r>
    </w:p>
    <w:p w14:paraId="589509E3" w14:textId="77777777" w:rsidR="00DF6FFA" w:rsidRPr="0027348D" w:rsidRDefault="00E85159" w:rsidP="00E85159">
      <w:pPr>
        <w:jc w:val="center"/>
        <w:rPr>
          <w:rFonts w:ascii="Garamond" w:hAnsi="Garamond"/>
        </w:rPr>
      </w:pPr>
      <w:r w:rsidRPr="0027348D">
        <w:rPr>
          <w:rFonts w:ascii="Garamond" w:hAnsi="Garamond"/>
        </w:rPr>
        <w:t xml:space="preserve">~~~~~~~~~ </w:t>
      </w:r>
      <w:r w:rsidRPr="0027348D">
        <w:rPr>
          <w:rFonts w:ascii="Garamond" w:hAnsi="Garamond"/>
          <w:i/>
        </w:rPr>
        <w:t>Instructor Information</w:t>
      </w:r>
      <w:r w:rsidRPr="0027348D">
        <w:rPr>
          <w:rFonts w:ascii="Garamond" w:hAnsi="Garamond"/>
        </w:rPr>
        <w:t xml:space="preserve"> ~~~~~~~~~</w:t>
      </w:r>
    </w:p>
    <w:tbl>
      <w:tblPr>
        <w:tblW w:w="0" w:type="auto"/>
        <w:tblLook w:val="04A0" w:firstRow="1" w:lastRow="0" w:firstColumn="1" w:lastColumn="0" w:noHBand="0" w:noVBand="1"/>
      </w:tblPr>
      <w:tblGrid>
        <w:gridCol w:w="5598"/>
        <w:gridCol w:w="3889"/>
      </w:tblGrid>
      <w:tr w:rsidR="00F851CA" w:rsidRPr="0027348D" w14:paraId="09D635E6" w14:textId="77777777">
        <w:tc>
          <w:tcPr>
            <w:tcW w:w="5598" w:type="dxa"/>
          </w:tcPr>
          <w:p w14:paraId="68A91EA8" w14:textId="33A4D715" w:rsidR="00F851CA" w:rsidRPr="0027348D" w:rsidRDefault="00F851CA" w:rsidP="00441C92">
            <w:pPr>
              <w:rPr>
                <w:rFonts w:ascii="Garamond" w:hAnsi="Garamond"/>
              </w:rPr>
            </w:pPr>
            <w:r w:rsidRPr="0027348D">
              <w:rPr>
                <w:rFonts w:ascii="Garamond" w:hAnsi="Garamond"/>
                <w:b/>
              </w:rPr>
              <w:t>Instructor:</w:t>
            </w:r>
            <w:r w:rsidR="002F6EE3" w:rsidRPr="0027348D">
              <w:rPr>
                <w:rFonts w:ascii="Garamond" w:hAnsi="Garamond"/>
                <w:b/>
              </w:rPr>
              <w:t xml:space="preserve"> </w:t>
            </w:r>
            <w:proofErr w:type="spellStart"/>
            <w:r w:rsidR="00975617">
              <w:rPr>
                <w:rFonts w:ascii="Garamond" w:hAnsi="Garamond"/>
              </w:rPr>
              <w:t>Destanni</w:t>
            </w:r>
            <w:proofErr w:type="spellEnd"/>
            <w:r w:rsidR="00975617">
              <w:rPr>
                <w:rFonts w:ascii="Garamond" w:hAnsi="Garamond"/>
              </w:rPr>
              <w:t xml:space="preserve"> “Nikki” </w:t>
            </w:r>
            <w:proofErr w:type="spellStart"/>
            <w:r w:rsidR="00975617">
              <w:rPr>
                <w:rFonts w:ascii="Garamond" w:hAnsi="Garamond"/>
              </w:rPr>
              <w:t>Golatt</w:t>
            </w:r>
            <w:proofErr w:type="spellEnd"/>
          </w:p>
        </w:tc>
        <w:tc>
          <w:tcPr>
            <w:tcW w:w="3889" w:type="dxa"/>
          </w:tcPr>
          <w:p w14:paraId="3B0A0107" w14:textId="379B34E5" w:rsidR="00F851CA" w:rsidRPr="0027348D" w:rsidRDefault="00F851CA" w:rsidP="00441C92">
            <w:pPr>
              <w:rPr>
                <w:rFonts w:ascii="Garamond" w:hAnsi="Garamond"/>
              </w:rPr>
            </w:pPr>
          </w:p>
        </w:tc>
      </w:tr>
      <w:tr w:rsidR="00F851CA" w:rsidRPr="0027348D" w14:paraId="3C1EB817" w14:textId="77777777">
        <w:tc>
          <w:tcPr>
            <w:tcW w:w="5598" w:type="dxa"/>
          </w:tcPr>
          <w:p w14:paraId="79DE6F8D" w14:textId="47108BF3" w:rsidR="00F851CA" w:rsidRPr="0027348D" w:rsidRDefault="00F851CA" w:rsidP="002F6EE3">
            <w:pPr>
              <w:rPr>
                <w:rFonts w:ascii="Garamond" w:hAnsi="Garamond"/>
              </w:rPr>
            </w:pPr>
            <w:r w:rsidRPr="0027348D">
              <w:rPr>
                <w:rFonts w:ascii="Garamond" w:hAnsi="Garamond"/>
                <w:b/>
              </w:rPr>
              <w:t>Office:</w:t>
            </w:r>
            <w:r w:rsidR="002F6EE3" w:rsidRPr="0027348D">
              <w:rPr>
                <w:rFonts w:ascii="Garamond" w:hAnsi="Garamond"/>
                <w:b/>
              </w:rPr>
              <w:t xml:space="preserve"> </w:t>
            </w:r>
            <w:r w:rsidR="00975617">
              <w:rPr>
                <w:rFonts w:ascii="Garamond" w:hAnsi="Garamond"/>
              </w:rPr>
              <w:t>3</w:t>
            </w:r>
            <w:r w:rsidR="00975617" w:rsidRPr="00975617">
              <w:rPr>
                <w:rFonts w:ascii="Garamond" w:hAnsi="Garamond"/>
                <w:vertAlign w:val="superscript"/>
              </w:rPr>
              <w:t>rd</w:t>
            </w:r>
            <w:r w:rsidR="00975617">
              <w:rPr>
                <w:rFonts w:ascii="Garamond" w:hAnsi="Garamond"/>
              </w:rPr>
              <w:t xml:space="preserve"> Floor Cubicles</w:t>
            </w:r>
          </w:p>
        </w:tc>
        <w:tc>
          <w:tcPr>
            <w:tcW w:w="3889" w:type="dxa"/>
          </w:tcPr>
          <w:p w14:paraId="656A5A7F" w14:textId="5D7A7A64" w:rsidR="00F851CA" w:rsidRPr="0027348D" w:rsidRDefault="00F851CA" w:rsidP="00441C92">
            <w:pPr>
              <w:rPr>
                <w:rFonts w:ascii="Garamond" w:hAnsi="Garamond"/>
              </w:rPr>
            </w:pPr>
            <w:r w:rsidRPr="0027348D">
              <w:rPr>
                <w:rFonts w:ascii="Garamond" w:hAnsi="Garamond"/>
                <w:b/>
              </w:rPr>
              <w:t xml:space="preserve">Email: </w:t>
            </w:r>
            <w:r w:rsidR="00975617">
              <w:rPr>
                <w:rFonts w:ascii="Garamond" w:hAnsi="Garamond"/>
              </w:rPr>
              <w:t>dgolatt3384@</w:t>
            </w:r>
            <w:bookmarkStart w:id="0" w:name="_GoBack"/>
            <w:bookmarkEnd w:id="0"/>
            <w:r w:rsidR="002F6EE3" w:rsidRPr="0027348D">
              <w:rPr>
                <w:rFonts w:ascii="Garamond" w:hAnsi="Garamond"/>
              </w:rPr>
              <w:t>tuskegee.edu</w:t>
            </w:r>
          </w:p>
        </w:tc>
      </w:tr>
      <w:tr w:rsidR="00F851CA" w:rsidRPr="0027348D" w14:paraId="072FAD77" w14:textId="77777777">
        <w:tc>
          <w:tcPr>
            <w:tcW w:w="9487" w:type="dxa"/>
            <w:gridSpan w:val="2"/>
          </w:tcPr>
          <w:p w14:paraId="01893129" w14:textId="48B1931C" w:rsidR="00350958" w:rsidRPr="0027348D" w:rsidRDefault="00975617" w:rsidP="00510576">
            <w:pPr>
              <w:rPr>
                <w:rFonts w:ascii="Garamond" w:hAnsi="Garamond"/>
              </w:rPr>
            </w:pPr>
            <w:r>
              <w:rPr>
                <w:rFonts w:ascii="Garamond" w:hAnsi="Garamond"/>
                <w:b/>
              </w:rPr>
              <w:t xml:space="preserve">Office Hours: </w:t>
            </w:r>
            <w:r>
              <w:rPr>
                <w:rFonts w:ascii="Garamond" w:hAnsi="Garamond"/>
              </w:rPr>
              <w:t>By appointment</w:t>
            </w:r>
          </w:p>
        </w:tc>
      </w:tr>
    </w:tbl>
    <w:p w14:paraId="4B1E7138" w14:textId="77777777" w:rsidR="00E85159" w:rsidRDefault="00E85159" w:rsidP="00E85159">
      <w:pPr>
        <w:jc w:val="center"/>
        <w:rPr>
          <w:rFonts w:ascii="Garamond" w:hAnsi="Garamond"/>
        </w:rPr>
      </w:pPr>
      <w:r w:rsidRPr="0027348D">
        <w:rPr>
          <w:rFonts w:ascii="Garamond" w:hAnsi="Garamond"/>
        </w:rPr>
        <w:t xml:space="preserve">~~~~~~~~~ </w:t>
      </w:r>
      <w:r w:rsidRPr="0027348D">
        <w:rPr>
          <w:rFonts w:ascii="Garamond" w:hAnsi="Garamond"/>
          <w:i/>
        </w:rPr>
        <w:t xml:space="preserve">Course </w:t>
      </w:r>
      <w:r w:rsidR="00904139" w:rsidRPr="0027348D">
        <w:rPr>
          <w:rFonts w:ascii="Garamond" w:hAnsi="Garamond"/>
          <w:i/>
        </w:rPr>
        <w:t>Information</w:t>
      </w:r>
      <w:r w:rsidRPr="0027348D">
        <w:rPr>
          <w:rFonts w:ascii="Garamond" w:hAnsi="Garamond"/>
        </w:rPr>
        <w:t xml:space="preserve"> ~~~~~~~~~</w:t>
      </w:r>
    </w:p>
    <w:p w14:paraId="69EA3F28" w14:textId="77777777" w:rsidR="00487A71" w:rsidRPr="0027348D" w:rsidRDefault="00904139" w:rsidP="00B5766F">
      <w:pPr>
        <w:rPr>
          <w:rFonts w:ascii="Garamond" w:hAnsi="Garamond"/>
        </w:rPr>
      </w:pPr>
      <w:r w:rsidRPr="0027348D">
        <w:rPr>
          <w:rFonts w:ascii="Garamond" w:hAnsi="Garamond"/>
          <w:b/>
        </w:rPr>
        <w:t>Course Description</w:t>
      </w:r>
      <w:r w:rsidR="000D23C6">
        <w:rPr>
          <w:rFonts w:ascii="Garamond" w:hAnsi="Garamond"/>
          <w:b/>
        </w:rPr>
        <w:t xml:space="preserve"> and Outcomes</w:t>
      </w:r>
      <w:r w:rsidRPr="0027348D">
        <w:rPr>
          <w:rFonts w:ascii="Garamond" w:hAnsi="Garamond"/>
          <w:b/>
        </w:rPr>
        <w:t>:</w:t>
      </w:r>
      <w:r w:rsidR="002F6EE3" w:rsidRPr="0027348D">
        <w:rPr>
          <w:rFonts w:ascii="Garamond" w:hAnsi="Garamond"/>
        </w:rPr>
        <w:t xml:space="preserve"> </w:t>
      </w:r>
    </w:p>
    <w:p w14:paraId="5A85C08A" w14:textId="77777777" w:rsidR="002F6EE3" w:rsidRPr="0027348D" w:rsidRDefault="00E272AC" w:rsidP="00E613E0">
      <w:pPr>
        <w:spacing w:after="120"/>
        <w:ind w:left="547"/>
        <w:rPr>
          <w:rFonts w:ascii="Garamond" w:hAnsi="Garamond"/>
          <w:color w:val="FF0000"/>
        </w:rPr>
      </w:pPr>
      <w:r w:rsidRPr="0027348D">
        <w:rPr>
          <w:rFonts w:ascii="Garamond" w:hAnsi="Garamond" w:cs="Garamond Antiqua"/>
        </w:rPr>
        <w:t xml:space="preserve">This course </w:t>
      </w:r>
      <w:r w:rsidR="000D23C6">
        <w:rPr>
          <w:rFonts w:ascii="Garamond" w:hAnsi="Garamond" w:cs="Garamond Antiqua"/>
        </w:rPr>
        <w:t>is an introduction to various tools and their use in developing software applications for the World Wide Web</w:t>
      </w:r>
      <w:r w:rsidR="000D23C6" w:rsidRPr="00453232">
        <w:t xml:space="preserve">. </w:t>
      </w:r>
      <w:r w:rsidR="00453232" w:rsidRPr="00453232">
        <w:rPr>
          <w:rFonts w:ascii="Garamond" w:hAnsi="Garamond"/>
          <w:color w:val="000000"/>
          <w:shd w:val="clear" w:color="auto" w:fill="FFFFFF"/>
        </w:rPr>
        <w:t>Fundamental principles of interface design and introduction to scripting languages</w:t>
      </w:r>
      <w:r w:rsidR="00453232" w:rsidRPr="00453232">
        <w:rPr>
          <w:rFonts w:ascii="Garamond" w:hAnsi="Garamond"/>
        </w:rPr>
        <w:t xml:space="preserve"> will </w:t>
      </w:r>
      <w:r w:rsidR="00453232">
        <w:rPr>
          <w:rFonts w:ascii="Garamond" w:hAnsi="Garamond"/>
        </w:rPr>
        <w:t xml:space="preserve">be discussed. </w:t>
      </w:r>
      <w:r w:rsidR="004E4D58">
        <w:rPr>
          <w:rFonts w:ascii="Garamond" w:hAnsi="Garamond"/>
        </w:rPr>
        <w:t>(</w:t>
      </w:r>
      <w:r w:rsidR="00F31592">
        <w:rPr>
          <w:rFonts w:ascii="Garamond" w:hAnsi="Garamond"/>
        </w:rPr>
        <w:t>Credit Hours 3, Required</w:t>
      </w:r>
      <w:r w:rsidR="000D23C6">
        <w:rPr>
          <w:rFonts w:ascii="Garamond" w:hAnsi="Garamond"/>
        </w:rPr>
        <w:t xml:space="preserve"> for CSIT majors</w:t>
      </w:r>
      <w:r w:rsidR="00F31592">
        <w:rPr>
          <w:rFonts w:ascii="Garamond" w:hAnsi="Garamond"/>
        </w:rPr>
        <w:t xml:space="preserve">, </w:t>
      </w:r>
      <w:r w:rsidR="000D23C6">
        <w:rPr>
          <w:rFonts w:ascii="Garamond" w:hAnsi="Garamond"/>
        </w:rPr>
        <w:t>P</w:t>
      </w:r>
      <w:r w:rsidR="004E4D58">
        <w:rPr>
          <w:rFonts w:ascii="Garamond" w:hAnsi="Garamond"/>
        </w:rPr>
        <w:t>re-requisite</w:t>
      </w:r>
      <w:r w:rsidR="000D23C6">
        <w:rPr>
          <w:rFonts w:ascii="Garamond" w:hAnsi="Garamond"/>
        </w:rPr>
        <w:t>: CSCI 210</w:t>
      </w:r>
      <w:r w:rsidR="004E4D58">
        <w:rPr>
          <w:rFonts w:ascii="Garamond" w:hAnsi="Garamond"/>
        </w:rPr>
        <w:t>)</w:t>
      </w:r>
    </w:p>
    <w:p w14:paraId="58385442" w14:textId="77777777" w:rsidR="000D23C6" w:rsidRPr="008B51BB" w:rsidRDefault="000D23C6" w:rsidP="00453232">
      <w:pPr>
        <w:ind w:left="36" w:right="36"/>
        <w:jc w:val="both"/>
        <w:rPr>
          <w:rFonts w:ascii="Garamond" w:hAnsi="Garamond"/>
          <w:color w:val="000000"/>
        </w:rPr>
      </w:pPr>
      <w:r w:rsidRPr="008B51BB">
        <w:rPr>
          <w:rFonts w:ascii="Garamond" w:hAnsi="Garamond"/>
          <w:color w:val="000000"/>
        </w:rPr>
        <w:t>You will learn about topics such as:</w:t>
      </w:r>
    </w:p>
    <w:p w14:paraId="040557EC" w14:textId="77777777" w:rsidR="000D23C6" w:rsidRPr="008B51BB" w:rsidRDefault="000D23C6" w:rsidP="00453232">
      <w:pPr>
        <w:numPr>
          <w:ilvl w:val="0"/>
          <w:numId w:val="14"/>
        </w:numPr>
        <w:jc w:val="both"/>
        <w:rPr>
          <w:rFonts w:ascii="Garamond" w:hAnsi="Garamond"/>
          <w:color w:val="000000"/>
        </w:rPr>
      </w:pPr>
      <w:proofErr w:type="spellStart"/>
      <w:r w:rsidRPr="008B51BB">
        <w:rPr>
          <w:rFonts w:ascii="Garamond" w:hAnsi="Garamond"/>
          <w:color w:val="000000"/>
        </w:rPr>
        <w:t>HyperText</w:t>
      </w:r>
      <w:proofErr w:type="spellEnd"/>
      <w:r w:rsidRPr="008B51BB">
        <w:rPr>
          <w:rFonts w:ascii="Garamond" w:hAnsi="Garamond"/>
          <w:color w:val="000000"/>
        </w:rPr>
        <w:t xml:space="preserve"> Markup Language (HTML) for authoring web pages</w:t>
      </w:r>
    </w:p>
    <w:p w14:paraId="5C0ABA72" w14:textId="77777777" w:rsidR="000D23C6" w:rsidRPr="008B51BB" w:rsidRDefault="000D23C6" w:rsidP="000D23C6">
      <w:pPr>
        <w:numPr>
          <w:ilvl w:val="0"/>
          <w:numId w:val="14"/>
        </w:numPr>
        <w:spacing w:before="100" w:beforeAutospacing="1" w:after="100" w:afterAutospacing="1"/>
        <w:jc w:val="both"/>
        <w:rPr>
          <w:rFonts w:ascii="Garamond" w:hAnsi="Garamond"/>
          <w:color w:val="000000"/>
        </w:rPr>
      </w:pPr>
      <w:r w:rsidRPr="008B51BB">
        <w:rPr>
          <w:rFonts w:ascii="Garamond" w:hAnsi="Garamond"/>
          <w:color w:val="000000"/>
        </w:rPr>
        <w:t>Cascading Style Sheets (CSS) for supplying stylistic information to web pages</w:t>
      </w:r>
    </w:p>
    <w:p w14:paraId="229F8CB8" w14:textId="77777777" w:rsidR="000D23C6" w:rsidRPr="008B51BB" w:rsidRDefault="000D23C6" w:rsidP="000D23C6">
      <w:pPr>
        <w:numPr>
          <w:ilvl w:val="0"/>
          <w:numId w:val="14"/>
        </w:numPr>
        <w:spacing w:before="100" w:beforeAutospacing="1" w:after="100" w:afterAutospacing="1"/>
        <w:jc w:val="both"/>
        <w:rPr>
          <w:rFonts w:ascii="Garamond" w:hAnsi="Garamond"/>
          <w:color w:val="000000"/>
        </w:rPr>
      </w:pPr>
      <w:r w:rsidRPr="008B51BB">
        <w:rPr>
          <w:rFonts w:ascii="Garamond" w:hAnsi="Garamond"/>
          <w:color w:val="000000"/>
        </w:rPr>
        <w:t>PHP Hypertext Processor for generating dynamic pages on a web server</w:t>
      </w:r>
    </w:p>
    <w:p w14:paraId="5DE6387F" w14:textId="77777777" w:rsidR="000D23C6" w:rsidRPr="008B51BB" w:rsidRDefault="000D23C6" w:rsidP="000D23C6">
      <w:pPr>
        <w:numPr>
          <w:ilvl w:val="0"/>
          <w:numId w:val="14"/>
        </w:numPr>
        <w:spacing w:before="100" w:beforeAutospacing="1" w:after="100" w:afterAutospacing="1"/>
        <w:jc w:val="both"/>
        <w:rPr>
          <w:rFonts w:ascii="Garamond" w:hAnsi="Garamond"/>
          <w:color w:val="000000"/>
        </w:rPr>
      </w:pPr>
      <w:r w:rsidRPr="008B51BB">
        <w:rPr>
          <w:rFonts w:ascii="Garamond" w:hAnsi="Garamond"/>
          <w:color w:val="000000"/>
        </w:rPr>
        <w:t>JavaScript for creating interactive web pages</w:t>
      </w:r>
    </w:p>
    <w:p w14:paraId="64124F2E" w14:textId="77777777" w:rsidR="000D23C6" w:rsidRDefault="00453232" w:rsidP="000D23C6">
      <w:pPr>
        <w:numPr>
          <w:ilvl w:val="0"/>
          <w:numId w:val="14"/>
        </w:numPr>
        <w:spacing w:before="100" w:beforeAutospacing="1" w:after="100" w:afterAutospacing="1"/>
        <w:jc w:val="both"/>
        <w:rPr>
          <w:rFonts w:ascii="Garamond" w:hAnsi="Garamond"/>
          <w:color w:val="000000"/>
        </w:rPr>
      </w:pPr>
      <w:r>
        <w:rPr>
          <w:rFonts w:ascii="Garamond" w:hAnsi="Garamond"/>
          <w:color w:val="000000"/>
        </w:rPr>
        <w:t>Cookies and sessions</w:t>
      </w:r>
    </w:p>
    <w:p w14:paraId="2D7478E5" w14:textId="77777777" w:rsidR="00453232" w:rsidRPr="008B51BB" w:rsidRDefault="00453232" w:rsidP="000D23C6">
      <w:pPr>
        <w:numPr>
          <w:ilvl w:val="0"/>
          <w:numId w:val="14"/>
        </w:numPr>
        <w:spacing w:before="100" w:beforeAutospacing="1" w:after="100" w:afterAutospacing="1"/>
        <w:jc w:val="both"/>
        <w:rPr>
          <w:rFonts w:ascii="Garamond" w:hAnsi="Garamond"/>
          <w:color w:val="000000"/>
        </w:rPr>
      </w:pPr>
      <w:r>
        <w:rPr>
          <w:rFonts w:ascii="Garamond" w:hAnsi="Garamond"/>
          <w:color w:val="000000"/>
        </w:rPr>
        <w:t>Web security / security principles</w:t>
      </w:r>
    </w:p>
    <w:p w14:paraId="684EB338" w14:textId="77777777" w:rsidR="00904139" w:rsidRPr="0027348D" w:rsidRDefault="00904139" w:rsidP="009C6ED8">
      <w:pPr>
        <w:tabs>
          <w:tab w:val="left" w:pos="1820"/>
        </w:tabs>
        <w:rPr>
          <w:rFonts w:ascii="Garamond" w:hAnsi="Garamond"/>
          <w:b/>
        </w:rPr>
      </w:pPr>
      <w:r w:rsidRPr="0027348D">
        <w:rPr>
          <w:rFonts w:ascii="Garamond" w:hAnsi="Garamond"/>
          <w:b/>
        </w:rPr>
        <w:t>Course Materials:</w:t>
      </w:r>
    </w:p>
    <w:p w14:paraId="2E3E56DE" w14:textId="77777777" w:rsidR="00904139" w:rsidRPr="0027348D" w:rsidRDefault="00904139" w:rsidP="009C6ED8">
      <w:pPr>
        <w:tabs>
          <w:tab w:val="left" w:pos="540"/>
        </w:tabs>
        <w:rPr>
          <w:rFonts w:ascii="Garamond" w:hAnsi="Garamond"/>
          <w:b/>
        </w:rPr>
      </w:pPr>
      <w:r w:rsidRPr="0027348D">
        <w:rPr>
          <w:rFonts w:ascii="Garamond" w:hAnsi="Garamond"/>
          <w:b/>
        </w:rPr>
        <w:tab/>
        <w:t xml:space="preserve">Textbook: </w:t>
      </w:r>
    </w:p>
    <w:tbl>
      <w:tblPr>
        <w:tblStyle w:val="TableGrid"/>
        <w:tblW w:w="0" w:type="auto"/>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6"/>
        <w:gridCol w:w="7218"/>
      </w:tblGrid>
      <w:tr w:rsidR="002F6EE3" w:rsidRPr="0027348D" w14:paraId="30A73E27" w14:textId="77777777">
        <w:tc>
          <w:tcPr>
            <w:tcW w:w="1566" w:type="dxa"/>
          </w:tcPr>
          <w:p w14:paraId="28974F3A" w14:textId="77777777" w:rsidR="002F6EE3" w:rsidRPr="0027348D" w:rsidRDefault="00776968" w:rsidP="002F6EE3">
            <w:pPr>
              <w:rPr>
                <w:rFonts w:ascii="Garamond" w:hAnsi="Garamond" w:cs="Garamond Antiqua"/>
                <w:u w:val="single"/>
              </w:rPr>
            </w:pPr>
            <w:r>
              <w:rPr>
                <w:noProof/>
              </w:rPr>
              <w:drawing>
                <wp:inline distT="0" distB="0" distL="0" distR="0" wp14:anchorId="5CA426D9" wp14:editId="20734D6B">
                  <wp:extent cx="838200" cy="1099076"/>
                  <wp:effectExtent l="0" t="0" r="0" b="6350"/>
                  <wp:docPr id="1" name="Picture 1" descr="textbook 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book cov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41621" cy="1103562"/>
                          </a:xfrm>
                          <a:prstGeom prst="rect">
                            <a:avLst/>
                          </a:prstGeom>
                          <a:noFill/>
                          <a:ln>
                            <a:noFill/>
                          </a:ln>
                        </pic:spPr>
                      </pic:pic>
                    </a:graphicData>
                  </a:graphic>
                </wp:inline>
              </w:drawing>
            </w:r>
          </w:p>
        </w:tc>
        <w:tc>
          <w:tcPr>
            <w:tcW w:w="7218" w:type="dxa"/>
          </w:tcPr>
          <w:p w14:paraId="4FC72FF9" w14:textId="77777777" w:rsidR="00A820A3" w:rsidRPr="00776968" w:rsidRDefault="002D2AC7" w:rsidP="00776968">
            <w:pPr>
              <w:rPr>
                <w:rFonts w:ascii="Garamond" w:hAnsi="Garamond"/>
              </w:rPr>
            </w:pPr>
            <w:r w:rsidRPr="00776968">
              <w:rPr>
                <w:rFonts w:ascii="Garamond" w:hAnsi="Garamond"/>
                <w:u w:val="single"/>
              </w:rPr>
              <w:t>Title:</w:t>
            </w:r>
            <w:r w:rsidRPr="00776968">
              <w:rPr>
                <w:rFonts w:ascii="Garamond" w:hAnsi="Garamond"/>
              </w:rPr>
              <w:t> </w:t>
            </w:r>
            <w:r w:rsidR="00776968" w:rsidRPr="00776968">
              <w:rPr>
                <w:rFonts w:ascii="Garamond" w:hAnsi="Garamond"/>
              </w:rPr>
              <w:t xml:space="preserve">Web Programming Step by Step, Second Edition </w:t>
            </w:r>
            <w:r w:rsidRPr="00776968">
              <w:rPr>
                <w:rFonts w:ascii="Garamond" w:hAnsi="Garamond"/>
              </w:rPr>
              <w:br/>
            </w:r>
            <w:r w:rsidRPr="00776968">
              <w:rPr>
                <w:rFonts w:ascii="Garamond" w:hAnsi="Garamond"/>
                <w:u w:val="single"/>
              </w:rPr>
              <w:t>Author:</w:t>
            </w:r>
            <w:r w:rsidRPr="00776968">
              <w:rPr>
                <w:rFonts w:ascii="Garamond" w:hAnsi="Garamond"/>
              </w:rPr>
              <w:t> </w:t>
            </w:r>
            <w:r w:rsidR="00776968" w:rsidRPr="00776968">
              <w:rPr>
                <w:rFonts w:ascii="Garamond" w:hAnsi="Garamond"/>
              </w:rPr>
              <w:t xml:space="preserve">Marty </w:t>
            </w:r>
            <w:proofErr w:type="spellStart"/>
            <w:r w:rsidR="00776968" w:rsidRPr="00776968">
              <w:rPr>
                <w:rFonts w:ascii="Garamond" w:hAnsi="Garamond"/>
              </w:rPr>
              <w:t>Stepp</w:t>
            </w:r>
            <w:proofErr w:type="spellEnd"/>
            <w:r w:rsidR="00776968" w:rsidRPr="00776968">
              <w:rPr>
                <w:rFonts w:ascii="Garamond" w:hAnsi="Garamond"/>
              </w:rPr>
              <w:t>, Jessica Miller, and Victoria Kirst</w:t>
            </w:r>
            <w:r w:rsidRPr="00776968">
              <w:rPr>
                <w:rFonts w:ascii="Garamond" w:hAnsi="Garamond"/>
              </w:rPr>
              <w:br/>
            </w:r>
            <w:r w:rsidRPr="00776968">
              <w:rPr>
                <w:rFonts w:ascii="Garamond" w:hAnsi="Garamond"/>
                <w:u w:val="single"/>
              </w:rPr>
              <w:t>Publishe</w:t>
            </w:r>
            <w:r w:rsidR="00776968" w:rsidRPr="00776968">
              <w:rPr>
                <w:rFonts w:ascii="Garamond" w:hAnsi="Garamond"/>
                <w:u w:val="single"/>
              </w:rPr>
              <w:t>r:</w:t>
            </w:r>
            <w:r w:rsidR="00776968" w:rsidRPr="00776968">
              <w:rPr>
                <w:rFonts w:ascii="Garamond" w:hAnsi="Garamond"/>
              </w:rPr>
              <w:t xml:space="preserve"> self-published via Lulu.com</w:t>
            </w:r>
            <w:r w:rsidRPr="00776968">
              <w:rPr>
                <w:rFonts w:ascii="Garamond" w:hAnsi="Garamond"/>
              </w:rPr>
              <w:br/>
            </w:r>
            <w:r w:rsidRPr="00776968">
              <w:rPr>
                <w:rFonts w:ascii="Garamond" w:hAnsi="Garamond"/>
                <w:u w:val="single"/>
              </w:rPr>
              <w:t>ISBN for Second Edition:</w:t>
            </w:r>
            <w:r w:rsidRPr="00776968">
              <w:rPr>
                <w:rFonts w:ascii="Garamond" w:hAnsi="Garamond"/>
              </w:rPr>
              <w:t> </w:t>
            </w:r>
            <w:r w:rsidR="00776968" w:rsidRPr="00776968">
              <w:rPr>
                <w:rFonts w:ascii="Garamond" w:hAnsi="Garamond"/>
              </w:rPr>
              <w:t>978-1-105-57878-6</w:t>
            </w:r>
          </w:p>
          <w:p w14:paraId="27883D5F" w14:textId="77777777" w:rsidR="002F6EE3" w:rsidRPr="0027348D" w:rsidRDefault="00975617" w:rsidP="00776968">
            <w:hyperlink r:id="rId8" w:history="1">
              <w:r w:rsidR="00750BA5" w:rsidRPr="00956FF4">
                <w:rPr>
                  <w:rStyle w:val="Hyperlink"/>
                  <w:rFonts w:ascii="Garamond" w:hAnsi="Garamond"/>
                </w:rPr>
                <w:t>www.webstepbook.com</w:t>
              </w:r>
            </w:hyperlink>
          </w:p>
        </w:tc>
      </w:tr>
    </w:tbl>
    <w:p w14:paraId="1B083370" w14:textId="77777777" w:rsidR="00776968" w:rsidRPr="008B51BB" w:rsidRDefault="00776968" w:rsidP="00282D8F">
      <w:pPr>
        <w:ind w:left="547"/>
        <w:rPr>
          <w:rFonts w:ascii="Garamond" w:hAnsi="Garamond"/>
          <w:color w:val="000000"/>
        </w:rPr>
      </w:pPr>
      <w:r w:rsidRPr="008B51BB">
        <w:rPr>
          <w:rFonts w:ascii="Garamond" w:hAnsi="Garamond"/>
          <w:color w:val="000000"/>
        </w:rPr>
        <w:t>Problems and assignments will not be assigned out of this book. But the book was written specifically for this course by the instructor and makes a useful supplement to the lectures. It contains practice materials, case studies, and sample programs you can use to help you on your homework and study for your exams.</w:t>
      </w:r>
      <w:r w:rsidR="00282D8F">
        <w:rPr>
          <w:rFonts w:ascii="Garamond" w:hAnsi="Garamond"/>
          <w:color w:val="000000"/>
        </w:rPr>
        <w:t xml:space="preserve"> </w:t>
      </w:r>
      <w:r w:rsidRPr="008B51BB">
        <w:rPr>
          <w:rFonts w:ascii="Garamond" w:hAnsi="Garamond"/>
          <w:color w:val="000000"/>
        </w:rPr>
        <w:t xml:space="preserve">The first edition of the textbook will mostly suffice but is missing a few topics and changes that we </w:t>
      </w:r>
      <w:r w:rsidR="00282D8F">
        <w:rPr>
          <w:rFonts w:ascii="Garamond" w:hAnsi="Garamond"/>
          <w:color w:val="000000"/>
        </w:rPr>
        <w:t>may</w:t>
      </w:r>
      <w:r w:rsidRPr="008B51BB">
        <w:rPr>
          <w:rFonts w:ascii="Garamond" w:hAnsi="Garamond"/>
          <w:color w:val="000000"/>
        </w:rPr>
        <w:t xml:space="preserve"> incorporate</w:t>
      </w:r>
      <w:r w:rsidR="00282D8F">
        <w:rPr>
          <w:rFonts w:ascii="Garamond" w:hAnsi="Garamond"/>
          <w:color w:val="000000"/>
        </w:rPr>
        <w:t>.</w:t>
      </w:r>
    </w:p>
    <w:p w14:paraId="24AA1E4A" w14:textId="77777777" w:rsidR="00282D8F" w:rsidRDefault="00282D8F" w:rsidP="00282D8F">
      <w:pPr>
        <w:tabs>
          <w:tab w:val="left" w:pos="540"/>
        </w:tabs>
        <w:spacing w:line="276" w:lineRule="auto"/>
        <w:ind w:left="547"/>
        <w:rPr>
          <w:rFonts w:ascii="Garamond" w:hAnsi="Garamond"/>
          <w:b/>
        </w:rPr>
      </w:pPr>
    </w:p>
    <w:p w14:paraId="2D58C51D" w14:textId="77777777" w:rsidR="00904139" w:rsidRDefault="00904139" w:rsidP="00282D8F">
      <w:pPr>
        <w:tabs>
          <w:tab w:val="left" w:pos="540"/>
        </w:tabs>
        <w:spacing w:line="276" w:lineRule="auto"/>
        <w:ind w:left="547"/>
        <w:rPr>
          <w:rFonts w:ascii="Garamond" w:hAnsi="Garamond"/>
        </w:rPr>
      </w:pPr>
      <w:r w:rsidRPr="0027348D">
        <w:rPr>
          <w:rFonts w:ascii="Garamond" w:hAnsi="Garamond"/>
          <w:b/>
        </w:rPr>
        <w:t xml:space="preserve">Supplements: </w:t>
      </w:r>
      <w:r w:rsidR="0057511E" w:rsidRPr="0027348D">
        <w:rPr>
          <w:rFonts w:ascii="Garamond" w:hAnsi="Garamond"/>
        </w:rPr>
        <w:t>Online</w:t>
      </w:r>
      <w:r w:rsidR="00776968">
        <w:rPr>
          <w:rFonts w:ascii="Garamond" w:hAnsi="Garamond"/>
        </w:rPr>
        <w:t xml:space="preserve"> (TBA)</w:t>
      </w:r>
    </w:p>
    <w:p w14:paraId="418EC745" w14:textId="77777777" w:rsidR="00F60CBB" w:rsidRPr="0027348D" w:rsidRDefault="00F60CBB" w:rsidP="00282D8F">
      <w:pPr>
        <w:tabs>
          <w:tab w:val="left" w:pos="540"/>
        </w:tabs>
        <w:spacing w:line="276" w:lineRule="auto"/>
        <w:ind w:left="547"/>
        <w:rPr>
          <w:rFonts w:ascii="Garamond" w:hAnsi="Garamond"/>
        </w:rPr>
      </w:pPr>
    </w:p>
    <w:p w14:paraId="1D7F84D3" w14:textId="77777777" w:rsidR="002F6EE3" w:rsidRPr="0027348D" w:rsidRDefault="00FD7273" w:rsidP="00F60CBB">
      <w:pPr>
        <w:ind w:left="547"/>
        <w:rPr>
          <w:rFonts w:ascii="Garamond" w:hAnsi="Garamond"/>
          <w:b/>
        </w:rPr>
      </w:pPr>
      <w:r w:rsidRPr="0027348D">
        <w:rPr>
          <w:rFonts w:ascii="Garamond" w:hAnsi="Garamond"/>
          <w:b/>
        </w:rPr>
        <w:t>Blackboard:</w:t>
      </w:r>
      <w:r w:rsidR="00F60CBB">
        <w:rPr>
          <w:rFonts w:ascii="Garamond" w:hAnsi="Garamond"/>
          <w:b/>
        </w:rPr>
        <w:t xml:space="preserve"> </w:t>
      </w:r>
      <w:r w:rsidR="00F60CBB">
        <w:rPr>
          <w:rFonts w:ascii="Garamond" w:hAnsi="Garamond"/>
        </w:rPr>
        <w:t xml:space="preserve"> </w:t>
      </w:r>
      <w:r w:rsidRPr="0027348D">
        <w:rPr>
          <w:rFonts w:ascii="Garamond" w:hAnsi="Garamond"/>
        </w:rPr>
        <w:t>This course is a blackboard aided course. Please visit blackboard for assignments and pertinent information from the instructor on a regular basis.</w:t>
      </w:r>
      <w:r w:rsidR="0057511E" w:rsidRPr="0027348D">
        <w:rPr>
          <w:rFonts w:ascii="Garamond" w:hAnsi="Garamond"/>
        </w:rPr>
        <w:t xml:space="preserve"> </w:t>
      </w:r>
      <w:r w:rsidR="002F6EE3" w:rsidRPr="0027348D">
        <w:rPr>
          <w:rFonts w:ascii="Garamond" w:hAnsi="Garamond"/>
        </w:rPr>
        <w:t xml:space="preserve">Students are required to obtain and use their </w:t>
      </w:r>
      <w:r w:rsidR="002F6EE3" w:rsidRPr="0027348D">
        <w:rPr>
          <w:rFonts w:ascii="Garamond" w:hAnsi="Garamond"/>
          <w:b/>
        </w:rPr>
        <w:t>MYTU</w:t>
      </w:r>
      <w:r w:rsidR="002F6EE3" w:rsidRPr="0027348D">
        <w:rPr>
          <w:rFonts w:ascii="Garamond" w:hAnsi="Garamond"/>
        </w:rPr>
        <w:t xml:space="preserve"> email to communicate with the instructor. </w:t>
      </w:r>
    </w:p>
    <w:p w14:paraId="40175590" w14:textId="77777777" w:rsidR="00FD7273" w:rsidRPr="0027348D" w:rsidRDefault="00FD7273" w:rsidP="000B6862">
      <w:pPr>
        <w:ind w:left="540"/>
        <w:rPr>
          <w:rFonts w:ascii="Garamond" w:hAnsi="Garamond"/>
          <w:b/>
        </w:rPr>
      </w:pPr>
    </w:p>
    <w:p w14:paraId="5A3A5705" w14:textId="77777777" w:rsidR="00282D8F" w:rsidRDefault="00282D8F" w:rsidP="0027348D">
      <w:pPr>
        <w:jc w:val="center"/>
        <w:rPr>
          <w:rFonts w:ascii="Garamond" w:hAnsi="Garamond"/>
        </w:rPr>
      </w:pPr>
    </w:p>
    <w:p w14:paraId="0B292F44" w14:textId="77777777" w:rsidR="00510576" w:rsidRDefault="00510576" w:rsidP="0027348D">
      <w:pPr>
        <w:jc w:val="center"/>
        <w:rPr>
          <w:rFonts w:ascii="Garamond" w:hAnsi="Garamond"/>
        </w:rPr>
      </w:pPr>
    </w:p>
    <w:p w14:paraId="4606EC04" w14:textId="77777777" w:rsidR="0027348D" w:rsidRPr="0027348D" w:rsidRDefault="0027348D" w:rsidP="0027348D">
      <w:pPr>
        <w:jc w:val="center"/>
        <w:rPr>
          <w:rFonts w:ascii="Garamond" w:hAnsi="Garamond"/>
        </w:rPr>
      </w:pPr>
      <w:r w:rsidRPr="0027348D">
        <w:rPr>
          <w:rFonts w:ascii="Garamond" w:hAnsi="Garamond"/>
        </w:rPr>
        <w:lastRenderedPageBreak/>
        <w:t xml:space="preserve">~~~~~~~~~ </w:t>
      </w:r>
      <w:r w:rsidRPr="0027348D">
        <w:rPr>
          <w:rFonts w:ascii="Garamond" w:hAnsi="Garamond"/>
          <w:i/>
        </w:rPr>
        <w:t>Grading Policy</w:t>
      </w:r>
      <w:r w:rsidRPr="0027348D">
        <w:rPr>
          <w:rFonts w:ascii="Garamond" w:hAnsi="Garamond"/>
        </w:rPr>
        <w:t xml:space="preserve"> ~~~~~~~~~</w:t>
      </w:r>
    </w:p>
    <w:p w14:paraId="129924A8" w14:textId="77777777" w:rsidR="0027348D" w:rsidRPr="0027348D" w:rsidRDefault="0027348D" w:rsidP="0027348D">
      <w:pPr>
        <w:spacing w:after="120"/>
        <w:rPr>
          <w:rFonts w:ascii="Garamond" w:hAnsi="Garamond"/>
          <w:b/>
          <w:color w:val="FF0000"/>
        </w:rPr>
      </w:pPr>
      <w:r w:rsidRPr="0027348D">
        <w:rPr>
          <w:rFonts w:ascii="Garamond" w:hAnsi="Garamond"/>
          <w:b/>
        </w:rPr>
        <w:t>Grading Components:</w:t>
      </w:r>
    </w:p>
    <w:tbl>
      <w:tblPr>
        <w:tblStyle w:val="TableGrid"/>
        <w:tblW w:w="0" w:type="auto"/>
        <w:jc w:val="center"/>
        <w:tblLook w:val="04A0" w:firstRow="1" w:lastRow="0" w:firstColumn="1" w:lastColumn="0" w:noHBand="0" w:noVBand="1"/>
      </w:tblPr>
      <w:tblGrid>
        <w:gridCol w:w="5076"/>
        <w:gridCol w:w="1692"/>
      </w:tblGrid>
      <w:tr w:rsidR="0027348D" w:rsidRPr="0027348D" w14:paraId="0A9A4347" w14:textId="77777777">
        <w:trPr>
          <w:jc w:val="center"/>
        </w:trPr>
        <w:tc>
          <w:tcPr>
            <w:tcW w:w="5076" w:type="dxa"/>
            <w:shd w:val="clear" w:color="auto" w:fill="FFC000"/>
          </w:tcPr>
          <w:p w14:paraId="181FF449" w14:textId="77777777" w:rsidR="0027348D" w:rsidRPr="0027348D" w:rsidRDefault="0027348D" w:rsidP="00EE4F9C">
            <w:pPr>
              <w:rPr>
                <w:rFonts w:ascii="Garamond" w:hAnsi="Garamond"/>
              </w:rPr>
            </w:pPr>
            <w:r w:rsidRPr="0027348D">
              <w:rPr>
                <w:rFonts w:ascii="Garamond" w:hAnsi="Garamond"/>
              </w:rPr>
              <w:t>Assessment Item</w:t>
            </w:r>
          </w:p>
        </w:tc>
        <w:tc>
          <w:tcPr>
            <w:tcW w:w="1692" w:type="dxa"/>
            <w:shd w:val="clear" w:color="auto" w:fill="FFC000"/>
          </w:tcPr>
          <w:p w14:paraId="1CEB514A" w14:textId="77777777" w:rsidR="0027348D" w:rsidRPr="0027348D" w:rsidRDefault="0027348D" w:rsidP="00EE4F9C">
            <w:pPr>
              <w:rPr>
                <w:rFonts w:ascii="Garamond" w:hAnsi="Garamond"/>
              </w:rPr>
            </w:pPr>
            <w:r w:rsidRPr="0027348D">
              <w:rPr>
                <w:rFonts w:ascii="Garamond" w:hAnsi="Garamond"/>
              </w:rPr>
              <w:t>Weights</w:t>
            </w:r>
          </w:p>
        </w:tc>
      </w:tr>
      <w:tr w:rsidR="0027348D" w:rsidRPr="0027348D" w14:paraId="03AA00A4" w14:textId="77777777">
        <w:trPr>
          <w:jc w:val="center"/>
        </w:trPr>
        <w:tc>
          <w:tcPr>
            <w:tcW w:w="5076" w:type="dxa"/>
          </w:tcPr>
          <w:p w14:paraId="5B13A188" w14:textId="77777777" w:rsidR="0027348D" w:rsidRPr="0027348D" w:rsidRDefault="0027348D" w:rsidP="00EE4F9C">
            <w:pPr>
              <w:tabs>
                <w:tab w:val="left" w:pos="1350"/>
              </w:tabs>
              <w:rPr>
                <w:rFonts w:ascii="Garamond" w:hAnsi="Garamond"/>
              </w:rPr>
            </w:pPr>
            <w:r w:rsidRPr="0027348D">
              <w:rPr>
                <w:rFonts w:ascii="Garamond" w:hAnsi="Garamond"/>
              </w:rPr>
              <w:t>Assignments</w:t>
            </w:r>
            <w:r w:rsidR="00282D8F">
              <w:rPr>
                <w:rFonts w:ascii="Garamond" w:hAnsi="Garamond"/>
              </w:rPr>
              <w:t>, Homework, &amp; Projects</w:t>
            </w:r>
          </w:p>
        </w:tc>
        <w:tc>
          <w:tcPr>
            <w:tcW w:w="1692" w:type="dxa"/>
          </w:tcPr>
          <w:p w14:paraId="1B28B4BA" w14:textId="77777777" w:rsidR="0027348D" w:rsidRPr="0027348D" w:rsidRDefault="00282D8F" w:rsidP="00EE4F9C">
            <w:pPr>
              <w:rPr>
                <w:rFonts w:ascii="Garamond" w:hAnsi="Garamond"/>
              </w:rPr>
            </w:pPr>
            <w:r>
              <w:rPr>
                <w:rFonts w:ascii="Garamond" w:hAnsi="Garamond"/>
              </w:rPr>
              <w:t>45</w:t>
            </w:r>
            <w:r w:rsidR="0027348D" w:rsidRPr="0027348D">
              <w:rPr>
                <w:rFonts w:ascii="Garamond" w:hAnsi="Garamond"/>
              </w:rPr>
              <w:t>%</w:t>
            </w:r>
          </w:p>
        </w:tc>
      </w:tr>
      <w:tr w:rsidR="0027348D" w:rsidRPr="0027348D" w14:paraId="068C88CB" w14:textId="77777777">
        <w:trPr>
          <w:jc w:val="center"/>
        </w:trPr>
        <w:tc>
          <w:tcPr>
            <w:tcW w:w="5076" w:type="dxa"/>
          </w:tcPr>
          <w:p w14:paraId="2BE7487B" w14:textId="77777777" w:rsidR="0027348D" w:rsidRPr="0027348D" w:rsidRDefault="00282D8F" w:rsidP="00EE4F9C">
            <w:pPr>
              <w:rPr>
                <w:rFonts w:ascii="Garamond" w:hAnsi="Garamond"/>
              </w:rPr>
            </w:pPr>
            <w:r>
              <w:rPr>
                <w:rFonts w:ascii="Garamond" w:hAnsi="Garamond"/>
              </w:rPr>
              <w:t xml:space="preserve">Regular </w:t>
            </w:r>
            <w:r w:rsidR="0027348D" w:rsidRPr="0027348D">
              <w:rPr>
                <w:rFonts w:ascii="Garamond" w:hAnsi="Garamond"/>
              </w:rPr>
              <w:t>Exams</w:t>
            </w:r>
            <w:r w:rsidR="001746DF">
              <w:rPr>
                <w:rFonts w:ascii="Garamond" w:hAnsi="Garamond"/>
              </w:rPr>
              <w:t xml:space="preserve"> and Comprehensive </w:t>
            </w:r>
            <w:r>
              <w:rPr>
                <w:rFonts w:ascii="Garamond" w:hAnsi="Garamond"/>
              </w:rPr>
              <w:t>Exam</w:t>
            </w:r>
          </w:p>
        </w:tc>
        <w:tc>
          <w:tcPr>
            <w:tcW w:w="1692" w:type="dxa"/>
          </w:tcPr>
          <w:p w14:paraId="62D4534C" w14:textId="77777777" w:rsidR="0027348D" w:rsidRPr="0027348D" w:rsidRDefault="00282D8F" w:rsidP="00EE4F9C">
            <w:pPr>
              <w:rPr>
                <w:rFonts w:ascii="Garamond" w:hAnsi="Garamond"/>
              </w:rPr>
            </w:pPr>
            <w:r>
              <w:rPr>
                <w:rFonts w:ascii="Garamond" w:hAnsi="Garamond"/>
              </w:rPr>
              <w:t>45%</w:t>
            </w:r>
          </w:p>
        </w:tc>
      </w:tr>
      <w:tr w:rsidR="0027348D" w:rsidRPr="0027348D" w14:paraId="13C1FC31" w14:textId="77777777">
        <w:trPr>
          <w:jc w:val="center"/>
        </w:trPr>
        <w:tc>
          <w:tcPr>
            <w:tcW w:w="5076" w:type="dxa"/>
          </w:tcPr>
          <w:p w14:paraId="586882BA" w14:textId="77777777" w:rsidR="0027348D" w:rsidRPr="0027348D" w:rsidRDefault="0027348D" w:rsidP="00EE4F9C">
            <w:pPr>
              <w:rPr>
                <w:rFonts w:ascii="Garamond" w:hAnsi="Garamond"/>
              </w:rPr>
            </w:pPr>
            <w:r w:rsidRPr="0027348D">
              <w:rPr>
                <w:rFonts w:ascii="Garamond" w:hAnsi="Garamond"/>
              </w:rPr>
              <w:t>Attendance, Class Participation, &amp; Dress code</w:t>
            </w:r>
          </w:p>
        </w:tc>
        <w:tc>
          <w:tcPr>
            <w:tcW w:w="1692" w:type="dxa"/>
          </w:tcPr>
          <w:p w14:paraId="3C6BEF24" w14:textId="77777777" w:rsidR="0027348D" w:rsidRPr="0027348D" w:rsidRDefault="0027348D" w:rsidP="00EE4F9C">
            <w:pPr>
              <w:rPr>
                <w:rFonts w:ascii="Garamond" w:hAnsi="Garamond"/>
              </w:rPr>
            </w:pPr>
            <w:r w:rsidRPr="0027348D">
              <w:rPr>
                <w:rFonts w:ascii="Garamond" w:hAnsi="Garamond"/>
              </w:rPr>
              <w:t>10%</w:t>
            </w:r>
          </w:p>
        </w:tc>
      </w:tr>
    </w:tbl>
    <w:p w14:paraId="13F49B8D" w14:textId="77777777" w:rsidR="00350958" w:rsidRDefault="00350958">
      <w:pPr>
        <w:rPr>
          <w:rFonts w:ascii="Garamond" w:hAnsi="Garamond"/>
          <w:b/>
        </w:rPr>
      </w:pPr>
    </w:p>
    <w:p w14:paraId="2A002918" w14:textId="77777777" w:rsidR="0027348D" w:rsidRDefault="00350958">
      <w:pPr>
        <w:rPr>
          <w:rFonts w:ascii="Garamond" w:hAnsi="Garamond"/>
          <w:b/>
        </w:rPr>
      </w:pPr>
      <w:r>
        <w:rPr>
          <w:rFonts w:ascii="Garamond" w:hAnsi="Garamond"/>
          <w:b/>
        </w:rPr>
        <w:t xml:space="preserve">Grading Scale: </w:t>
      </w:r>
      <w:r>
        <w:rPr>
          <w:rFonts w:ascii="Garamond" w:hAnsi="Garamond"/>
        </w:rPr>
        <w:t>A: 90-100%</w:t>
      </w:r>
      <w:r>
        <w:rPr>
          <w:rFonts w:ascii="Garamond" w:hAnsi="Garamond"/>
        </w:rPr>
        <w:tab/>
        <w:t>B: 80-89%</w:t>
      </w:r>
      <w:r>
        <w:rPr>
          <w:rFonts w:ascii="Garamond" w:hAnsi="Garamond"/>
        </w:rPr>
        <w:tab/>
        <w:t>C: 70-79%</w:t>
      </w:r>
      <w:r>
        <w:rPr>
          <w:rFonts w:ascii="Garamond" w:hAnsi="Garamond"/>
        </w:rPr>
        <w:tab/>
        <w:t>D: 60-69%</w:t>
      </w:r>
      <w:r>
        <w:rPr>
          <w:rFonts w:ascii="Garamond" w:hAnsi="Garamond"/>
        </w:rPr>
        <w:tab/>
        <w:t>F: 0-59%</w:t>
      </w:r>
    </w:p>
    <w:p w14:paraId="63355263" w14:textId="77777777" w:rsidR="00350958" w:rsidRPr="0027348D" w:rsidRDefault="00350958">
      <w:pPr>
        <w:rPr>
          <w:rFonts w:ascii="Garamond" w:hAnsi="Garamond"/>
          <w:b/>
        </w:rPr>
      </w:pPr>
    </w:p>
    <w:p w14:paraId="0FA6838C" w14:textId="77777777" w:rsidR="0027348D" w:rsidRDefault="0027348D" w:rsidP="0027348D">
      <w:pPr>
        <w:jc w:val="center"/>
        <w:rPr>
          <w:rFonts w:ascii="Garamond" w:hAnsi="Garamond"/>
          <w:b/>
        </w:rPr>
      </w:pPr>
      <w:r w:rsidRPr="0027348D">
        <w:rPr>
          <w:rFonts w:ascii="Garamond" w:hAnsi="Garamond"/>
          <w:b/>
        </w:rPr>
        <w:t>Supplemental Information</w:t>
      </w:r>
    </w:p>
    <w:p w14:paraId="021154B3" w14:textId="77777777" w:rsidR="00551409" w:rsidRPr="0027348D" w:rsidRDefault="00551409" w:rsidP="0027348D">
      <w:pPr>
        <w:jc w:val="center"/>
        <w:rPr>
          <w:rFonts w:ascii="Garamond" w:hAnsi="Garamond"/>
          <w:b/>
        </w:rPr>
      </w:pPr>
    </w:p>
    <w:p w14:paraId="6DEB0B66" w14:textId="77777777" w:rsidR="00282D8F" w:rsidRPr="008B51BB" w:rsidRDefault="00FD7273" w:rsidP="00F60CBB">
      <w:pPr>
        <w:jc w:val="both"/>
        <w:rPr>
          <w:rFonts w:ascii="Garamond" w:hAnsi="Garamond"/>
          <w:color w:val="000000"/>
        </w:rPr>
      </w:pPr>
      <w:r w:rsidRPr="0027348D">
        <w:rPr>
          <w:rFonts w:ascii="Garamond" w:hAnsi="Garamond"/>
          <w:b/>
        </w:rPr>
        <w:t xml:space="preserve">Assignments: </w:t>
      </w:r>
      <w:r w:rsidR="00282D8F" w:rsidRPr="008B51BB">
        <w:rPr>
          <w:rFonts w:ascii="Garamond" w:hAnsi="Garamond"/>
          <w:color w:val="000000"/>
        </w:rPr>
        <w:t>Programming assignments must be completed individually. You may discuss an assignment in general terms with other students, including a general discussion of how to approach the problem, but all code you submit must be your own. Any help you receive from classmates should be limited and should never involve details of how to code a solution. You must abide by the following:</w:t>
      </w:r>
    </w:p>
    <w:p w14:paraId="6D2146FC" w14:textId="77777777" w:rsidR="00282D8F" w:rsidRPr="008B51BB" w:rsidRDefault="00282D8F" w:rsidP="00282D8F">
      <w:pPr>
        <w:numPr>
          <w:ilvl w:val="0"/>
          <w:numId w:val="15"/>
        </w:numPr>
        <w:spacing w:before="100" w:beforeAutospacing="1" w:after="100" w:afterAutospacing="1"/>
        <w:jc w:val="both"/>
        <w:rPr>
          <w:rFonts w:ascii="Garamond" w:hAnsi="Garamond"/>
          <w:color w:val="000000"/>
        </w:rPr>
      </w:pPr>
      <w:r w:rsidRPr="008B51BB">
        <w:rPr>
          <w:rFonts w:ascii="Garamond" w:hAnsi="Garamond"/>
          <w:color w:val="000000"/>
        </w:rPr>
        <w:t>You may not work as a partner with another student on an assignment.</w:t>
      </w:r>
    </w:p>
    <w:p w14:paraId="30AD16ED" w14:textId="77777777" w:rsidR="00282D8F" w:rsidRPr="008B51BB" w:rsidRDefault="00282D8F" w:rsidP="00282D8F">
      <w:pPr>
        <w:numPr>
          <w:ilvl w:val="0"/>
          <w:numId w:val="15"/>
        </w:numPr>
        <w:spacing w:before="100" w:beforeAutospacing="1" w:after="100" w:afterAutospacing="1"/>
        <w:jc w:val="both"/>
        <w:rPr>
          <w:rFonts w:ascii="Garamond" w:hAnsi="Garamond"/>
          <w:color w:val="000000"/>
        </w:rPr>
      </w:pPr>
      <w:r w:rsidRPr="008B51BB">
        <w:rPr>
          <w:rFonts w:ascii="Garamond" w:hAnsi="Garamond"/>
          <w:color w:val="000000"/>
        </w:rPr>
        <w:t>You may not show another student your solution to an assignment, nor look at his/her solution.</w:t>
      </w:r>
    </w:p>
    <w:p w14:paraId="7B5552CB" w14:textId="77777777" w:rsidR="00282D8F" w:rsidRPr="008B51BB" w:rsidRDefault="00282D8F" w:rsidP="00282D8F">
      <w:pPr>
        <w:numPr>
          <w:ilvl w:val="0"/>
          <w:numId w:val="15"/>
        </w:numPr>
        <w:spacing w:before="100" w:beforeAutospacing="1" w:after="100" w:afterAutospacing="1"/>
        <w:jc w:val="both"/>
        <w:rPr>
          <w:rFonts w:ascii="Garamond" w:hAnsi="Garamond"/>
          <w:color w:val="000000"/>
        </w:rPr>
      </w:pPr>
      <w:r w:rsidRPr="008B51BB">
        <w:rPr>
          <w:rFonts w:ascii="Garamond" w:hAnsi="Garamond"/>
          <w:color w:val="000000"/>
        </w:rPr>
        <w:t>You may not have another person "walk you through" an assignment, describe in detail how to solve it, or sit with you as you write it. You also may not provide such help to another student. This includes current or former students, tutors, friends, TAs, web site forums, or anyone else.</w:t>
      </w:r>
    </w:p>
    <w:p w14:paraId="135627A4" w14:textId="77777777" w:rsidR="00282D8F" w:rsidRPr="008B51BB" w:rsidRDefault="00282D8F" w:rsidP="00282D8F">
      <w:pPr>
        <w:numPr>
          <w:ilvl w:val="0"/>
          <w:numId w:val="15"/>
        </w:numPr>
        <w:spacing w:before="100" w:beforeAutospacing="1" w:after="100" w:afterAutospacing="1"/>
        <w:jc w:val="both"/>
        <w:rPr>
          <w:rFonts w:ascii="Garamond" w:hAnsi="Garamond"/>
          <w:color w:val="000000"/>
        </w:rPr>
      </w:pPr>
      <w:r w:rsidRPr="008B51BB">
        <w:rPr>
          <w:rFonts w:ascii="Garamond" w:hAnsi="Garamond"/>
          <w:color w:val="000000"/>
        </w:rPr>
        <w:t>You may not post your homework solutions on a publicly accessible (non-password-protected) web server, during the course or after the quarter has completed. Please see the course web site for acceptable ways to share your work with others.</w:t>
      </w:r>
    </w:p>
    <w:p w14:paraId="6B3B75A6" w14:textId="77777777" w:rsidR="00487A71" w:rsidRPr="0027348D" w:rsidRDefault="00282D8F" w:rsidP="00282D8F">
      <w:pPr>
        <w:spacing w:before="36" w:after="36"/>
        <w:ind w:left="36" w:right="36"/>
        <w:jc w:val="both"/>
        <w:rPr>
          <w:rFonts w:ascii="Garamond" w:hAnsi="Garamond" w:cs="Garamond Antiqua"/>
        </w:rPr>
      </w:pPr>
      <w:r w:rsidRPr="008B51BB">
        <w:rPr>
          <w:rFonts w:ascii="Garamond" w:hAnsi="Garamond"/>
          <w:color w:val="000000"/>
        </w:rPr>
        <w:t>Under our policy, a student who gives inappropriate help is equally guilty with one who receives it. Instead of providing such help to someone who does not understand an assignment, point them to other class resources such as lecture examples, the textbook, or emailing a TA or instructor. You must not share your solution code and ideas with others. You must also take reasonable steps to ensure that your work is not copied by others, such as by making sure to log out or lock shared computers, not leaving printouts of your code in public places, and not emailing your code to other students or posting it on the web or public forums.</w:t>
      </w:r>
      <w:r>
        <w:rPr>
          <w:rFonts w:ascii="Garamond" w:hAnsi="Garamond"/>
          <w:color w:val="000000"/>
        </w:rPr>
        <w:t xml:space="preserve"> </w:t>
      </w:r>
      <w:r w:rsidRPr="008B51BB">
        <w:rPr>
          <w:rFonts w:ascii="Garamond" w:hAnsi="Garamond"/>
          <w:color w:val="000000"/>
        </w:rPr>
        <w:t>Please contact the instructor if you are unsure whether a particular behavior falls within our policy.</w:t>
      </w:r>
      <w:r>
        <w:rPr>
          <w:rFonts w:ascii="Garamond" w:hAnsi="Garamond"/>
          <w:color w:val="000000"/>
        </w:rPr>
        <w:t xml:space="preserve"> </w:t>
      </w:r>
      <w:r w:rsidR="00487A71" w:rsidRPr="0027348D">
        <w:rPr>
          <w:rFonts w:ascii="Garamond" w:hAnsi="Garamond" w:cs="Garamond Antiqua"/>
          <w:b/>
          <w:bCs/>
        </w:rPr>
        <w:t>Any violation will result in a zero (0) grade for the assignment.</w:t>
      </w:r>
    </w:p>
    <w:p w14:paraId="631D4E8C" w14:textId="77777777" w:rsidR="00FD7273" w:rsidRPr="0027348D" w:rsidRDefault="00FD7273" w:rsidP="000B6862">
      <w:pPr>
        <w:ind w:left="540"/>
        <w:jc w:val="both"/>
        <w:rPr>
          <w:rFonts w:ascii="Garamond" w:hAnsi="Garamond"/>
        </w:rPr>
      </w:pPr>
    </w:p>
    <w:p w14:paraId="765B4AC4" w14:textId="77777777" w:rsidR="00487A71" w:rsidRPr="0027348D" w:rsidRDefault="00FD7273" w:rsidP="00F60CBB">
      <w:pPr>
        <w:numPr>
          <w:ilvl w:val="12"/>
          <w:numId w:val="0"/>
        </w:numPr>
        <w:rPr>
          <w:rFonts w:ascii="Garamond" w:hAnsi="Garamond" w:cs="Garamond Antiqua"/>
        </w:rPr>
      </w:pPr>
      <w:r w:rsidRPr="0027348D">
        <w:rPr>
          <w:rFonts w:ascii="Garamond" w:hAnsi="Garamond"/>
          <w:b/>
        </w:rPr>
        <w:t xml:space="preserve">Late Work: </w:t>
      </w:r>
      <w:r w:rsidR="00487A71" w:rsidRPr="0027348D">
        <w:rPr>
          <w:rFonts w:ascii="Garamond" w:hAnsi="Garamond" w:cs="Garamond Antiqua"/>
          <w:b/>
          <w:bCs/>
        </w:rPr>
        <w:t>No late work is accepted!!</w:t>
      </w:r>
      <w:r w:rsidR="00487A71" w:rsidRPr="0027348D">
        <w:rPr>
          <w:rFonts w:ascii="Garamond" w:hAnsi="Garamond" w:cs="Garamond Antiqua"/>
        </w:rPr>
        <w:t xml:space="preserve"> The designated directory will be closed at the due time automatically. Afterwards, no student will be able to have access to his/her directory. Note: </w:t>
      </w:r>
      <w:r w:rsidR="00487A71" w:rsidRPr="0027348D">
        <w:rPr>
          <w:rFonts w:ascii="Garamond" w:hAnsi="Garamond" w:cs="Garamond Antiqua"/>
          <w:i/>
          <w:iCs/>
        </w:rPr>
        <w:t>If you have a validated and documented excuse, the instructor reserves the right to accept it and allow the student to make up any work he or she missed. It is the student’s responsibility to show the excuse and get permission to complete any assignments missed. The student should present the excuse the first day back in class and the student has one week to complete the make-up work.</w:t>
      </w:r>
    </w:p>
    <w:p w14:paraId="27502F59" w14:textId="77777777" w:rsidR="00F60CBB" w:rsidRDefault="00F60CBB" w:rsidP="00FD7273">
      <w:pPr>
        <w:jc w:val="both"/>
        <w:rPr>
          <w:rFonts w:ascii="Garamond" w:hAnsi="Garamond"/>
          <w:b/>
        </w:rPr>
      </w:pPr>
    </w:p>
    <w:p w14:paraId="4A3543C5" w14:textId="77777777" w:rsidR="00F60CBB" w:rsidRDefault="00F60CBB" w:rsidP="00FD7273">
      <w:pPr>
        <w:jc w:val="both"/>
        <w:rPr>
          <w:rFonts w:ascii="Garamond" w:hAnsi="Garamond"/>
          <w:b/>
        </w:rPr>
      </w:pPr>
    </w:p>
    <w:p w14:paraId="7875BF9E" w14:textId="77777777" w:rsidR="00756034" w:rsidRPr="0027348D" w:rsidRDefault="00FD7273" w:rsidP="00F60CBB">
      <w:pPr>
        <w:jc w:val="both"/>
        <w:rPr>
          <w:rFonts w:ascii="Garamond" w:hAnsi="Garamond"/>
        </w:rPr>
      </w:pPr>
      <w:r w:rsidRPr="0027348D">
        <w:rPr>
          <w:rFonts w:ascii="Garamond" w:hAnsi="Garamond"/>
          <w:b/>
        </w:rPr>
        <w:lastRenderedPageBreak/>
        <w:t xml:space="preserve">Reporting Errors in Grading: </w:t>
      </w:r>
      <w:r w:rsidR="00756034" w:rsidRPr="0027348D">
        <w:rPr>
          <w:rFonts w:ascii="Garamond" w:hAnsi="Garamond"/>
        </w:rPr>
        <w:t xml:space="preserve">Once the instructor returns an assessment item (exam, project, etc.) to the class, students have up to one week to report instructor grading errors. This time is not extended for students not attending class when the assessment item was returned. </w:t>
      </w:r>
    </w:p>
    <w:p w14:paraId="5845158B" w14:textId="77777777" w:rsidR="00282D8F" w:rsidRDefault="00282D8F">
      <w:pPr>
        <w:rPr>
          <w:rFonts w:ascii="Garamond" w:hAnsi="Garamond"/>
        </w:rPr>
      </w:pPr>
    </w:p>
    <w:p w14:paraId="6D586D27" w14:textId="77777777" w:rsidR="00904139" w:rsidRDefault="00904139" w:rsidP="00904139">
      <w:pPr>
        <w:jc w:val="center"/>
        <w:rPr>
          <w:rFonts w:ascii="Garamond" w:hAnsi="Garamond"/>
        </w:rPr>
      </w:pPr>
      <w:r w:rsidRPr="0027348D">
        <w:rPr>
          <w:rFonts w:ascii="Garamond" w:hAnsi="Garamond"/>
        </w:rPr>
        <w:t xml:space="preserve">~~~~~~~~~ </w:t>
      </w:r>
      <w:r w:rsidR="00FD7273" w:rsidRPr="0027348D">
        <w:rPr>
          <w:rFonts w:ascii="Garamond" w:hAnsi="Garamond"/>
          <w:i/>
        </w:rPr>
        <w:t>Classroom Procedures &amp;</w:t>
      </w:r>
      <w:r w:rsidRPr="0027348D">
        <w:rPr>
          <w:rFonts w:ascii="Garamond" w:hAnsi="Garamond"/>
          <w:i/>
        </w:rPr>
        <w:t xml:space="preserve"> </w:t>
      </w:r>
      <w:r w:rsidR="00FD7273" w:rsidRPr="0027348D">
        <w:rPr>
          <w:rFonts w:ascii="Garamond" w:hAnsi="Garamond"/>
          <w:i/>
        </w:rPr>
        <w:t>Rules</w:t>
      </w:r>
      <w:r w:rsidRPr="0027348D">
        <w:rPr>
          <w:rFonts w:ascii="Garamond" w:hAnsi="Garamond"/>
        </w:rPr>
        <w:t xml:space="preserve"> ~~~~~~~~~</w:t>
      </w:r>
    </w:p>
    <w:p w14:paraId="74607471" w14:textId="77777777" w:rsidR="00551409" w:rsidRPr="0027348D" w:rsidRDefault="00551409" w:rsidP="00904139">
      <w:pPr>
        <w:jc w:val="center"/>
        <w:rPr>
          <w:rFonts w:ascii="Garamond" w:hAnsi="Garamond"/>
        </w:rPr>
      </w:pPr>
    </w:p>
    <w:p w14:paraId="335FF5E2" w14:textId="77777777" w:rsidR="00F371DE" w:rsidRPr="0027348D" w:rsidRDefault="00F371DE" w:rsidP="00F60CBB">
      <w:pPr>
        <w:tabs>
          <w:tab w:val="left" w:pos="540"/>
        </w:tabs>
        <w:spacing w:after="120"/>
        <w:jc w:val="both"/>
        <w:rPr>
          <w:rFonts w:ascii="Garamond" w:hAnsi="Garamond"/>
        </w:rPr>
      </w:pPr>
      <w:r w:rsidRPr="0027348D">
        <w:rPr>
          <w:rFonts w:ascii="Garamond" w:hAnsi="Garamond"/>
          <w:b/>
        </w:rPr>
        <w:t>Dress Code:</w:t>
      </w:r>
      <w:r w:rsidR="00AF66CD" w:rsidRPr="0027348D">
        <w:rPr>
          <w:rFonts w:ascii="Garamond" w:hAnsi="Garamond"/>
        </w:rPr>
        <w:tab/>
      </w:r>
      <w:r w:rsidRPr="0027348D">
        <w:rPr>
          <w:rFonts w:ascii="Garamond" w:hAnsi="Garamond"/>
        </w:rPr>
        <w:t xml:space="preserve">CBIS has an established dress code of “Business Casual Attire” for all classes held in </w:t>
      </w:r>
      <w:proofErr w:type="spellStart"/>
      <w:r w:rsidRPr="0027348D">
        <w:rPr>
          <w:rFonts w:ascii="Garamond" w:hAnsi="Garamond"/>
        </w:rPr>
        <w:t>Brimmer</w:t>
      </w:r>
      <w:proofErr w:type="spellEnd"/>
      <w:r w:rsidRPr="0027348D">
        <w:rPr>
          <w:rFonts w:ascii="Garamond" w:hAnsi="Garamond"/>
        </w:rPr>
        <w:t xml:space="preserve"> Hall. Formal Business Attire may also be specified (e.g. during class presen</w:t>
      </w:r>
      <w:r w:rsidR="00FD7273" w:rsidRPr="0027348D">
        <w:rPr>
          <w:rFonts w:ascii="Garamond" w:hAnsi="Garamond"/>
        </w:rPr>
        <w:t xml:space="preserve">tations) on special occasions. </w:t>
      </w:r>
      <w:r w:rsidRPr="0027348D">
        <w:rPr>
          <w:rFonts w:ascii="Garamond" w:hAnsi="Garamond"/>
        </w:rPr>
        <w:t xml:space="preserve">Failure to adhere to the dress code could lead to expulsion from class and points deducted from your final </w:t>
      </w:r>
      <w:r w:rsidR="00FD7273" w:rsidRPr="0027348D">
        <w:rPr>
          <w:rFonts w:ascii="Garamond" w:hAnsi="Garamond"/>
        </w:rPr>
        <w:t xml:space="preserve">grade (instructor discretion). </w:t>
      </w:r>
      <w:r w:rsidRPr="0027348D">
        <w:rPr>
          <w:rFonts w:ascii="Garamond" w:hAnsi="Garamond"/>
        </w:rPr>
        <w:t xml:space="preserve">Dress Attire </w:t>
      </w:r>
      <w:proofErr w:type="gramStart"/>
      <w:r w:rsidRPr="0027348D">
        <w:rPr>
          <w:rFonts w:ascii="Garamond" w:hAnsi="Garamond"/>
        </w:rPr>
        <w:t>do’s</w:t>
      </w:r>
      <w:proofErr w:type="gramEnd"/>
      <w:r w:rsidRPr="0027348D">
        <w:rPr>
          <w:rFonts w:ascii="Garamond" w:hAnsi="Garamond"/>
        </w:rPr>
        <w:t xml:space="preserve"> and don’ts will be available on blackboard or via handouts in the main office (4</w:t>
      </w:r>
      <w:r w:rsidRPr="0027348D">
        <w:rPr>
          <w:rFonts w:ascii="Garamond" w:hAnsi="Garamond"/>
          <w:vertAlign w:val="superscript"/>
        </w:rPr>
        <w:t>th</w:t>
      </w:r>
      <w:r w:rsidRPr="0027348D">
        <w:rPr>
          <w:rFonts w:ascii="Garamond" w:hAnsi="Garamond"/>
        </w:rPr>
        <w:t xml:space="preserve"> floor </w:t>
      </w:r>
      <w:proofErr w:type="spellStart"/>
      <w:r w:rsidRPr="0027348D">
        <w:rPr>
          <w:rFonts w:ascii="Garamond" w:hAnsi="Garamond"/>
        </w:rPr>
        <w:t>Brimmer</w:t>
      </w:r>
      <w:proofErr w:type="spellEnd"/>
      <w:r w:rsidRPr="0027348D">
        <w:rPr>
          <w:rFonts w:ascii="Garamond" w:hAnsi="Garamond"/>
        </w:rPr>
        <w:t xml:space="preserve"> Hall).</w:t>
      </w:r>
    </w:p>
    <w:p w14:paraId="0368A90F" w14:textId="6CB9D8BB" w:rsidR="00AF66CD" w:rsidRPr="0027348D" w:rsidRDefault="00F371DE" w:rsidP="00F60CBB">
      <w:pPr>
        <w:spacing w:after="120"/>
        <w:jc w:val="both"/>
        <w:rPr>
          <w:rFonts w:ascii="Garamond" w:hAnsi="Garamond"/>
        </w:rPr>
      </w:pPr>
      <w:r w:rsidRPr="0027348D">
        <w:rPr>
          <w:rFonts w:ascii="Garamond" w:hAnsi="Garamond"/>
          <w:b/>
        </w:rPr>
        <w:t>Attendance:</w:t>
      </w:r>
      <w:r w:rsidR="00F60CBB">
        <w:rPr>
          <w:rFonts w:ascii="Garamond" w:hAnsi="Garamond"/>
          <w:b/>
        </w:rPr>
        <w:t xml:space="preserve"> </w:t>
      </w:r>
      <w:r w:rsidR="00AF66CD" w:rsidRPr="0027348D">
        <w:rPr>
          <w:rFonts w:ascii="Garamond" w:hAnsi="Garamond"/>
        </w:rPr>
        <w:tab/>
      </w:r>
      <w:r w:rsidRPr="0027348D">
        <w:rPr>
          <w:rFonts w:ascii="Garamond" w:hAnsi="Garamond"/>
        </w:rPr>
        <w:t>Class attendance a</w:t>
      </w:r>
      <w:r w:rsidR="00FD7273" w:rsidRPr="0027348D">
        <w:rPr>
          <w:rFonts w:ascii="Garamond" w:hAnsi="Garamond"/>
        </w:rPr>
        <w:t xml:space="preserve">nd participation is mandatory. </w:t>
      </w:r>
      <w:r w:rsidR="00C060B9" w:rsidRPr="00C060B9">
        <w:rPr>
          <w:rFonts w:ascii="Garamond" w:hAnsi="Garamond"/>
          <w:b/>
        </w:rPr>
        <w:t>Each student will be allowed 3 unexcused absences through the course of the semester. Any additional absences may result in points being deducted from your final grade (instructor discretion).</w:t>
      </w:r>
      <w:r w:rsidR="00C060B9">
        <w:rPr>
          <w:rFonts w:ascii="Garamond" w:hAnsi="Garamond"/>
          <w:b/>
        </w:rPr>
        <w:t xml:space="preserve"> St</w:t>
      </w:r>
      <w:r w:rsidR="00B50999">
        <w:rPr>
          <w:rFonts w:ascii="Garamond" w:hAnsi="Garamond"/>
          <w:b/>
        </w:rPr>
        <w:t>udents that have more than 6</w:t>
      </w:r>
      <w:r w:rsidR="00C060B9" w:rsidRPr="00C060B9">
        <w:rPr>
          <w:rFonts w:ascii="Garamond" w:hAnsi="Garamond"/>
          <w:b/>
        </w:rPr>
        <w:t xml:space="preserve"> unexcused absence</w:t>
      </w:r>
      <w:r w:rsidR="00D521E7">
        <w:rPr>
          <w:rFonts w:ascii="Garamond" w:hAnsi="Garamond"/>
          <w:b/>
        </w:rPr>
        <w:t>s may receive a final grade of F</w:t>
      </w:r>
      <w:r w:rsidR="00C060B9" w:rsidRPr="00C060B9">
        <w:rPr>
          <w:rFonts w:ascii="Garamond" w:hAnsi="Garamond"/>
          <w:b/>
        </w:rPr>
        <w:t>.</w:t>
      </w:r>
      <w:r w:rsidRPr="0027348D">
        <w:rPr>
          <w:rFonts w:ascii="Garamond" w:hAnsi="Garamond"/>
        </w:rPr>
        <w:t xml:space="preserve"> All classes begin 10 minutes a</w:t>
      </w:r>
      <w:r w:rsidR="00AF66CD" w:rsidRPr="0027348D">
        <w:rPr>
          <w:rFonts w:ascii="Garamond" w:hAnsi="Garamond"/>
        </w:rPr>
        <w:t xml:space="preserve">fter the scheduled class hour. </w:t>
      </w:r>
      <w:r w:rsidRPr="0027348D">
        <w:rPr>
          <w:rFonts w:ascii="Garamond" w:hAnsi="Garamond"/>
        </w:rPr>
        <w:t>You will not be allowed to enter or exit class once c</w:t>
      </w:r>
      <w:r w:rsidR="00AF66CD" w:rsidRPr="0027348D">
        <w:rPr>
          <w:rFonts w:ascii="Garamond" w:hAnsi="Garamond"/>
        </w:rPr>
        <w:t>lass discussions have started.</w:t>
      </w:r>
    </w:p>
    <w:p w14:paraId="612A62A3" w14:textId="77777777" w:rsidR="00AF66CD" w:rsidRPr="0027348D" w:rsidRDefault="00AF66CD" w:rsidP="00F60CBB">
      <w:pPr>
        <w:tabs>
          <w:tab w:val="left" w:pos="540"/>
        </w:tabs>
        <w:spacing w:after="120"/>
        <w:jc w:val="both"/>
        <w:rPr>
          <w:rFonts w:ascii="Garamond" w:hAnsi="Garamond"/>
        </w:rPr>
      </w:pPr>
      <w:r w:rsidRPr="0027348D">
        <w:rPr>
          <w:rFonts w:ascii="Garamond" w:hAnsi="Garamond"/>
          <w:b/>
        </w:rPr>
        <w:t>Electronic Devices:</w:t>
      </w:r>
      <w:r w:rsidR="00F60CBB">
        <w:rPr>
          <w:rFonts w:ascii="Garamond" w:hAnsi="Garamond"/>
          <w:b/>
        </w:rPr>
        <w:t xml:space="preserve"> </w:t>
      </w:r>
      <w:r w:rsidR="00F371DE" w:rsidRPr="0027348D">
        <w:rPr>
          <w:rFonts w:ascii="Garamond" w:hAnsi="Garamond"/>
        </w:rPr>
        <w:t xml:space="preserve">Students are to silence pages, cell phones, alarms and other such electronic devices </w:t>
      </w:r>
      <w:r w:rsidR="00FD7273" w:rsidRPr="0027348D">
        <w:rPr>
          <w:rFonts w:ascii="Garamond" w:hAnsi="Garamond"/>
        </w:rPr>
        <w:t xml:space="preserve">before entering the classroom. </w:t>
      </w:r>
      <w:r w:rsidR="00F371DE" w:rsidRPr="0027348D">
        <w:rPr>
          <w:rFonts w:ascii="Garamond" w:hAnsi="Garamond"/>
        </w:rPr>
        <w:t>These devices are not to be used dur</w:t>
      </w:r>
      <w:r w:rsidR="00FD7273" w:rsidRPr="0027348D">
        <w:rPr>
          <w:rFonts w:ascii="Garamond" w:hAnsi="Garamond"/>
        </w:rPr>
        <w:t>ing any class activity or exam.</w:t>
      </w:r>
      <w:r w:rsidR="00F371DE" w:rsidRPr="0027348D">
        <w:rPr>
          <w:rFonts w:ascii="Garamond" w:hAnsi="Garamond"/>
        </w:rPr>
        <w:t xml:space="preserve"> Students are allowed to use lap tops for note taking purposes, but surfing the internet, checking emails and instant messaging during the class hour is prohibited.</w:t>
      </w:r>
    </w:p>
    <w:p w14:paraId="3216FE47" w14:textId="77777777" w:rsidR="00AF66CD" w:rsidRPr="0027348D" w:rsidRDefault="00AF66CD" w:rsidP="00F60CBB">
      <w:pPr>
        <w:tabs>
          <w:tab w:val="left" w:pos="540"/>
        </w:tabs>
        <w:spacing w:after="120"/>
        <w:jc w:val="both"/>
        <w:rPr>
          <w:rFonts w:ascii="Garamond" w:hAnsi="Garamond"/>
        </w:rPr>
      </w:pPr>
      <w:r w:rsidRPr="0027348D">
        <w:rPr>
          <w:rFonts w:ascii="Garamond" w:hAnsi="Garamond"/>
          <w:b/>
        </w:rPr>
        <w:t xml:space="preserve">Academic Honesty: </w:t>
      </w:r>
      <w:r w:rsidRPr="0027348D">
        <w:rPr>
          <w:rFonts w:ascii="Garamond" w:hAnsi="Garamond"/>
          <w:b/>
        </w:rPr>
        <w:tab/>
      </w:r>
      <w:r w:rsidR="00F371DE" w:rsidRPr="0027348D">
        <w:rPr>
          <w:rFonts w:ascii="Garamond" w:hAnsi="Garamond"/>
        </w:rPr>
        <w:t>Honesty in academics, as well as in other matters, is expected of everyone at Tuskegee University.  It is the obligation of a</w:t>
      </w:r>
      <w:r w:rsidRPr="0027348D">
        <w:rPr>
          <w:rFonts w:ascii="Garamond" w:hAnsi="Garamond"/>
        </w:rPr>
        <w:t xml:space="preserve">ll to adhere to this standard. </w:t>
      </w:r>
      <w:r w:rsidR="00F371DE" w:rsidRPr="0027348D">
        <w:rPr>
          <w:rFonts w:ascii="Garamond" w:hAnsi="Garamond"/>
        </w:rPr>
        <w:t>Individuals are expected not to cheat or be dishonest, not to create the appearance of being dishonest, and not to contribute to or con</w:t>
      </w:r>
      <w:r w:rsidRPr="0027348D">
        <w:rPr>
          <w:rFonts w:ascii="Garamond" w:hAnsi="Garamond"/>
        </w:rPr>
        <w:t xml:space="preserve">done the dishonesty of others. </w:t>
      </w:r>
      <w:r w:rsidR="00F371DE" w:rsidRPr="0027348D">
        <w:rPr>
          <w:rFonts w:ascii="Garamond" w:hAnsi="Garamond"/>
        </w:rPr>
        <w:t>Further discussion of policies on academic honesty appears in Th</w:t>
      </w:r>
      <w:r w:rsidRPr="0027348D">
        <w:rPr>
          <w:rFonts w:ascii="Garamond" w:hAnsi="Garamond"/>
        </w:rPr>
        <w:t>e Tuskegee University Bulletin.</w:t>
      </w:r>
    </w:p>
    <w:p w14:paraId="3725B552" w14:textId="77777777" w:rsidR="00AF66CD" w:rsidRPr="0027348D" w:rsidRDefault="00AF66CD" w:rsidP="00F60CBB">
      <w:pPr>
        <w:tabs>
          <w:tab w:val="left" w:pos="540"/>
        </w:tabs>
        <w:jc w:val="both"/>
        <w:rPr>
          <w:rFonts w:ascii="Garamond" w:hAnsi="Garamond"/>
        </w:rPr>
      </w:pPr>
    </w:p>
    <w:p w14:paraId="3CA9E83A" w14:textId="77777777" w:rsidR="00AF66CD" w:rsidRPr="0027348D" w:rsidRDefault="00AF66CD" w:rsidP="00112F43">
      <w:pPr>
        <w:tabs>
          <w:tab w:val="left" w:pos="540"/>
        </w:tabs>
        <w:spacing w:after="120"/>
        <w:jc w:val="both"/>
        <w:rPr>
          <w:rFonts w:ascii="Garamond" w:hAnsi="Garamond"/>
        </w:rPr>
      </w:pPr>
      <w:r w:rsidRPr="0027348D">
        <w:rPr>
          <w:rFonts w:ascii="Garamond" w:hAnsi="Garamond"/>
          <w:b/>
        </w:rPr>
        <w:t>Students with Disabilities:</w:t>
      </w:r>
      <w:r w:rsidR="00F60CBB">
        <w:rPr>
          <w:rFonts w:ascii="Garamond" w:hAnsi="Garamond"/>
          <w:b/>
        </w:rPr>
        <w:t xml:space="preserve"> </w:t>
      </w:r>
      <w:r w:rsidR="00F371DE" w:rsidRPr="0027348D">
        <w:rPr>
          <w:rFonts w:ascii="Garamond" w:hAnsi="Garamond"/>
          <w:color w:val="000000"/>
        </w:rPr>
        <w:t>Tuskegee University has reasonable accommodations and services which include buildings that are hand</w:t>
      </w:r>
      <w:r w:rsidRPr="0027348D">
        <w:rPr>
          <w:rFonts w:ascii="Garamond" w:hAnsi="Garamond"/>
          <w:color w:val="000000"/>
        </w:rPr>
        <w:t xml:space="preserve">icapped accessible. </w:t>
      </w:r>
      <w:r w:rsidR="00F371DE" w:rsidRPr="0027348D">
        <w:rPr>
          <w:rFonts w:ascii="Garamond" w:hAnsi="Garamond"/>
          <w:color w:val="000000"/>
        </w:rPr>
        <w:t>Services may include extra time for exams, special seating arrangements, a class note taker, extended time for papers/projects, frequent one-on-one conferences, and/or alternate format materials (i.e. taped recorded classes, taped text</w:t>
      </w:r>
      <w:r w:rsidRPr="0027348D">
        <w:rPr>
          <w:rFonts w:ascii="Garamond" w:hAnsi="Garamond"/>
          <w:color w:val="000000"/>
        </w:rPr>
        <w:t xml:space="preserve">s, etc.) </w:t>
      </w:r>
      <w:r w:rsidR="00F371DE" w:rsidRPr="0027348D">
        <w:rPr>
          <w:rFonts w:ascii="Garamond" w:hAnsi="Garamond"/>
          <w:color w:val="000000"/>
        </w:rPr>
        <w:t>Accommodations and services are designed to meet each individual’s need.</w:t>
      </w:r>
      <w:r w:rsidRPr="0027348D">
        <w:rPr>
          <w:rFonts w:ascii="Garamond" w:hAnsi="Garamond"/>
          <w:color w:val="000000"/>
        </w:rPr>
        <w:t xml:space="preserve"> </w:t>
      </w:r>
      <w:r w:rsidR="00F371DE" w:rsidRPr="0027348D">
        <w:rPr>
          <w:rFonts w:ascii="Garamond" w:hAnsi="Garamond"/>
          <w:color w:val="000000"/>
        </w:rPr>
        <w:t>Students should contact:</w:t>
      </w:r>
    </w:p>
    <w:tbl>
      <w:tblPr>
        <w:tblStyle w:val="TableGrid"/>
        <w:tblW w:w="0" w:type="auto"/>
        <w:tblInd w:w="1998" w:type="dxa"/>
        <w:tblLook w:val="04A0" w:firstRow="1" w:lastRow="0" w:firstColumn="1" w:lastColumn="0" w:noHBand="0" w:noVBand="1"/>
      </w:tblPr>
      <w:tblGrid>
        <w:gridCol w:w="6210"/>
      </w:tblGrid>
      <w:tr w:rsidR="00AF66CD" w:rsidRPr="0027348D" w14:paraId="7A2F7BF9" w14:textId="77777777">
        <w:tc>
          <w:tcPr>
            <w:tcW w:w="6210" w:type="dxa"/>
            <w:shd w:val="clear" w:color="auto" w:fill="FFC000"/>
          </w:tcPr>
          <w:p w14:paraId="5D3EBFF3" w14:textId="77777777" w:rsidR="00AF66CD" w:rsidRPr="0027348D" w:rsidRDefault="00AF66CD" w:rsidP="00AF66CD">
            <w:pPr>
              <w:jc w:val="center"/>
              <w:rPr>
                <w:rFonts w:ascii="Garamond" w:hAnsi="Garamond"/>
                <w:color w:val="000000"/>
              </w:rPr>
            </w:pPr>
            <w:proofErr w:type="spellStart"/>
            <w:r w:rsidRPr="0027348D">
              <w:rPr>
                <w:rFonts w:ascii="Garamond" w:hAnsi="Garamond"/>
                <w:color w:val="000000"/>
              </w:rPr>
              <w:t>Ardelia</w:t>
            </w:r>
            <w:proofErr w:type="spellEnd"/>
            <w:r w:rsidRPr="0027348D">
              <w:rPr>
                <w:rFonts w:ascii="Garamond" w:hAnsi="Garamond"/>
                <w:color w:val="000000"/>
              </w:rPr>
              <w:t xml:space="preserve"> M. Lunn</w:t>
            </w:r>
          </w:p>
          <w:p w14:paraId="4B56C709" w14:textId="77777777" w:rsidR="00AF66CD" w:rsidRPr="0027348D" w:rsidRDefault="00AF66CD" w:rsidP="00AF66CD">
            <w:pPr>
              <w:jc w:val="center"/>
              <w:rPr>
                <w:rFonts w:ascii="Garamond" w:hAnsi="Garamond"/>
                <w:color w:val="000000"/>
              </w:rPr>
            </w:pPr>
            <w:r w:rsidRPr="0027348D">
              <w:rPr>
                <w:rFonts w:ascii="Garamond" w:hAnsi="Garamond"/>
                <w:color w:val="000000"/>
              </w:rPr>
              <w:t>Tuskegee University Counseling Center</w:t>
            </w:r>
          </w:p>
          <w:p w14:paraId="5B1E847A" w14:textId="77777777" w:rsidR="00AF66CD" w:rsidRPr="0027348D" w:rsidRDefault="00AF66CD" w:rsidP="00AF66CD">
            <w:pPr>
              <w:jc w:val="center"/>
              <w:rPr>
                <w:rFonts w:ascii="Garamond" w:hAnsi="Garamond"/>
                <w:color w:val="000000"/>
              </w:rPr>
            </w:pPr>
            <w:r w:rsidRPr="0027348D">
              <w:rPr>
                <w:rFonts w:ascii="Garamond" w:hAnsi="Garamond"/>
                <w:color w:val="000000"/>
              </w:rPr>
              <w:t>Old Administration Building – Room 215</w:t>
            </w:r>
          </w:p>
          <w:p w14:paraId="3CCD1EDA" w14:textId="77777777" w:rsidR="00AF66CD" w:rsidRPr="0027348D" w:rsidRDefault="00AF66CD" w:rsidP="00AF66CD">
            <w:pPr>
              <w:jc w:val="center"/>
              <w:rPr>
                <w:rFonts w:ascii="Garamond" w:hAnsi="Garamond"/>
                <w:color w:val="000000"/>
              </w:rPr>
            </w:pPr>
            <w:r w:rsidRPr="0027348D">
              <w:rPr>
                <w:rFonts w:ascii="Garamond" w:hAnsi="Garamond"/>
                <w:color w:val="000000"/>
              </w:rPr>
              <w:t>Tuskegee, AL 36088</w:t>
            </w:r>
          </w:p>
          <w:p w14:paraId="24256591" w14:textId="77777777" w:rsidR="00AF66CD" w:rsidRPr="0027348D" w:rsidRDefault="00975617" w:rsidP="00AF66CD">
            <w:pPr>
              <w:jc w:val="center"/>
              <w:rPr>
                <w:rFonts w:ascii="Garamond" w:hAnsi="Garamond"/>
                <w:color w:val="000000"/>
              </w:rPr>
            </w:pPr>
            <w:hyperlink r:id="rId9" w:history="1">
              <w:r w:rsidR="00AF66CD" w:rsidRPr="0027348D">
                <w:rPr>
                  <w:rStyle w:val="Hyperlink"/>
                  <w:rFonts w:ascii="Garamond" w:hAnsi="Garamond"/>
                </w:rPr>
                <w:t>amlunn@tuskegee.edu</w:t>
              </w:r>
            </w:hyperlink>
          </w:p>
          <w:p w14:paraId="49B63362" w14:textId="77777777" w:rsidR="00AF66CD" w:rsidRPr="0027348D" w:rsidRDefault="00AF66CD" w:rsidP="00AF66CD">
            <w:pPr>
              <w:jc w:val="center"/>
              <w:rPr>
                <w:rFonts w:ascii="Garamond" w:hAnsi="Garamond"/>
                <w:color w:val="000000"/>
              </w:rPr>
            </w:pPr>
            <w:r w:rsidRPr="0027348D">
              <w:rPr>
                <w:rFonts w:ascii="Garamond" w:hAnsi="Garamond"/>
                <w:color w:val="000000"/>
              </w:rPr>
              <w:t>Phone:  (334) 727-8147</w:t>
            </w:r>
          </w:p>
          <w:p w14:paraId="6DDE09EB" w14:textId="77777777" w:rsidR="00AF66CD" w:rsidRPr="0027348D" w:rsidRDefault="00AF66CD" w:rsidP="00AF66CD">
            <w:pPr>
              <w:tabs>
                <w:tab w:val="left" w:pos="540"/>
              </w:tabs>
              <w:jc w:val="center"/>
              <w:rPr>
                <w:rFonts w:ascii="Garamond" w:hAnsi="Garamond"/>
              </w:rPr>
            </w:pPr>
            <w:r w:rsidRPr="0027348D">
              <w:rPr>
                <w:rFonts w:ascii="Garamond" w:hAnsi="Garamond"/>
                <w:color w:val="000000"/>
              </w:rPr>
              <w:t>Fax:  (334) 724-4661</w:t>
            </w:r>
          </w:p>
        </w:tc>
      </w:tr>
    </w:tbl>
    <w:p w14:paraId="0AB3E630" w14:textId="77777777" w:rsidR="00F371DE" w:rsidRPr="0027348D" w:rsidRDefault="00F371DE" w:rsidP="00AF66CD">
      <w:pPr>
        <w:tabs>
          <w:tab w:val="left" w:pos="540"/>
        </w:tabs>
        <w:ind w:left="547" w:hanging="547"/>
        <w:jc w:val="both"/>
        <w:rPr>
          <w:rFonts w:ascii="Garamond" w:hAnsi="Garamond"/>
        </w:rPr>
      </w:pPr>
    </w:p>
    <w:p w14:paraId="3292741D" w14:textId="77777777" w:rsidR="00112F43" w:rsidRDefault="00112F43" w:rsidP="00F60CBB">
      <w:pPr>
        <w:tabs>
          <w:tab w:val="left" w:pos="540"/>
        </w:tabs>
        <w:spacing w:after="120"/>
        <w:jc w:val="both"/>
        <w:rPr>
          <w:rFonts w:ascii="Garamond" w:hAnsi="Garamond"/>
          <w:b/>
        </w:rPr>
      </w:pPr>
    </w:p>
    <w:p w14:paraId="377D4A9C" w14:textId="77777777" w:rsidR="00B5766F" w:rsidRPr="0027348D" w:rsidRDefault="00AF66CD" w:rsidP="00F60CBB">
      <w:pPr>
        <w:tabs>
          <w:tab w:val="left" w:pos="540"/>
        </w:tabs>
        <w:spacing w:after="120"/>
        <w:jc w:val="both"/>
        <w:rPr>
          <w:rFonts w:ascii="Garamond" w:hAnsi="Garamond"/>
          <w:b/>
          <w:color w:val="FF0000"/>
        </w:rPr>
      </w:pPr>
      <w:r w:rsidRPr="0027348D">
        <w:rPr>
          <w:rFonts w:ascii="Garamond" w:hAnsi="Garamond"/>
          <w:b/>
        </w:rPr>
        <w:t>Eating &amp; Drinking</w:t>
      </w:r>
      <w:r w:rsidRPr="0027348D">
        <w:rPr>
          <w:rFonts w:ascii="Garamond" w:hAnsi="Garamond"/>
        </w:rPr>
        <w:t>:</w:t>
      </w:r>
      <w:r w:rsidR="00F60CBB">
        <w:rPr>
          <w:rFonts w:ascii="Garamond" w:hAnsi="Garamond"/>
        </w:rPr>
        <w:t xml:space="preserve"> </w:t>
      </w:r>
      <w:r w:rsidRPr="0027348D">
        <w:rPr>
          <w:rFonts w:ascii="Garamond" w:hAnsi="Garamond"/>
        </w:rPr>
        <w:tab/>
      </w:r>
      <w:proofErr w:type="spellStart"/>
      <w:r w:rsidR="008F6AD1" w:rsidRPr="0027348D">
        <w:rPr>
          <w:rFonts w:ascii="Garamond" w:hAnsi="Garamond"/>
        </w:rPr>
        <w:t>Brimmer</w:t>
      </w:r>
      <w:proofErr w:type="spellEnd"/>
      <w:r w:rsidR="008F6AD1" w:rsidRPr="0027348D">
        <w:rPr>
          <w:rFonts w:ascii="Garamond" w:hAnsi="Garamond"/>
        </w:rPr>
        <w:t xml:space="preserve"> Hall has been dedicated to all current and future students in the college of business and information science. All students are asked to be respectful of this beautiful building and the equipment housed there in. Eating and drinking is allowed only in designated student lounge on the 1</w:t>
      </w:r>
      <w:r w:rsidR="008F6AD1" w:rsidRPr="0027348D">
        <w:rPr>
          <w:rFonts w:ascii="Garamond" w:hAnsi="Garamond"/>
          <w:vertAlign w:val="superscript"/>
        </w:rPr>
        <w:t>st</w:t>
      </w:r>
      <w:r w:rsidR="008F6AD1" w:rsidRPr="0027348D">
        <w:rPr>
          <w:rFonts w:ascii="Garamond" w:hAnsi="Garamond"/>
        </w:rPr>
        <w:t xml:space="preserve"> floor</w:t>
      </w:r>
      <w:r w:rsidR="00F371DE" w:rsidRPr="0027348D">
        <w:rPr>
          <w:rFonts w:ascii="Garamond" w:hAnsi="Garamond"/>
        </w:rPr>
        <w:t>.</w:t>
      </w:r>
      <w:r w:rsidR="009A6CFD" w:rsidRPr="0027348D">
        <w:rPr>
          <w:rFonts w:ascii="Garamond" w:hAnsi="Garamond"/>
          <w:b/>
          <w:color w:val="FF0000"/>
        </w:rPr>
        <w:tab/>
      </w:r>
      <w:r w:rsidR="009A6CFD" w:rsidRPr="0027348D">
        <w:rPr>
          <w:rFonts w:ascii="Garamond" w:hAnsi="Garamond"/>
          <w:b/>
          <w:color w:val="FF0000"/>
        </w:rPr>
        <w:tab/>
      </w:r>
      <w:r w:rsidR="009A6CFD" w:rsidRPr="0027348D">
        <w:rPr>
          <w:rFonts w:ascii="Garamond" w:hAnsi="Garamond"/>
          <w:b/>
          <w:color w:val="FF0000"/>
        </w:rPr>
        <w:tab/>
      </w:r>
      <w:r w:rsidR="009A6CFD" w:rsidRPr="0027348D">
        <w:rPr>
          <w:rFonts w:ascii="Garamond" w:hAnsi="Garamond"/>
          <w:b/>
          <w:color w:val="FF0000"/>
        </w:rPr>
        <w:tab/>
      </w:r>
      <w:r w:rsidR="009A6CFD" w:rsidRPr="0027348D">
        <w:rPr>
          <w:rFonts w:ascii="Garamond" w:hAnsi="Garamond"/>
          <w:b/>
          <w:color w:val="FF0000"/>
        </w:rPr>
        <w:tab/>
      </w:r>
      <w:r w:rsidR="009A6CFD" w:rsidRPr="0027348D">
        <w:rPr>
          <w:rFonts w:ascii="Garamond" w:hAnsi="Garamond"/>
          <w:b/>
          <w:color w:val="FF0000"/>
        </w:rPr>
        <w:tab/>
      </w:r>
      <w:r w:rsidR="009A6CFD" w:rsidRPr="0027348D">
        <w:rPr>
          <w:rFonts w:ascii="Garamond" w:hAnsi="Garamond"/>
          <w:b/>
          <w:color w:val="FF0000"/>
        </w:rPr>
        <w:tab/>
      </w:r>
    </w:p>
    <w:sectPr w:rsidR="00B5766F" w:rsidRPr="0027348D" w:rsidSect="00AF6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0" w:usb2="00000000" w:usb3="00000000" w:csb0="0000009F" w:csb1="00000000"/>
  </w:font>
  <w:font w:name="Garamond Antiqua">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F0DE2"/>
    <w:multiLevelType w:val="multilevel"/>
    <w:tmpl w:val="982EA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E048B7"/>
    <w:multiLevelType w:val="hybridMultilevel"/>
    <w:tmpl w:val="B584F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495515"/>
    <w:multiLevelType w:val="hybridMultilevel"/>
    <w:tmpl w:val="77D81D08"/>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3">
    <w:nsid w:val="17B51DE8"/>
    <w:multiLevelType w:val="multilevel"/>
    <w:tmpl w:val="C11E359A"/>
    <w:lvl w:ilvl="0">
      <w:start w:val="1"/>
      <w:numFmt w:val="bullet"/>
      <w:lvlText w:val=""/>
      <w:lvlJc w:val="left"/>
      <w:pPr>
        <w:tabs>
          <w:tab w:val="num" w:pos="0"/>
        </w:tabs>
        <w:ind w:left="0" w:hanging="360"/>
      </w:pPr>
      <w:rPr>
        <w:rFonts w:ascii="Symbol" w:hAnsi="Symbol" w:hint="default"/>
      </w:r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4">
    <w:nsid w:val="1CD2693C"/>
    <w:multiLevelType w:val="hybridMultilevel"/>
    <w:tmpl w:val="D9706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F74583"/>
    <w:multiLevelType w:val="hybridMultilevel"/>
    <w:tmpl w:val="6168408C"/>
    <w:lvl w:ilvl="0" w:tplc="048CB2F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nsid w:val="3DFB7B39"/>
    <w:multiLevelType w:val="multilevel"/>
    <w:tmpl w:val="0606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5F4A5D"/>
    <w:multiLevelType w:val="hybridMultilevel"/>
    <w:tmpl w:val="10FABCFA"/>
    <w:lvl w:ilvl="0" w:tplc="0409000F">
      <w:start w:val="1"/>
      <w:numFmt w:val="decimal"/>
      <w:lvlText w:val="%1."/>
      <w:lvlJc w:val="left"/>
      <w:pPr>
        <w:ind w:left="900" w:hanging="360"/>
      </w:pPr>
      <w:rPr>
        <w:rFont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nsid w:val="43EA35D7"/>
    <w:multiLevelType w:val="hybridMultilevel"/>
    <w:tmpl w:val="54BAF3C6"/>
    <w:lvl w:ilvl="0" w:tplc="F238F17A">
      <w:start w:val="1"/>
      <w:numFmt w:val="decimal"/>
      <w:lvlText w:val="%1."/>
      <w:lvlJc w:val="left"/>
      <w:pPr>
        <w:ind w:left="792"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A703CE"/>
    <w:multiLevelType w:val="hybridMultilevel"/>
    <w:tmpl w:val="33D01B0A"/>
    <w:lvl w:ilvl="0" w:tplc="9D8A5DA8">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E98579B"/>
    <w:multiLevelType w:val="singleLevel"/>
    <w:tmpl w:val="0409000F"/>
    <w:lvl w:ilvl="0">
      <w:start w:val="1"/>
      <w:numFmt w:val="decimal"/>
      <w:lvlText w:val="%1."/>
      <w:lvlJc w:val="left"/>
      <w:pPr>
        <w:tabs>
          <w:tab w:val="num" w:pos="360"/>
        </w:tabs>
        <w:ind w:left="360" w:hanging="360"/>
      </w:pPr>
    </w:lvl>
  </w:abstractNum>
  <w:abstractNum w:abstractNumId="11">
    <w:nsid w:val="54731537"/>
    <w:multiLevelType w:val="hybridMultilevel"/>
    <w:tmpl w:val="8C506A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EA7A50"/>
    <w:multiLevelType w:val="multilevel"/>
    <w:tmpl w:val="54CA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360864"/>
    <w:multiLevelType w:val="hybridMultilevel"/>
    <w:tmpl w:val="04FA2904"/>
    <w:lvl w:ilvl="0" w:tplc="04384CF0">
      <w:start w:val="1"/>
      <w:numFmt w:val="bullet"/>
      <w:lvlText w:val=""/>
      <w:lvlJc w:val="left"/>
      <w:pPr>
        <w:tabs>
          <w:tab w:val="num" w:pos="720"/>
        </w:tabs>
        <w:ind w:left="720" w:hanging="360"/>
      </w:pPr>
      <w:rPr>
        <w:rFonts w:ascii="Wingdings 2" w:hAnsi="Wingdings 2" w:hint="default"/>
      </w:rPr>
    </w:lvl>
    <w:lvl w:ilvl="1" w:tplc="F536DF92">
      <w:start w:val="1"/>
      <w:numFmt w:val="bullet"/>
      <w:lvlText w:val=""/>
      <w:lvlJc w:val="left"/>
      <w:pPr>
        <w:tabs>
          <w:tab w:val="num" w:pos="1440"/>
        </w:tabs>
        <w:ind w:left="1440" w:hanging="360"/>
      </w:pPr>
      <w:rPr>
        <w:rFonts w:ascii="Wingdings 2" w:hAnsi="Wingdings 2" w:hint="default"/>
      </w:rPr>
    </w:lvl>
    <w:lvl w:ilvl="2" w:tplc="68A87B1A" w:tentative="1">
      <w:start w:val="1"/>
      <w:numFmt w:val="bullet"/>
      <w:lvlText w:val=""/>
      <w:lvlJc w:val="left"/>
      <w:pPr>
        <w:tabs>
          <w:tab w:val="num" w:pos="2160"/>
        </w:tabs>
        <w:ind w:left="2160" w:hanging="360"/>
      </w:pPr>
      <w:rPr>
        <w:rFonts w:ascii="Wingdings 2" w:hAnsi="Wingdings 2" w:hint="default"/>
      </w:rPr>
    </w:lvl>
    <w:lvl w:ilvl="3" w:tplc="F5988CBA" w:tentative="1">
      <w:start w:val="1"/>
      <w:numFmt w:val="bullet"/>
      <w:lvlText w:val=""/>
      <w:lvlJc w:val="left"/>
      <w:pPr>
        <w:tabs>
          <w:tab w:val="num" w:pos="2880"/>
        </w:tabs>
        <w:ind w:left="2880" w:hanging="360"/>
      </w:pPr>
      <w:rPr>
        <w:rFonts w:ascii="Wingdings 2" w:hAnsi="Wingdings 2" w:hint="default"/>
      </w:rPr>
    </w:lvl>
    <w:lvl w:ilvl="4" w:tplc="5568072C" w:tentative="1">
      <w:start w:val="1"/>
      <w:numFmt w:val="bullet"/>
      <w:lvlText w:val=""/>
      <w:lvlJc w:val="left"/>
      <w:pPr>
        <w:tabs>
          <w:tab w:val="num" w:pos="3600"/>
        </w:tabs>
        <w:ind w:left="3600" w:hanging="360"/>
      </w:pPr>
      <w:rPr>
        <w:rFonts w:ascii="Wingdings 2" w:hAnsi="Wingdings 2" w:hint="default"/>
      </w:rPr>
    </w:lvl>
    <w:lvl w:ilvl="5" w:tplc="6E38EB50" w:tentative="1">
      <w:start w:val="1"/>
      <w:numFmt w:val="bullet"/>
      <w:lvlText w:val=""/>
      <w:lvlJc w:val="left"/>
      <w:pPr>
        <w:tabs>
          <w:tab w:val="num" w:pos="4320"/>
        </w:tabs>
        <w:ind w:left="4320" w:hanging="360"/>
      </w:pPr>
      <w:rPr>
        <w:rFonts w:ascii="Wingdings 2" w:hAnsi="Wingdings 2" w:hint="default"/>
      </w:rPr>
    </w:lvl>
    <w:lvl w:ilvl="6" w:tplc="F22893C4" w:tentative="1">
      <w:start w:val="1"/>
      <w:numFmt w:val="bullet"/>
      <w:lvlText w:val=""/>
      <w:lvlJc w:val="left"/>
      <w:pPr>
        <w:tabs>
          <w:tab w:val="num" w:pos="5040"/>
        </w:tabs>
        <w:ind w:left="5040" w:hanging="360"/>
      </w:pPr>
      <w:rPr>
        <w:rFonts w:ascii="Wingdings 2" w:hAnsi="Wingdings 2" w:hint="default"/>
      </w:rPr>
    </w:lvl>
    <w:lvl w:ilvl="7" w:tplc="432A1F0A" w:tentative="1">
      <w:start w:val="1"/>
      <w:numFmt w:val="bullet"/>
      <w:lvlText w:val=""/>
      <w:lvlJc w:val="left"/>
      <w:pPr>
        <w:tabs>
          <w:tab w:val="num" w:pos="5760"/>
        </w:tabs>
        <w:ind w:left="5760" w:hanging="360"/>
      </w:pPr>
      <w:rPr>
        <w:rFonts w:ascii="Wingdings 2" w:hAnsi="Wingdings 2" w:hint="default"/>
      </w:rPr>
    </w:lvl>
    <w:lvl w:ilvl="8" w:tplc="1EBC72D8" w:tentative="1">
      <w:start w:val="1"/>
      <w:numFmt w:val="bullet"/>
      <w:lvlText w:val=""/>
      <w:lvlJc w:val="left"/>
      <w:pPr>
        <w:tabs>
          <w:tab w:val="num" w:pos="6480"/>
        </w:tabs>
        <w:ind w:left="6480" w:hanging="360"/>
      </w:pPr>
      <w:rPr>
        <w:rFonts w:ascii="Wingdings 2" w:hAnsi="Wingdings 2" w:hint="default"/>
      </w:rPr>
    </w:lvl>
  </w:abstractNum>
  <w:abstractNum w:abstractNumId="14">
    <w:nsid w:val="6B9E5602"/>
    <w:multiLevelType w:val="singleLevel"/>
    <w:tmpl w:val="0409000F"/>
    <w:lvl w:ilvl="0">
      <w:start w:val="1"/>
      <w:numFmt w:val="decimal"/>
      <w:lvlText w:val="%1."/>
      <w:lvlJc w:val="left"/>
      <w:pPr>
        <w:tabs>
          <w:tab w:val="num" w:pos="360"/>
        </w:tabs>
        <w:ind w:left="360" w:hanging="360"/>
      </w:pPr>
    </w:lvl>
  </w:abstractNum>
  <w:num w:numId="1">
    <w:abstractNumId w:val="3"/>
  </w:num>
  <w:num w:numId="2">
    <w:abstractNumId w:val="14"/>
  </w:num>
  <w:num w:numId="3">
    <w:abstractNumId w:val="10"/>
  </w:num>
  <w:num w:numId="4">
    <w:abstractNumId w:val="9"/>
  </w:num>
  <w:num w:numId="5">
    <w:abstractNumId w:val="11"/>
  </w:num>
  <w:num w:numId="6">
    <w:abstractNumId w:val="1"/>
  </w:num>
  <w:num w:numId="7">
    <w:abstractNumId w:val="4"/>
  </w:num>
  <w:num w:numId="8">
    <w:abstractNumId w:val="7"/>
  </w:num>
  <w:num w:numId="9">
    <w:abstractNumId w:val="2"/>
  </w:num>
  <w:num w:numId="10">
    <w:abstractNumId w:val="5"/>
  </w:num>
  <w:num w:numId="11">
    <w:abstractNumId w:val="13"/>
  </w:num>
  <w:num w:numId="12">
    <w:abstractNumId w:val="8"/>
  </w:num>
  <w:num w:numId="13">
    <w:abstractNumId w:val="0"/>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66F"/>
    <w:rsid w:val="00047FF4"/>
    <w:rsid w:val="000745DD"/>
    <w:rsid w:val="000B6862"/>
    <w:rsid w:val="000D23C6"/>
    <w:rsid w:val="00112F43"/>
    <w:rsid w:val="00165DA4"/>
    <w:rsid w:val="001746DF"/>
    <w:rsid w:val="00186AB2"/>
    <w:rsid w:val="001F671F"/>
    <w:rsid w:val="0021554E"/>
    <w:rsid w:val="0027348D"/>
    <w:rsid w:val="00282D8F"/>
    <w:rsid w:val="002A1824"/>
    <w:rsid w:val="002B00CD"/>
    <w:rsid w:val="002D2AC7"/>
    <w:rsid w:val="002F6EE3"/>
    <w:rsid w:val="00340CD3"/>
    <w:rsid w:val="00350958"/>
    <w:rsid w:val="003D5CEA"/>
    <w:rsid w:val="00404653"/>
    <w:rsid w:val="004116D8"/>
    <w:rsid w:val="00441C92"/>
    <w:rsid w:val="00453232"/>
    <w:rsid w:val="00487A71"/>
    <w:rsid w:val="004B6730"/>
    <w:rsid w:val="004D1483"/>
    <w:rsid w:val="004E1125"/>
    <w:rsid w:val="004E4D58"/>
    <w:rsid w:val="00506491"/>
    <w:rsid w:val="00510576"/>
    <w:rsid w:val="0054281A"/>
    <w:rsid w:val="00547A53"/>
    <w:rsid w:val="00551409"/>
    <w:rsid w:val="00555FAA"/>
    <w:rsid w:val="0057511E"/>
    <w:rsid w:val="005B1644"/>
    <w:rsid w:val="00616B0C"/>
    <w:rsid w:val="00636DD6"/>
    <w:rsid w:val="00652BE1"/>
    <w:rsid w:val="00656407"/>
    <w:rsid w:val="006808D3"/>
    <w:rsid w:val="006B0347"/>
    <w:rsid w:val="006E1FDD"/>
    <w:rsid w:val="006E6B64"/>
    <w:rsid w:val="007115B0"/>
    <w:rsid w:val="0071176C"/>
    <w:rsid w:val="00727145"/>
    <w:rsid w:val="00750BA5"/>
    <w:rsid w:val="00756034"/>
    <w:rsid w:val="00773180"/>
    <w:rsid w:val="00774E9B"/>
    <w:rsid w:val="00776968"/>
    <w:rsid w:val="00786833"/>
    <w:rsid w:val="007A358C"/>
    <w:rsid w:val="007C7B75"/>
    <w:rsid w:val="007F53F8"/>
    <w:rsid w:val="00820106"/>
    <w:rsid w:val="008D0C56"/>
    <w:rsid w:val="008F6AD1"/>
    <w:rsid w:val="00904139"/>
    <w:rsid w:val="00905B9B"/>
    <w:rsid w:val="00923066"/>
    <w:rsid w:val="00933CAA"/>
    <w:rsid w:val="009378BB"/>
    <w:rsid w:val="00975617"/>
    <w:rsid w:val="00994FA1"/>
    <w:rsid w:val="009A6CFD"/>
    <w:rsid w:val="009C6ED8"/>
    <w:rsid w:val="00A53118"/>
    <w:rsid w:val="00A81522"/>
    <w:rsid w:val="00A820A3"/>
    <w:rsid w:val="00A87B96"/>
    <w:rsid w:val="00AC6670"/>
    <w:rsid w:val="00AF4FB2"/>
    <w:rsid w:val="00AF66CD"/>
    <w:rsid w:val="00B4378D"/>
    <w:rsid w:val="00B50999"/>
    <w:rsid w:val="00B5766F"/>
    <w:rsid w:val="00B61565"/>
    <w:rsid w:val="00C00099"/>
    <w:rsid w:val="00C04CE0"/>
    <w:rsid w:val="00C060B9"/>
    <w:rsid w:val="00C365D6"/>
    <w:rsid w:val="00D521E7"/>
    <w:rsid w:val="00DF6FFA"/>
    <w:rsid w:val="00E15A7B"/>
    <w:rsid w:val="00E22DC7"/>
    <w:rsid w:val="00E272AC"/>
    <w:rsid w:val="00E34B61"/>
    <w:rsid w:val="00E613E0"/>
    <w:rsid w:val="00E6757E"/>
    <w:rsid w:val="00E85159"/>
    <w:rsid w:val="00EB708E"/>
    <w:rsid w:val="00EE4F9C"/>
    <w:rsid w:val="00F04B06"/>
    <w:rsid w:val="00F05B75"/>
    <w:rsid w:val="00F11C30"/>
    <w:rsid w:val="00F151BB"/>
    <w:rsid w:val="00F31592"/>
    <w:rsid w:val="00F371DE"/>
    <w:rsid w:val="00F60CBB"/>
    <w:rsid w:val="00F659A1"/>
    <w:rsid w:val="00F66A91"/>
    <w:rsid w:val="00F738F4"/>
    <w:rsid w:val="00F75320"/>
    <w:rsid w:val="00F851CA"/>
    <w:rsid w:val="00FD7273"/>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C45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66F"/>
    <w:rPr>
      <w:rFonts w:ascii="Times New Roman" w:eastAsia="Times New Roman" w:hAnsi="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5766F"/>
    <w:pPr>
      <w:jc w:val="center"/>
    </w:pPr>
    <w:rPr>
      <w:b/>
      <w:bCs/>
    </w:rPr>
  </w:style>
  <w:style w:type="character" w:customStyle="1" w:styleId="TitleChar">
    <w:name w:val="Title Char"/>
    <w:basedOn w:val="DefaultParagraphFont"/>
    <w:link w:val="Title"/>
    <w:rsid w:val="00B5766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B5766F"/>
    <w:rPr>
      <w:rFonts w:ascii="Tahoma" w:hAnsi="Tahoma" w:cs="Tahoma"/>
      <w:sz w:val="16"/>
      <w:szCs w:val="16"/>
    </w:rPr>
  </w:style>
  <w:style w:type="character" w:customStyle="1" w:styleId="BalloonTextChar">
    <w:name w:val="Balloon Text Char"/>
    <w:basedOn w:val="DefaultParagraphFont"/>
    <w:link w:val="BalloonText"/>
    <w:uiPriority w:val="99"/>
    <w:semiHidden/>
    <w:rsid w:val="00B5766F"/>
    <w:rPr>
      <w:rFonts w:ascii="Tahoma" w:eastAsia="Times New Roman" w:hAnsi="Tahoma" w:cs="Tahoma"/>
      <w:sz w:val="16"/>
      <w:szCs w:val="16"/>
    </w:rPr>
  </w:style>
  <w:style w:type="paragraph" w:styleId="BodyTextIndent">
    <w:name w:val="Body Text Indent"/>
    <w:basedOn w:val="Normal"/>
    <w:link w:val="BodyTextIndentChar"/>
    <w:rsid w:val="00B5766F"/>
    <w:pPr>
      <w:ind w:left="540"/>
    </w:pPr>
    <w:rPr>
      <w:rFonts w:eastAsia="PMingLiU"/>
      <w:szCs w:val="20"/>
      <w:lang w:eastAsia="zh-CN"/>
    </w:rPr>
  </w:style>
  <w:style w:type="character" w:customStyle="1" w:styleId="BodyTextIndentChar">
    <w:name w:val="Body Text Indent Char"/>
    <w:basedOn w:val="DefaultParagraphFont"/>
    <w:link w:val="BodyTextIndent"/>
    <w:rsid w:val="00B5766F"/>
    <w:rPr>
      <w:rFonts w:ascii="Times New Roman" w:eastAsia="PMingLiU" w:hAnsi="Times New Roman" w:cs="Times New Roman"/>
      <w:sz w:val="24"/>
      <w:szCs w:val="20"/>
      <w:lang w:eastAsia="zh-CN"/>
    </w:rPr>
  </w:style>
  <w:style w:type="character" w:styleId="Hyperlink">
    <w:name w:val="Hyperlink"/>
    <w:basedOn w:val="DefaultParagraphFont"/>
    <w:uiPriority w:val="99"/>
    <w:unhideWhenUsed/>
    <w:rsid w:val="00F371DE"/>
    <w:rPr>
      <w:color w:val="0000FF"/>
      <w:u w:val="single"/>
    </w:rPr>
  </w:style>
  <w:style w:type="table" w:styleId="TableGrid">
    <w:name w:val="Table Grid"/>
    <w:basedOn w:val="TableNormal"/>
    <w:uiPriority w:val="59"/>
    <w:rsid w:val="00FD72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00CD"/>
    <w:pPr>
      <w:ind w:left="720"/>
      <w:contextualSpacing/>
    </w:pPr>
  </w:style>
  <w:style w:type="paragraph" w:customStyle="1" w:styleId="Level1">
    <w:name w:val="Level 1"/>
    <w:rsid w:val="00487A71"/>
    <w:pPr>
      <w:autoSpaceDE w:val="0"/>
      <w:autoSpaceDN w:val="0"/>
      <w:adjustRightInd w:val="0"/>
      <w:ind w:left="720"/>
    </w:pPr>
    <w:rPr>
      <w:rFonts w:ascii="Times New Roman" w:eastAsia="Times New Roman" w:hAnsi="Times New Roman"/>
      <w:sz w:val="24"/>
      <w:szCs w:val="24"/>
      <w:lang w:eastAsia="en-US"/>
    </w:rPr>
  </w:style>
  <w:style w:type="character" w:styleId="Emphasis">
    <w:name w:val="Emphasis"/>
    <w:basedOn w:val="DefaultParagraphFont"/>
    <w:uiPriority w:val="20"/>
    <w:qFormat/>
    <w:rsid w:val="00776968"/>
    <w:rPr>
      <w:i/>
      <w:iCs/>
    </w:rPr>
  </w:style>
  <w:style w:type="character" w:styleId="Strong">
    <w:name w:val="Strong"/>
    <w:basedOn w:val="DefaultParagraphFont"/>
    <w:uiPriority w:val="22"/>
    <w:qFormat/>
    <w:rsid w:val="0077696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66F"/>
    <w:rPr>
      <w:rFonts w:ascii="Times New Roman" w:eastAsia="Times New Roman" w:hAnsi="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5766F"/>
    <w:pPr>
      <w:jc w:val="center"/>
    </w:pPr>
    <w:rPr>
      <w:b/>
      <w:bCs/>
    </w:rPr>
  </w:style>
  <w:style w:type="character" w:customStyle="1" w:styleId="TitleChar">
    <w:name w:val="Title Char"/>
    <w:basedOn w:val="DefaultParagraphFont"/>
    <w:link w:val="Title"/>
    <w:rsid w:val="00B5766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B5766F"/>
    <w:rPr>
      <w:rFonts w:ascii="Tahoma" w:hAnsi="Tahoma" w:cs="Tahoma"/>
      <w:sz w:val="16"/>
      <w:szCs w:val="16"/>
    </w:rPr>
  </w:style>
  <w:style w:type="character" w:customStyle="1" w:styleId="BalloonTextChar">
    <w:name w:val="Balloon Text Char"/>
    <w:basedOn w:val="DefaultParagraphFont"/>
    <w:link w:val="BalloonText"/>
    <w:uiPriority w:val="99"/>
    <w:semiHidden/>
    <w:rsid w:val="00B5766F"/>
    <w:rPr>
      <w:rFonts w:ascii="Tahoma" w:eastAsia="Times New Roman" w:hAnsi="Tahoma" w:cs="Tahoma"/>
      <w:sz w:val="16"/>
      <w:szCs w:val="16"/>
    </w:rPr>
  </w:style>
  <w:style w:type="paragraph" w:styleId="BodyTextIndent">
    <w:name w:val="Body Text Indent"/>
    <w:basedOn w:val="Normal"/>
    <w:link w:val="BodyTextIndentChar"/>
    <w:rsid w:val="00B5766F"/>
    <w:pPr>
      <w:ind w:left="540"/>
    </w:pPr>
    <w:rPr>
      <w:rFonts w:eastAsia="PMingLiU"/>
      <w:szCs w:val="20"/>
      <w:lang w:eastAsia="zh-CN"/>
    </w:rPr>
  </w:style>
  <w:style w:type="character" w:customStyle="1" w:styleId="BodyTextIndentChar">
    <w:name w:val="Body Text Indent Char"/>
    <w:basedOn w:val="DefaultParagraphFont"/>
    <w:link w:val="BodyTextIndent"/>
    <w:rsid w:val="00B5766F"/>
    <w:rPr>
      <w:rFonts w:ascii="Times New Roman" w:eastAsia="PMingLiU" w:hAnsi="Times New Roman" w:cs="Times New Roman"/>
      <w:sz w:val="24"/>
      <w:szCs w:val="20"/>
      <w:lang w:eastAsia="zh-CN"/>
    </w:rPr>
  </w:style>
  <w:style w:type="character" w:styleId="Hyperlink">
    <w:name w:val="Hyperlink"/>
    <w:basedOn w:val="DefaultParagraphFont"/>
    <w:uiPriority w:val="99"/>
    <w:unhideWhenUsed/>
    <w:rsid w:val="00F371DE"/>
    <w:rPr>
      <w:color w:val="0000FF"/>
      <w:u w:val="single"/>
    </w:rPr>
  </w:style>
  <w:style w:type="table" w:styleId="TableGrid">
    <w:name w:val="Table Grid"/>
    <w:basedOn w:val="TableNormal"/>
    <w:uiPriority w:val="59"/>
    <w:rsid w:val="00FD72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00CD"/>
    <w:pPr>
      <w:ind w:left="720"/>
      <w:contextualSpacing/>
    </w:pPr>
  </w:style>
  <w:style w:type="paragraph" w:customStyle="1" w:styleId="Level1">
    <w:name w:val="Level 1"/>
    <w:rsid w:val="00487A71"/>
    <w:pPr>
      <w:autoSpaceDE w:val="0"/>
      <w:autoSpaceDN w:val="0"/>
      <w:adjustRightInd w:val="0"/>
      <w:ind w:left="720"/>
    </w:pPr>
    <w:rPr>
      <w:rFonts w:ascii="Times New Roman" w:eastAsia="Times New Roman" w:hAnsi="Times New Roman"/>
      <w:sz w:val="24"/>
      <w:szCs w:val="24"/>
      <w:lang w:eastAsia="en-US"/>
    </w:rPr>
  </w:style>
  <w:style w:type="character" w:styleId="Emphasis">
    <w:name w:val="Emphasis"/>
    <w:basedOn w:val="DefaultParagraphFont"/>
    <w:uiPriority w:val="20"/>
    <w:qFormat/>
    <w:rsid w:val="00776968"/>
    <w:rPr>
      <w:i/>
      <w:iCs/>
    </w:rPr>
  </w:style>
  <w:style w:type="character" w:styleId="Strong">
    <w:name w:val="Strong"/>
    <w:basedOn w:val="DefaultParagraphFont"/>
    <w:uiPriority w:val="22"/>
    <w:qFormat/>
    <w:rsid w:val="007769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8113505">
      <w:bodyDiv w:val="1"/>
      <w:marLeft w:val="0"/>
      <w:marRight w:val="0"/>
      <w:marTop w:val="0"/>
      <w:marBottom w:val="0"/>
      <w:divBdr>
        <w:top w:val="none" w:sz="0" w:space="0" w:color="auto"/>
        <w:left w:val="none" w:sz="0" w:space="0" w:color="auto"/>
        <w:bottom w:val="none" w:sz="0" w:space="0" w:color="auto"/>
        <w:right w:val="none" w:sz="0" w:space="0" w:color="auto"/>
      </w:divBdr>
    </w:div>
    <w:div w:id="1971738899">
      <w:bodyDiv w:val="1"/>
      <w:marLeft w:val="0"/>
      <w:marRight w:val="0"/>
      <w:marTop w:val="0"/>
      <w:marBottom w:val="0"/>
      <w:divBdr>
        <w:top w:val="none" w:sz="0" w:space="0" w:color="auto"/>
        <w:left w:val="none" w:sz="0" w:space="0" w:color="auto"/>
        <w:bottom w:val="none" w:sz="0" w:space="0" w:color="auto"/>
        <w:right w:val="none" w:sz="0" w:space="0" w:color="auto"/>
      </w:divBdr>
      <w:divsChild>
        <w:div w:id="324552465">
          <w:marLeft w:val="864"/>
          <w:marRight w:val="0"/>
          <w:marTop w:val="7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ebstepbook.com"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amlunn@tuskege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BF9DF-7B7E-4960-8B4A-44D333E42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7921</CharactersWithSpaces>
  <SharedDoc>false</SharedDoc>
  <HLinks>
    <vt:vector size="6" baseType="variant">
      <vt:variant>
        <vt:i4>5046385</vt:i4>
      </vt:variant>
      <vt:variant>
        <vt:i4>0</vt:i4>
      </vt:variant>
      <vt:variant>
        <vt:i4>0</vt:i4>
      </vt:variant>
      <vt:variant>
        <vt:i4>5</vt:i4>
      </vt:variant>
      <vt:variant>
        <vt:lpwstr>mailto:amlunn@tuskegee.edu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solo</dc:creator>
  <cp:lastModifiedBy>HP</cp:lastModifiedBy>
  <cp:revision>2</cp:revision>
  <cp:lastPrinted>2012-08-22T20:56:00Z</cp:lastPrinted>
  <dcterms:created xsi:type="dcterms:W3CDTF">2017-08-31T00:44:00Z</dcterms:created>
  <dcterms:modified xsi:type="dcterms:W3CDTF">2017-08-31T00:44:00Z</dcterms:modified>
</cp:coreProperties>
</file>