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F8F65" w14:textId="5B8ED522" w:rsidR="00E13174" w:rsidRPr="002E4FDF" w:rsidRDefault="002E4FDF" w:rsidP="002E4FDF">
      <w:pPr>
        <w:pStyle w:val="Heading1"/>
      </w:pPr>
      <w:r w:rsidRPr="002E4FDF">
        <w:t>Power Analysis</w:t>
      </w:r>
    </w:p>
    <w:p w14:paraId="5576198F" w14:textId="77777777" w:rsidR="002E4FDF" w:rsidRDefault="002E4FDF" w:rsidP="002E4FDF">
      <w:pPr>
        <w:spacing w:line="240" w:lineRule="auto"/>
        <w:rPr>
          <w:rFonts w:ascii="Arial" w:hAnsi="Arial" w:cs="Arial"/>
          <w:sz w:val="22"/>
          <w:szCs w:val="22"/>
        </w:rPr>
      </w:pPr>
    </w:p>
    <w:p w14:paraId="41CCEBA2" w14:textId="3E58DD9C" w:rsidR="00D66C70" w:rsidRDefault="00A26068" w:rsidP="002E4FDF">
      <w:r>
        <w:t>Statistical i</w:t>
      </w:r>
      <w:r w:rsidR="00D66C70">
        <w:t xml:space="preserve">nferences from our proposed research </w:t>
      </w:r>
      <w:r>
        <w:t xml:space="preserve">will </w:t>
      </w:r>
      <w:r w:rsidR="00995342">
        <w:t>be based on</w:t>
      </w:r>
      <w:r>
        <w:t xml:space="preserve"> model-based estimates of risk factor effects on ACLR outcomes. Therefore, the objective of the power analysis was to calculate the precision with which our models could estimate risk factor parameters</w:t>
      </w:r>
      <w:r w:rsidR="00995342">
        <w:t>,</w:t>
      </w:r>
      <w:r>
        <w:t xml:space="preserve"> </w:t>
      </w:r>
      <w:r w:rsidR="008A7FE8">
        <w:t>given a realistic</w:t>
      </w:r>
      <w:r>
        <w:t xml:space="preserve"> study sample size. </w:t>
      </w:r>
      <w:r w:rsidR="008A7FE8">
        <w:t xml:space="preserve">Thus, we used a simulation-based approach to calculate the power of detecting moderate effects for both </w:t>
      </w:r>
      <w:r w:rsidR="008A7FE8" w:rsidRPr="008A7FE8">
        <w:t>fear of movement/</w:t>
      </w:r>
      <w:proofErr w:type="spellStart"/>
      <w:r w:rsidR="008A7FE8" w:rsidRPr="008A7FE8">
        <w:t>reinjury</w:t>
      </w:r>
      <w:proofErr w:type="spellEnd"/>
      <w:r w:rsidR="008A7FE8" w:rsidRPr="008A7FE8">
        <w:t xml:space="preserve"> (</w:t>
      </w:r>
      <w:r w:rsidR="008A7FE8">
        <w:t xml:space="preserve">as measured by </w:t>
      </w:r>
      <w:r w:rsidR="00995342">
        <w:t>TSK) or self-</w:t>
      </w:r>
      <w:r w:rsidR="008A7FE8" w:rsidRPr="008A7FE8">
        <w:t>efficacy (</w:t>
      </w:r>
      <w:r w:rsidR="008A7FE8">
        <w:t xml:space="preserve">as measured by </w:t>
      </w:r>
      <w:r w:rsidR="008A7FE8" w:rsidRPr="008A7FE8">
        <w:t xml:space="preserve">GSES) on </w:t>
      </w:r>
      <w:r w:rsidR="008A7FE8">
        <w:t>the appropriate outcome variables corresponding to each of the stated study aims.</w:t>
      </w:r>
      <w:r w:rsidR="00995342">
        <w:t xml:space="preserve"> For each model, we generated 1000 simulated datasets and used a simplified version of the models described below to generate estimates of risk factor parameters for each dataset. Power was estimated by calculating the proportion of time the corresponding 95% Bayesian credible intervals (BCI) excluded zero, for both fear of movement/</w:t>
      </w:r>
      <w:proofErr w:type="spellStart"/>
      <w:r w:rsidR="00995342">
        <w:t>reinjury</w:t>
      </w:r>
      <w:proofErr w:type="spellEnd"/>
      <w:r w:rsidR="00995342">
        <w:t xml:space="preserve"> and self-efficacy.</w:t>
      </w:r>
    </w:p>
    <w:p w14:paraId="0439E8BA" w14:textId="77777777" w:rsidR="00394952" w:rsidRDefault="00394952" w:rsidP="002E4FDF"/>
    <w:p w14:paraId="3CA1EBE8" w14:textId="293A703F" w:rsidR="00394952" w:rsidRDefault="00394952" w:rsidP="002E4FDF">
      <w:r>
        <w:t>Datasets were simulated using parameter values either estimated from existing data or derived from extant literature. Covariate parameter estimates</w:t>
      </w:r>
      <w:r w:rsidR="00C31C23">
        <w:t xml:space="preserve">, </w:t>
      </w:r>
      <w:proofErr w:type="spellStart"/>
      <w:r w:rsidR="00C31C23">
        <w:t>covariances</w:t>
      </w:r>
      <w:proofErr w:type="spellEnd"/>
      <w:r>
        <w:t xml:space="preserve"> and standard errors were estimated from linear mixed-effects models using a sample of 155 patients in the consortium database. Parameters for risk factor effects were set to plausible values</w:t>
      </w:r>
      <w:r w:rsidR="00C31C23">
        <w:t xml:space="preserve"> (correlation coefficients</w:t>
      </w:r>
      <w:r w:rsidR="00B67570">
        <w:t xml:space="preserve">, </w:t>
      </w:r>
      <w:r w:rsidR="002E4FDF">
        <w:t>Table 1</w:t>
      </w:r>
      <w:r w:rsidR="00C31C23">
        <w:t>)</w:t>
      </w:r>
      <w:r>
        <w:t xml:space="preserve"> based on published studies relating either TSK or GSES to each of the ACLR recovery measures. </w:t>
      </w:r>
    </w:p>
    <w:p w14:paraId="2A12C166" w14:textId="77777777" w:rsidR="00C31C23" w:rsidRDefault="00C31C23" w:rsidP="006F5E0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W w:w="10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41"/>
        <w:gridCol w:w="1441"/>
        <w:gridCol w:w="1441"/>
        <w:gridCol w:w="1441"/>
        <w:gridCol w:w="1441"/>
        <w:gridCol w:w="1441"/>
        <w:gridCol w:w="1441"/>
      </w:tblGrid>
      <w:tr w:rsidR="00C31C23" w:rsidRPr="00C31C23" w14:paraId="2234ECC3" w14:textId="77777777" w:rsidTr="002E4FDF">
        <w:trPr>
          <w:trHeight w:val="266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CD7D" w14:textId="77777777" w:rsidR="00C31C23" w:rsidRPr="00C31C23" w:rsidRDefault="00C31C23" w:rsidP="00C31C23">
            <w:pPr>
              <w:spacing w:line="240" w:lineRule="auto"/>
              <w:rPr>
                <w:rFonts w:ascii="Inconsolata" w:hAnsi="Inconsolata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069C" w14:textId="77777777" w:rsidR="00C31C23" w:rsidRPr="00C31C23" w:rsidRDefault="00C31C23" w:rsidP="00C31C23">
            <w:pPr>
              <w:spacing w:line="240" w:lineRule="auto"/>
              <w:rPr>
                <w:rFonts w:ascii="Inconsolata" w:hAnsi="Inconsolata"/>
                <w:b/>
                <w:bCs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b/>
                <w:bCs/>
                <w:color w:val="000000"/>
                <w:sz w:val="20"/>
                <w:szCs w:val="20"/>
              </w:rPr>
              <w:t>Aim 1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4C1C" w14:textId="77777777" w:rsidR="00C31C23" w:rsidRPr="00C31C23" w:rsidRDefault="00C31C23" w:rsidP="00C31C23">
            <w:pPr>
              <w:spacing w:line="240" w:lineRule="auto"/>
              <w:rPr>
                <w:rFonts w:ascii="Inconsolata" w:hAnsi="Inconsolata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CC48" w14:textId="77777777" w:rsidR="00C31C23" w:rsidRPr="00C31C23" w:rsidRDefault="00C31C23" w:rsidP="00C31C23">
            <w:pPr>
              <w:spacing w:line="240" w:lineRule="auto"/>
              <w:rPr>
                <w:rFonts w:ascii="Inconsolata" w:hAnsi="Inconsolata"/>
                <w:b/>
                <w:bCs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b/>
                <w:bCs/>
                <w:color w:val="000000"/>
                <w:sz w:val="20"/>
                <w:szCs w:val="20"/>
              </w:rPr>
              <w:t>Aim 2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8E3D" w14:textId="77777777" w:rsidR="00C31C23" w:rsidRPr="00C31C23" w:rsidRDefault="00C31C23" w:rsidP="00C31C23">
            <w:pPr>
              <w:spacing w:line="240" w:lineRule="auto"/>
              <w:rPr>
                <w:rFonts w:ascii="Inconsolata" w:hAnsi="Inconsolata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C12E" w14:textId="77777777" w:rsidR="00C31C23" w:rsidRPr="00C31C23" w:rsidRDefault="00C31C23" w:rsidP="00C31C23">
            <w:pPr>
              <w:spacing w:line="240" w:lineRule="auto"/>
              <w:rPr>
                <w:rFonts w:ascii="Inconsolata" w:hAnsi="Inconsolata"/>
                <w:b/>
                <w:bCs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b/>
                <w:bCs/>
                <w:color w:val="000000"/>
                <w:sz w:val="20"/>
                <w:szCs w:val="20"/>
              </w:rPr>
              <w:t>Aim 3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E7D7" w14:textId="77777777" w:rsidR="00C31C23" w:rsidRPr="00C31C23" w:rsidRDefault="00C31C23" w:rsidP="00C31C23">
            <w:pPr>
              <w:spacing w:line="240" w:lineRule="auto"/>
              <w:rPr>
                <w:rFonts w:ascii="Inconsolata" w:hAnsi="Inconsolata"/>
                <w:color w:val="000000"/>
                <w:sz w:val="20"/>
                <w:szCs w:val="20"/>
              </w:rPr>
            </w:pPr>
          </w:p>
        </w:tc>
      </w:tr>
      <w:tr w:rsidR="00C31C23" w:rsidRPr="00C31C23" w14:paraId="59D67491" w14:textId="77777777" w:rsidTr="002E4FDF">
        <w:trPr>
          <w:trHeight w:val="266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BD85" w14:textId="77777777" w:rsidR="00C31C23" w:rsidRPr="00C31C23" w:rsidRDefault="00C31C23" w:rsidP="00C31C23">
            <w:pPr>
              <w:spacing w:line="240" w:lineRule="auto"/>
              <w:rPr>
                <w:rFonts w:ascii="Inconsolata" w:hAnsi="Inconsolata"/>
                <w:b/>
                <w:bCs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b/>
                <w:bCs/>
                <w:color w:val="000000"/>
                <w:sz w:val="20"/>
                <w:szCs w:val="20"/>
              </w:rPr>
              <w:t>Risk Factor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7880" w14:textId="77777777" w:rsidR="00C31C23" w:rsidRPr="00C31C23" w:rsidRDefault="00C31C23" w:rsidP="00C31C23">
            <w:pPr>
              <w:spacing w:line="240" w:lineRule="auto"/>
              <w:rPr>
                <w:rFonts w:ascii="Inconsolata" w:hAnsi="Inconsolata"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color w:val="000000"/>
                <w:sz w:val="20"/>
                <w:szCs w:val="20"/>
              </w:rPr>
              <w:t>IKDC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9087" w14:textId="77777777" w:rsidR="00C31C23" w:rsidRPr="00C31C23" w:rsidRDefault="00C31C23" w:rsidP="00C31C23">
            <w:pPr>
              <w:spacing w:line="240" w:lineRule="auto"/>
              <w:rPr>
                <w:rFonts w:ascii="Inconsolata" w:hAnsi="Inconsolata"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color w:val="000000"/>
                <w:sz w:val="20"/>
                <w:szCs w:val="20"/>
              </w:rPr>
              <w:t>KOOS QOL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7692" w14:textId="77777777" w:rsidR="00C31C23" w:rsidRPr="00C31C23" w:rsidRDefault="00C31C23" w:rsidP="00C31C23">
            <w:pPr>
              <w:spacing w:line="240" w:lineRule="auto"/>
              <w:rPr>
                <w:rFonts w:ascii="Inconsolata" w:hAnsi="Inconsolata"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color w:val="000000"/>
                <w:sz w:val="20"/>
                <w:szCs w:val="20"/>
              </w:rPr>
              <w:t>Single hop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6554" w14:textId="77777777" w:rsidR="00C31C23" w:rsidRPr="00C31C23" w:rsidRDefault="00C31C23" w:rsidP="00C31C23">
            <w:pPr>
              <w:spacing w:line="240" w:lineRule="auto"/>
              <w:rPr>
                <w:rFonts w:ascii="Inconsolata" w:hAnsi="Inconsolata"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color w:val="000000"/>
                <w:sz w:val="20"/>
                <w:szCs w:val="20"/>
              </w:rPr>
              <w:t>Crossover hop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1A62" w14:textId="77777777" w:rsidR="00C31C23" w:rsidRPr="00C31C23" w:rsidRDefault="00C31C23" w:rsidP="00C31C23">
            <w:pPr>
              <w:spacing w:line="240" w:lineRule="auto"/>
              <w:rPr>
                <w:rFonts w:ascii="Inconsolata" w:hAnsi="Inconsolata"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color w:val="000000"/>
                <w:sz w:val="20"/>
                <w:szCs w:val="20"/>
              </w:rPr>
              <w:t xml:space="preserve">KOOS </w:t>
            </w:r>
            <w:proofErr w:type="spellStart"/>
            <w:r w:rsidRPr="00C31C23">
              <w:rPr>
                <w:rFonts w:ascii="Inconsolata" w:hAnsi="Inconsolata"/>
                <w:color w:val="000000"/>
                <w:sz w:val="20"/>
                <w:szCs w:val="20"/>
              </w:rPr>
              <w:t>spts</w:t>
            </w:r>
            <w:proofErr w:type="spellEnd"/>
            <w:r w:rsidRPr="00C31C23">
              <w:rPr>
                <w:rFonts w:ascii="Inconsolata" w:hAnsi="Inconsolata"/>
                <w:color w:val="000000"/>
                <w:sz w:val="20"/>
                <w:szCs w:val="20"/>
              </w:rPr>
              <w:t>/rec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1DC2" w14:textId="77777777" w:rsidR="00C31C23" w:rsidRPr="00C31C23" w:rsidRDefault="00C31C23" w:rsidP="00C31C23">
            <w:pPr>
              <w:spacing w:line="240" w:lineRule="auto"/>
              <w:rPr>
                <w:rFonts w:ascii="Inconsolata" w:hAnsi="Inconsolata"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color w:val="000000"/>
                <w:sz w:val="20"/>
                <w:szCs w:val="20"/>
              </w:rPr>
              <w:t>Marx</w:t>
            </w:r>
          </w:p>
        </w:tc>
      </w:tr>
      <w:tr w:rsidR="00C31C23" w:rsidRPr="00C31C23" w14:paraId="04A38549" w14:textId="77777777" w:rsidTr="002E4FDF">
        <w:trPr>
          <w:trHeight w:val="266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B765" w14:textId="77777777" w:rsidR="00C31C23" w:rsidRPr="00C31C23" w:rsidRDefault="00C31C23" w:rsidP="00C31C23">
            <w:pPr>
              <w:spacing w:line="240" w:lineRule="auto"/>
              <w:rPr>
                <w:rFonts w:ascii="Inconsolata" w:hAnsi="Inconsolata"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color w:val="000000"/>
                <w:sz w:val="20"/>
                <w:szCs w:val="20"/>
              </w:rPr>
              <w:t>TSK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5392" w14:textId="77777777" w:rsidR="00C31C23" w:rsidRPr="00C31C23" w:rsidRDefault="00C31C23" w:rsidP="00C31C23">
            <w:pPr>
              <w:spacing w:line="240" w:lineRule="auto"/>
              <w:jc w:val="center"/>
              <w:rPr>
                <w:rFonts w:ascii="Inconsolata" w:hAnsi="Inconsolata"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AC27" w14:textId="77777777" w:rsidR="00C31C23" w:rsidRPr="00C31C23" w:rsidRDefault="00C31C23" w:rsidP="00C31C23">
            <w:pPr>
              <w:spacing w:line="240" w:lineRule="auto"/>
              <w:jc w:val="center"/>
              <w:rPr>
                <w:rFonts w:ascii="Inconsolata" w:hAnsi="Inconsolata"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54323" w14:textId="77777777" w:rsidR="00C31C23" w:rsidRPr="00C31C23" w:rsidRDefault="00C31C23" w:rsidP="00C31C23">
            <w:pPr>
              <w:spacing w:line="240" w:lineRule="auto"/>
              <w:jc w:val="center"/>
              <w:rPr>
                <w:rFonts w:ascii="Inconsolata" w:hAnsi="Inconsolata"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7B8C" w14:textId="77777777" w:rsidR="00C31C23" w:rsidRPr="00C31C23" w:rsidRDefault="00C31C23" w:rsidP="00C31C23">
            <w:pPr>
              <w:spacing w:line="240" w:lineRule="auto"/>
              <w:jc w:val="center"/>
              <w:rPr>
                <w:rFonts w:ascii="Inconsolata" w:hAnsi="Inconsolata"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5790" w14:textId="77777777" w:rsidR="00C31C23" w:rsidRPr="00C31C23" w:rsidRDefault="00C31C23" w:rsidP="00C31C23">
            <w:pPr>
              <w:spacing w:line="240" w:lineRule="auto"/>
              <w:jc w:val="center"/>
              <w:rPr>
                <w:rFonts w:ascii="Inconsolata" w:hAnsi="Inconsolata"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27DF" w14:textId="77777777" w:rsidR="00C31C23" w:rsidRPr="00C31C23" w:rsidRDefault="00C31C23" w:rsidP="00C31C23">
            <w:pPr>
              <w:spacing w:line="240" w:lineRule="auto"/>
              <w:jc w:val="center"/>
              <w:rPr>
                <w:rFonts w:ascii="Inconsolata" w:hAnsi="Inconsolata"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color w:val="000000"/>
                <w:sz w:val="20"/>
                <w:szCs w:val="20"/>
              </w:rPr>
              <w:t>-0.45</w:t>
            </w:r>
          </w:p>
        </w:tc>
      </w:tr>
      <w:tr w:rsidR="00C31C23" w:rsidRPr="00C31C23" w14:paraId="3FC9A693" w14:textId="77777777" w:rsidTr="002E4FDF">
        <w:trPr>
          <w:trHeight w:val="266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EAE2" w14:textId="77777777" w:rsidR="00C31C23" w:rsidRPr="00C31C23" w:rsidRDefault="00C31C23" w:rsidP="00C31C23">
            <w:pPr>
              <w:spacing w:line="240" w:lineRule="auto"/>
              <w:rPr>
                <w:rFonts w:ascii="Inconsolata" w:hAnsi="Inconsolata"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color w:val="000000"/>
                <w:sz w:val="20"/>
                <w:szCs w:val="20"/>
              </w:rPr>
              <w:t>GSES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9DC5" w14:textId="77777777" w:rsidR="00C31C23" w:rsidRPr="00C31C23" w:rsidRDefault="00C31C23" w:rsidP="00C31C23">
            <w:pPr>
              <w:spacing w:line="240" w:lineRule="auto"/>
              <w:jc w:val="center"/>
              <w:rPr>
                <w:rFonts w:ascii="Inconsolata" w:hAnsi="Inconsolata"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54DA" w14:textId="77777777" w:rsidR="00C31C23" w:rsidRPr="00C31C23" w:rsidRDefault="00C31C23" w:rsidP="00C31C23">
            <w:pPr>
              <w:spacing w:line="240" w:lineRule="auto"/>
              <w:jc w:val="center"/>
              <w:rPr>
                <w:rFonts w:ascii="Inconsolata" w:hAnsi="Inconsolata"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F134" w14:textId="77777777" w:rsidR="00C31C23" w:rsidRPr="00C31C23" w:rsidRDefault="00C31C23" w:rsidP="00C31C23">
            <w:pPr>
              <w:spacing w:line="240" w:lineRule="auto"/>
              <w:jc w:val="center"/>
              <w:rPr>
                <w:rFonts w:ascii="Inconsolata" w:hAnsi="Inconsolata"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5910" w14:textId="77777777" w:rsidR="00C31C23" w:rsidRPr="00C31C23" w:rsidRDefault="00C31C23" w:rsidP="00C31C23">
            <w:pPr>
              <w:spacing w:line="240" w:lineRule="auto"/>
              <w:jc w:val="center"/>
              <w:rPr>
                <w:rFonts w:ascii="Inconsolata" w:hAnsi="Inconsolata"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C0B6" w14:textId="77777777" w:rsidR="00C31C23" w:rsidRPr="00C31C23" w:rsidRDefault="00C31C23" w:rsidP="00C31C23">
            <w:pPr>
              <w:spacing w:line="240" w:lineRule="auto"/>
              <w:jc w:val="center"/>
              <w:rPr>
                <w:rFonts w:ascii="Inconsolata" w:hAnsi="Inconsolata"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D05F" w14:textId="77777777" w:rsidR="00C31C23" w:rsidRPr="00C31C23" w:rsidRDefault="00C31C23" w:rsidP="00C31C23">
            <w:pPr>
              <w:spacing w:line="240" w:lineRule="auto"/>
              <w:jc w:val="center"/>
              <w:rPr>
                <w:rFonts w:ascii="Inconsolata" w:hAnsi="Inconsolata"/>
                <w:color w:val="000000"/>
                <w:sz w:val="20"/>
                <w:szCs w:val="20"/>
              </w:rPr>
            </w:pPr>
            <w:r w:rsidRPr="00C31C23">
              <w:rPr>
                <w:rFonts w:ascii="Inconsolata" w:hAnsi="Inconsolata"/>
                <w:color w:val="000000"/>
                <w:sz w:val="20"/>
                <w:szCs w:val="20"/>
              </w:rPr>
              <w:t>0.6</w:t>
            </w:r>
          </w:p>
        </w:tc>
      </w:tr>
    </w:tbl>
    <w:p w14:paraId="2C922898" w14:textId="77777777" w:rsidR="00C31C23" w:rsidRDefault="00C31C23" w:rsidP="006F5E08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i/>
          <w:sz w:val="22"/>
          <w:szCs w:val="22"/>
        </w:rPr>
      </w:pPr>
    </w:p>
    <w:p w14:paraId="27B2B8BD" w14:textId="0E65F7B1" w:rsidR="002E4FDF" w:rsidRPr="002E4FDF" w:rsidRDefault="002E4FDF" w:rsidP="006F5E08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2E4FDF">
        <w:rPr>
          <w:rFonts w:ascii="Arial" w:hAnsi="Arial" w:cs="Arial"/>
          <w:b/>
          <w:i/>
          <w:sz w:val="20"/>
          <w:szCs w:val="20"/>
        </w:rPr>
        <w:t>Table 1</w:t>
      </w:r>
      <w:r w:rsidRPr="002E4FDF">
        <w:rPr>
          <w:rFonts w:ascii="Arial" w:hAnsi="Arial" w:cs="Arial"/>
          <w:i/>
          <w:sz w:val="20"/>
          <w:szCs w:val="20"/>
        </w:rPr>
        <w:t>: Correlation coefficients for risk factor effects</w:t>
      </w:r>
    </w:p>
    <w:p w14:paraId="36083BFB" w14:textId="77777777" w:rsidR="00C31C23" w:rsidRDefault="00C31C23" w:rsidP="006F5E08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i/>
          <w:sz w:val="22"/>
          <w:szCs w:val="22"/>
        </w:rPr>
      </w:pPr>
    </w:p>
    <w:p w14:paraId="74F1D935" w14:textId="74C96ECE" w:rsidR="00C31C23" w:rsidRDefault="00C31C23" w:rsidP="002E4FDF">
      <w:r>
        <w:t>Correlation coefficients</w:t>
      </w:r>
      <w:r w:rsidR="006D3787">
        <w:t xml:space="preserve"> (</w:t>
      </w:r>
      <m:oMath>
        <m:r>
          <w:rPr>
            <w:rFonts w:ascii="Cambria Math" w:hAnsi="Cambria Math"/>
          </w:rPr>
          <m:t>ρ)</m:t>
        </m:r>
      </m:oMath>
      <w:r>
        <w:t xml:space="preserve"> were converted to linear model parameters</w:t>
      </w:r>
      <w:r w:rsidR="006D3787">
        <w:t xml:space="preserve"> (</w:t>
      </w:r>
      <m:oMath>
        <m:r>
          <w:rPr>
            <w:rFonts w:ascii="Cambria Math" w:hAnsi="Cambria Math"/>
          </w:rPr>
          <m:t>β)</m:t>
        </m:r>
      </m:oMath>
      <w:r>
        <w:t xml:space="preserve"> via:</w:t>
      </w:r>
    </w:p>
    <w:p w14:paraId="77E40D63" w14:textId="77777777" w:rsidR="00C31C23" w:rsidRDefault="00C31C23" w:rsidP="002E4FDF"/>
    <w:p w14:paraId="6BC2192C" w14:textId="1DF39F08" w:rsidR="00C31C23" w:rsidRPr="00AD62FE" w:rsidRDefault="006D3787" w:rsidP="002E4FDF">
      <m:oMathPara>
        <m:oMath>
          <m:r>
            <w:rPr>
              <w:rFonts w:ascii="Cambria Math" w:hAnsi="Cambria Math"/>
            </w:rPr>
            <m:t xml:space="preserve">β=ρ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14:paraId="6402D29F" w14:textId="77777777" w:rsidR="00AD62FE" w:rsidRPr="006D3787" w:rsidRDefault="00AD62FE" w:rsidP="002E4FDF"/>
    <w:p w14:paraId="131ACE6B" w14:textId="7681B49F" w:rsidR="00C31C23" w:rsidRDefault="006D3787" w:rsidP="002E4FDF"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are the standard deviations of the ACLR recovery response and risk factor, respectively. </w:t>
      </w:r>
      <w:r w:rsidR="00AD62FE" w:rsidRPr="00AD62FE">
        <w:t>The</w:t>
      </w:r>
      <w:r w:rsidR="00AD62FE">
        <w:t>se values were combined with the</w:t>
      </w:r>
      <w:r w:rsidR="00AD62FE" w:rsidRPr="00AD62FE">
        <w:t xml:space="preserve"> estimated covariate parameters in a single generative model to produce simulated data.</w:t>
      </w:r>
      <w:r w:rsidR="00446167">
        <w:t xml:space="preserve"> </w:t>
      </w:r>
      <w:r w:rsidR="00865394">
        <w:t xml:space="preserve">Each dataset consisted of 380 samples, which corresponds to a realistic estimate of our study sample size. In addition, we randomly allocated an average of 15% of the sample to be lost to </w:t>
      </w:r>
      <w:proofErr w:type="spellStart"/>
      <w:r w:rsidR="00865394">
        <w:t>followup</w:t>
      </w:r>
      <w:proofErr w:type="spellEnd"/>
      <w:r w:rsidR="00865394">
        <w:t xml:space="preserve"> in each simulation.</w:t>
      </w:r>
    </w:p>
    <w:p w14:paraId="3146FD81" w14:textId="77777777" w:rsidR="00B7797E" w:rsidRDefault="00B7797E" w:rsidP="002E4FDF"/>
    <w:p w14:paraId="0B780FEA" w14:textId="67211497" w:rsidR="00B7797E" w:rsidRDefault="00B7797E" w:rsidP="002E4FDF">
      <w:r>
        <w:t xml:space="preserve">We fit Bayesian multivariate linear models to each dataset, calculating posterior 95% credible intervals for both risk factor effects in each case. Each model was fit using Markov chain Monte Carlo methods, with diffuse normal priors (mean=0, variance=1000) for each regression parameter. Models were run for 10,000 iterations, with the first 9000 samples discarded as burn-in; models were automatically monitored for convergence using the </w:t>
      </w:r>
      <w:proofErr w:type="spellStart"/>
      <w:r>
        <w:t>Gelman</w:t>
      </w:r>
      <w:proofErr w:type="spellEnd"/>
      <w:r>
        <w:t>-Rubin statistic</w:t>
      </w:r>
      <w:r w:rsidR="002E4FDF">
        <w:t xml:space="preserve"> </w:t>
      </w:r>
      <w:r w:rsidR="002E4FDF">
        <w:fldChar w:fldCharType="begin"/>
      </w:r>
      <w:r w:rsidR="002E4FDF">
        <w:instrText xml:space="preserve"> ADDIN PAPERS2_CITATIONS &lt;citation&gt;&lt;uuid&gt;55F4DF19-BF88-4718-B591-B431480E1A7A&lt;/uuid&gt;&lt;priority&gt;0&lt;/priority&gt;&lt;publications&gt;&lt;publication&gt;&lt;publication_date&gt;99199200001200000000200000&lt;/publication_date&gt;&lt;startpage&gt;457&lt;/startpage&gt;&lt;title&gt;Inference from iterative simulation using multiple sequences&lt;/title&gt;&lt;uuid&gt;7382A48F-3BA2-42A8-BF64-21D0800B3BB2&lt;/uuid&gt;&lt;subtype&gt;400&lt;/subtype&gt;&lt;publisher&gt;JSTOR&lt;/publisher&gt;&lt;type&gt;400&lt;/type&gt;&lt;citekey&gt;Gelman:1991ts&lt;/citekey&gt;&lt;endpage&gt;472&lt;/endpage&gt;&lt;url&gt;http://www.jstor.org/stable/10.2307/2246093&lt;/url&gt;&lt;bundle&gt;&lt;publication&gt;&lt;publisher&gt;Institute of Mathematical Statistics&lt;/publisher&gt;&lt;title&gt;Statistical Science. A Review Journal of the Institute of Mathematical Statistics&lt;/title&gt;&lt;type&gt;-100&lt;/type&gt;&lt;subtype&gt;-100&lt;/subtype&gt;&lt;uuid&gt;472A1488-5A0D-42C7-B1B2-5078FB07C585&lt;/uuid&gt;&lt;/publication&gt;&lt;/bundle&gt;&lt;authors&gt;&lt;author&gt;&lt;firstName&gt;Andrew&lt;/firstName&gt;&lt;lastName&gt;Gelman&lt;/lastName&gt;&lt;/author&gt;&lt;author&gt;&lt;firstName&gt;Donald&lt;/firstName&gt;&lt;middleNames&gt;B&lt;/middleNames&gt;&lt;lastName&gt;Rubin&lt;/lastName&gt;&lt;/author&gt;&lt;/authors&gt;&lt;/publication&gt;&lt;/publications&gt;&lt;cites&gt;&lt;/cites&gt;&lt;/citation&gt;</w:instrText>
      </w:r>
      <w:r w:rsidR="002E4FDF">
        <w:fldChar w:fldCharType="separate"/>
      </w:r>
      <w:r w:rsidR="002E4FDF">
        <w:t>(</w:t>
      </w:r>
      <w:proofErr w:type="spellStart"/>
      <w:r w:rsidR="002E4FDF">
        <w:t>Gelman</w:t>
      </w:r>
      <w:proofErr w:type="spellEnd"/>
      <w:r w:rsidR="002E4FDF">
        <w:t xml:space="preserve"> &amp; Rubin, 1992)</w:t>
      </w:r>
      <w:r w:rsidR="002E4FDF">
        <w:fldChar w:fldCharType="end"/>
      </w:r>
      <w:r>
        <w:t>.</w:t>
      </w:r>
    </w:p>
    <w:p w14:paraId="6EACBCD5" w14:textId="77777777" w:rsidR="006D3787" w:rsidRDefault="006D3787" w:rsidP="002E4FDF"/>
    <w:p w14:paraId="566E991D" w14:textId="387AB39D" w:rsidR="006D3787" w:rsidRDefault="00040B58" w:rsidP="002E4FDF">
      <w:r>
        <w:t>Calculated power was extremely high, with all but two of the 12 risk factors yielding 100% power under this simulation scenario. Only the risk of movement/</w:t>
      </w:r>
      <w:proofErr w:type="spellStart"/>
      <w:r>
        <w:t>reinjury</w:t>
      </w:r>
      <w:proofErr w:type="spellEnd"/>
      <w:r>
        <w:t xml:space="preserve"> effects on single hop and crossover hop scores had lower power, with estimates of 66% and 53%, respe</w:t>
      </w:r>
      <w:bookmarkStart w:id="0" w:name="_GoBack"/>
      <w:bookmarkEnd w:id="0"/>
      <w:r>
        <w:t>ctively.</w:t>
      </w:r>
    </w:p>
    <w:p w14:paraId="6D788CCD" w14:textId="77777777" w:rsidR="00BB50F3" w:rsidRDefault="00BB50F3" w:rsidP="00910FE8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2"/>
          <w:szCs w:val="22"/>
        </w:rPr>
      </w:pPr>
    </w:p>
    <w:p w14:paraId="0F3EFDAC" w14:textId="34BAA2A0" w:rsidR="002E4FDF" w:rsidRDefault="002E4FDF" w:rsidP="002E4FDF">
      <w:pPr>
        <w:pStyle w:val="Subtitle"/>
      </w:pPr>
      <w:r>
        <w:t>References</w:t>
      </w:r>
    </w:p>
    <w:p w14:paraId="69A19193" w14:textId="77777777" w:rsidR="002E4FDF" w:rsidRDefault="002E4FDF" w:rsidP="005C5DFB">
      <w:pPr>
        <w:pStyle w:val="DataField11pt-Single"/>
        <w:tabs>
          <w:tab w:val="left" w:pos="432"/>
          <w:tab w:val="left" w:pos="720"/>
        </w:tabs>
        <w:rPr>
          <w:szCs w:val="22"/>
        </w:rPr>
      </w:pPr>
    </w:p>
    <w:p w14:paraId="23A4D290" w14:textId="11A65294" w:rsidR="00516191" w:rsidRPr="005C5DFB" w:rsidRDefault="002E4FDF" w:rsidP="002E4FDF">
      <w:pPr>
        <w:pStyle w:val="EndnoteText"/>
      </w:pPr>
      <w:r>
        <w:fldChar w:fldCharType="begin"/>
      </w:r>
      <w:r>
        <w:instrText xml:space="preserve"> ADDIN PAPERS2_CITATIONS &lt;papers2_bibliography/&gt;</w:instrText>
      </w:r>
      <w:r>
        <w:fldChar w:fldCharType="separate"/>
      </w:r>
      <w:proofErr w:type="spellStart"/>
      <w:r>
        <w:t>Gelman</w:t>
      </w:r>
      <w:proofErr w:type="spellEnd"/>
      <w:r>
        <w:t xml:space="preserve">, A., &amp; Rubin, D. B. (1992). </w:t>
      </w:r>
      <w:proofErr w:type="gramStart"/>
      <w:r>
        <w:t>Inference from iterative simulation using multiple sequences.</w:t>
      </w:r>
      <w:proofErr w:type="gramEnd"/>
      <w:r>
        <w:t xml:space="preserve"> </w:t>
      </w:r>
      <w:r>
        <w:rPr>
          <w:i/>
          <w:iCs/>
        </w:rPr>
        <w:t>Statistical Science. A Review Journal of the Institute of Mathematical Statistics</w:t>
      </w:r>
      <w:r>
        <w:t>, 457–472.</w:t>
      </w:r>
      <w:r>
        <w:fldChar w:fldCharType="end"/>
      </w:r>
    </w:p>
    <w:sectPr w:rsidR="00516191" w:rsidRPr="005C5DFB" w:rsidSect="007C30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3C30A" w14:textId="77777777" w:rsidR="00446167" w:rsidRDefault="00446167" w:rsidP="009E62D9">
      <w:pPr>
        <w:spacing w:line="240" w:lineRule="auto"/>
      </w:pPr>
      <w:r>
        <w:separator/>
      </w:r>
    </w:p>
  </w:endnote>
  <w:endnote w:type="continuationSeparator" w:id="0">
    <w:p w14:paraId="47139450" w14:textId="77777777" w:rsidR="00446167" w:rsidRDefault="00446167" w:rsidP="009E62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Inconsolata">
    <w:panose1 w:val="020B0609030003000000"/>
    <w:charset w:val="00"/>
    <w:family w:val="auto"/>
    <w:pitch w:val="variable"/>
    <w:sig w:usb0="8000002F" w:usb1="0000016B" w:usb2="00000000" w:usb3="00000000" w:csb0="00000013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62889" w14:textId="77777777" w:rsidR="00446167" w:rsidRDefault="00446167" w:rsidP="009E62D9">
      <w:pPr>
        <w:spacing w:line="240" w:lineRule="auto"/>
      </w:pPr>
      <w:r>
        <w:separator/>
      </w:r>
    </w:p>
  </w:footnote>
  <w:footnote w:type="continuationSeparator" w:id="0">
    <w:p w14:paraId="4AAFAFDC" w14:textId="77777777" w:rsidR="00446167" w:rsidRDefault="00446167" w:rsidP="009E62D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B95"/>
    <w:rsid w:val="00003A5F"/>
    <w:rsid w:val="00003FD9"/>
    <w:rsid w:val="00004D0C"/>
    <w:rsid w:val="0000662A"/>
    <w:rsid w:val="00007066"/>
    <w:rsid w:val="00007C77"/>
    <w:rsid w:val="000110E7"/>
    <w:rsid w:val="00011442"/>
    <w:rsid w:val="00012108"/>
    <w:rsid w:val="000126C0"/>
    <w:rsid w:val="00012867"/>
    <w:rsid w:val="0001313F"/>
    <w:rsid w:val="000136DE"/>
    <w:rsid w:val="0001387F"/>
    <w:rsid w:val="00013B31"/>
    <w:rsid w:val="0001420C"/>
    <w:rsid w:val="00014E6C"/>
    <w:rsid w:val="00015648"/>
    <w:rsid w:val="00016ADE"/>
    <w:rsid w:val="00017C4B"/>
    <w:rsid w:val="0002070F"/>
    <w:rsid w:val="0002198E"/>
    <w:rsid w:val="00021DC3"/>
    <w:rsid w:val="000227A2"/>
    <w:rsid w:val="00026A4A"/>
    <w:rsid w:val="00033986"/>
    <w:rsid w:val="000340C4"/>
    <w:rsid w:val="000349AE"/>
    <w:rsid w:val="00034D83"/>
    <w:rsid w:val="00034E88"/>
    <w:rsid w:val="00035EEF"/>
    <w:rsid w:val="00035F8A"/>
    <w:rsid w:val="00036527"/>
    <w:rsid w:val="00037678"/>
    <w:rsid w:val="00037878"/>
    <w:rsid w:val="00040608"/>
    <w:rsid w:val="000409FE"/>
    <w:rsid w:val="00040B58"/>
    <w:rsid w:val="00043F5E"/>
    <w:rsid w:val="000464E0"/>
    <w:rsid w:val="000477CF"/>
    <w:rsid w:val="00047AE6"/>
    <w:rsid w:val="000505B9"/>
    <w:rsid w:val="00055875"/>
    <w:rsid w:val="00055C84"/>
    <w:rsid w:val="000569C8"/>
    <w:rsid w:val="00056EEA"/>
    <w:rsid w:val="00057E34"/>
    <w:rsid w:val="00057F4B"/>
    <w:rsid w:val="00057FAD"/>
    <w:rsid w:val="00061AF8"/>
    <w:rsid w:val="00062120"/>
    <w:rsid w:val="0006232D"/>
    <w:rsid w:val="000643DB"/>
    <w:rsid w:val="00064FFF"/>
    <w:rsid w:val="00067EDD"/>
    <w:rsid w:val="00070538"/>
    <w:rsid w:val="000726FA"/>
    <w:rsid w:val="00072B7B"/>
    <w:rsid w:val="0007394B"/>
    <w:rsid w:val="00074A7D"/>
    <w:rsid w:val="000754E0"/>
    <w:rsid w:val="00076625"/>
    <w:rsid w:val="000767A8"/>
    <w:rsid w:val="000778EF"/>
    <w:rsid w:val="00080727"/>
    <w:rsid w:val="00082ABC"/>
    <w:rsid w:val="00082B1D"/>
    <w:rsid w:val="00082F04"/>
    <w:rsid w:val="000832EA"/>
    <w:rsid w:val="00084C31"/>
    <w:rsid w:val="000850C7"/>
    <w:rsid w:val="000853E3"/>
    <w:rsid w:val="00085DAF"/>
    <w:rsid w:val="00086E73"/>
    <w:rsid w:val="00087D5E"/>
    <w:rsid w:val="000902C7"/>
    <w:rsid w:val="000917AC"/>
    <w:rsid w:val="00092F75"/>
    <w:rsid w:val="00093046"/>
    <w:rsid w:val="0009319F"/>
    <w:rsid w:val="000940EF"/>
    <w:rsid w:val="00094F4E"/>
    <w:rsid w:val="00095A00"/>
    <w:rsid w:val="0009680E"/>
    <w:rsid w:val="00096AFD"/>
    <w:rsid w:val="00097950"/>
    <w:rsid w:val="00097BDC"/>
    <w:rsid w:val="000A1442"/>
    <w:rsid w:val="000A29DD"/>
    <w:rsid w:val="000A2A1A"/>
    <w:rsid w:val="000A306F"/>
    <w:rsid w:val="000A4183"/>
    <w:rsid w:val="000A5D59"/>
    <w:rsid w:val="000A6331"/>
    <w:rsid w:val="000A72E8"/>
    <w:rsid w:val="000A74CD"/>
    <w:rsid w:val="000A7F46"/>
    <w:rsid w:val="000B1699"/>
    <w:rsid w:val="000B57E3"/>
    <w:rsid w:val="000B6CE0"/>
    <w:rsid w:val="000B6E3B"/>
    <w:rsid w:val="000B7E09"/>
    <w:rsid w:val="000C1551"/>
    <w:rsid w:val="000C1E22"/>
    <w:rsid w:val="000C25CA"/>
    <w:rsid w:val="000C31F0"/>
    <w:rsid w:val="000C3496"/>
    <w:rsid w:val="000C3926"/>
    <w:rsid w:val="000C4021"/>
    <w:rsid w:val="000C568C"/>
    <w:rsid w:val="000C5789"/>
    <w:rsid w:val="000C6C7B"/>
    <w:rsid w:val="000D0BE1"/>
    <w:rsid w:val="000D2963"/>
    <w:rsid w:val="000D2C2C"/>
    <w:rsid w:val="000D3310"/>
    <w:rsid w:val="000D4601"/>
    <w:rsid w:val="000D49CB"/>
    <w:rsid w:val="000D5BC9"/>
    <w:rsid w:val="000D6ABF"/>
    <w:rsid w:val="000D6EC5"/>
    <w:rsid w:val="000D742A"/>
    <w:rsid w:val="000D75F8"/>
    <w:rsid w:val="000E19C2"/>
    <w:rsid w:val="000E1C72"/>
    <w:rsid w:val="000E2507"/>
    <w:rsid w:val="000E3F7E"/>
    <w:rsid w:val="000E41D2"/>
    <w:rsid w:val="000E4DF4"/>
    <w:rsid w:val="000E5FC3"/>
    <w:rsid w:val="000F084C"/>
    <w:rsid w:val="000F14A2"/>
    <w:rsid w:val="000F3075"/>
    <w:rsid w:val="000F3EC1"/>
    <w:rsid w:val="000F438D"/>
    <w:rsid w:val="000F5B03"/>
    <w:rsid w:val="000F5D6E"/>
    <w:rsid w:val="000F6817"/>
    <w:rsid w:val="000F7D3D"/>
    <w:rsid w:val="001000A3"/>
    <w:rsid w:val="0010050E"/>
    <w:rsid w:val="00103A01"/>
    <w:rsid w:val="00103A3A"/>
    <w:rsid w:val="00103F85"/>
    <w:rsid w:val="00104687"/>
    <w:rsid w:val="0010484C"/>
    <w:rsid w:val="0010521E"/>
    <w:rsid w:val="00107834"/>
    <w:rsid w:val="00107C5E"/>
    <w:rsid w:val="00107CA0"/>
    <w:rsid w:val="0011284E"/>
    <w:rsid w:val="001131C7"/>
    <w:rsid w:val="001141BF"/>
    <w:rsid w:val="00114912"/>
    <w:rsid w:val="00114930"/>
    <w:rsid w:val="0011641B"/>
    <w:rsid w:val="00116B40"/>
    <w:rsid w:val="001171CC"/>
    <w:rsid w:val="00120212"/>
    <w:rsid w:val="00120648"/>
    <w:rsid w:val="00120A4E"/>
    <w:rsid w:val="00121F2A"/>
    <w:rsid w:val="001244F3"/>
    <w:rsid w:val="0012605F"/>
    <w:rsid w:val="0012719D"/>
    <w:rsid w:val="001308B9"/>
    <w:rsid w:val="00130A9C"/>
    <w:rsid w:val="00132198"/>
    <w:rsid w:val="00134238"/>
    <w:rsid w:val="00134AD3"/>
    <w:rsid w:val="00135202"/>
    <w:rsid w:val="001372F0"/>
    <w:rsid w:val="0014068B"/>
    <w:rsid w:val="00140EB8"/>
    <w:rsid w:val="001425D6"/>
    <w:rsid w:val="00143164"/>
    <w:rsid w:val="00143A35"/>
    <w:rsid w:val="0014471C"/>
    <w:rsid w:val="001457EF"/>
    <w:rsid w:val="00145D91"/>
    <w:rsid w:val="00146AE7"/>
    <w:rsid w:val="00151DCC"/>
    <w:rsid w:val="00151F8D"/>
    <w:rsid w:val="00152AB9"/>
    <w:rsid w:val="00153AA8"/>
    <w:rsid w:val="001562BB"/>
    <w:rsid w:val="00156573"/>
    <w:rsid w:val="0015746C"/>
    <w:rsid w:val="00157C05"/>
    <w:rsid w:val="00160480"/>
    <w:rsid w:val="00162468"/>
    <w:rsid w:val="0016253B"/>
    <w:rsid w:val="001640BD"/>
    <w:rsid w:val="0016569D"/>
    <w:rsid w:val="00165CA6"/>
    <w:rsid w:val="001678A2"/>
    <w:rsid w:val="00172A17"/>
    <w:rsid w:val="00172A7B"/>
    <w:rsid w:val="00174046"/>
    <w:rsid w:val="001740BE"/>
    <w:rsid w:val="00174F9D"/>
    <w:rsid w:val="001757FC"/>
    <w:rsid w:val="001764EC"/>
    <w:rsid w:val="00180E88"/>
    <w:rsid w:val="00180FD8"/>
    <w:rsid w:val="00181F3B"/>
    <w:rsid w:val="0018274E"/>
    <w:rsid w:val="00182983"/>
    <w:rsid w:val="00182A6F"/>
    <w:rsid w:val="00182CE2"/>
    <w:rsid w:val="001831D7"/>
    <w:rsid w:val="001837AC"/>
    <w:rsid w:val="001846A6"/>
    <w:rsid w:val="00186A7F"/>
    <w:rsid w:val="001875FC"/>
    <w:rsid w:val="00187BFE"/>
    <w:rsid w:val="00187E78"/>
    <w:rsid w:val="001901B2"/>
    <w:rsid w:val="001904AE"/>
    <w:rsid w:val="00190E02"/>
    <w:rsid w:val="0019321F"/>
    <w:rsid w:val="00194458"/>
    <w:rsid w:val="00195338"/>
    <w:rsid w:val="0019571A"/>
    <w:rsid w:val="001970E5"/>
    <w:rsid w:val="001A0DE2"/>
    <w:rsid w:val="001A196B"/>
    <w:rsid w:val="001A1E5C"/>
    <w:rsid w:val="001A2792"/>
    <w:rsid w:val="001A2CC1"/>
    <w:rsid w:val="001A34D6"/>
    <w:rsid w:val="001A5E36"/>
    <w:rsid w:val="001A6C4E"/>
    <w:rsid w:val="001A70F3"/>
    <w:rsid w:val="001B12C8"/>
    <w:rsid w:val="001B138A"/>
    <w:rsid w:val="001B2845"/>
    <w:rsid w:val="001B393B"/>
    <w:rsid w:val="001B3BF4"/>
    <w:rsid w:val="001B3DDF"/>
    <w:rsid w:val="001B5536"/>
    <w:rsid w:val="001B7236"/>
    <w:rsid w:val="001C04D5"/>
    <w:rsid w:val="001C15CD"/>
    <w:rsid w:val="001C2725"/>
    <w:rsid w:val="001C2C06"/>
    <w:rsid w:val="001C2FCE"/>
    <w:rsid w:val="001C3A3E"/>
    <w:rsid w:val="001C5220"/>
    <w:rsid w:val="001C6547"/>
    <w:rsid w:val="001C78DA"/>
    <w:rsid w:val="001D066D"/>
    <w:rsid w:val="001D28F3"/>
    <w:rsid w:val="001D2D16"/>
    <w:rsid w:val="001D430F"/>
    <w:rsid w:val="001D7A00"/>
    <w:rsid w:val="001D7CD8"/>
    <w:rsid w:val="001E11D8"/>
    <w:rsid w:val="001E1321"/>
    <w:rsid w:val="001E1350"/>
    <w:rsid w:val="001E2001"/>
    <w:rsid w:val="001E239C"/>
    <w:rsid w:val="001E3BDA"/>
    <w:rsid w:val="001E4627"/>
    <w:rsid w:val="001E4A66"/>
    <w:rsid w:val="001E4D4A"/>
    <w:rsid w:val="001E4E5D"/>
    <w:rsid w:val="001E588E"/>
    <w:rsid w:val="001E5FDA"/>
    <w:rsid w:val="001E728F"/>
    <w:rsid w:val="001E761F"/>
    <w:rsid w:val="001F093A"/>
    <w:rsid w:val="001F1661"/>
    <w:rsid w:val="001F1E59"/>
    <w:rsid w:val="001F39F2"/>
    <w:rsid w:val="001F3B45"/>
    <w:rsid w:val="001F4012"/>
    <w:rsid w:val="001F70E4"/>
    <w:rsid w:val="00201176"/>
    <w:rsid w:val="002013A8"/>
    <w:rsid w:val="0020212A"/>
    <w:rsid w:val="00202A37"/>
    <w:rsid w:val="002031E3"/>
    <w:rsid w:val="00203A92"/>
    <w:rsid w:val="0020407C"/>
    <w:rsid w:val="00205197"/>
    <w:rsid w:val="002064E0"/>
    <w:rsid w:val="0020680A"/>
    <w:rsid w:val="00207136"/>
    <w:rsid w:val="00211713"/>
    <w:rsid w:val="002128EA"/>
    <w:rsid w:val="002133CB"/>
    <w:rsid w:val="002145FA"/>
    <w:rsid w:val="00214B9E"/>
    <w:rsid w:val="00215DE4"/>
    <w:rsid w:val="0021600F"/>
    <w:rsid w:val="002171DC"/>
    <w:rsid w:val="00217713"/>
    <w:rsid w:val="00217A8D"/>
    <w:rsid w:val="00222001"/>
    <w:rsid w:val="0022262E"/>
    <w:rsid w:val="00223278"/>
    <w:rsid w:val="00224C81"/>
    <w:rsid w:val="002251EC"/>
    <w:rsid w:val="00225569"/>
    <w:rsid w:val="00225CB5"/>
    <w:rsid w:val="00226D82"/>
    <w:rsid w:val="00231AD6"/>
    <w:rsid w:val="00232BF5"/>
    <w:rsid w:val="002334AE"/>
    <w:rsid w:val="00234D45"/>
    <w:rsid w:val="0023500D"/>
    <w:rsid w:val="002366AF"/>
    <w:rsid w:val="002414F5"/>
    <w:rsid w:val="00241F3F"/>
    <w:rsid w:val="00242C90"/>
    <w:rsid w:val="00242FB8"/>
    <w:rsid w:val="00243C34"/>
    <w:rsid w:val="002443D5"/>
    <w:rsid w:val="002449C2"/>
    <w:rsid w:val="00246D8B"/>
    <w:rsid w:val="00247E44"/>
    <w:rsid w:val="00250728"/>
    <w:rsid w:val="00250C52"/>
    <w:rsid w:val="00250F8B"/>
    <w:rsid w:val="00251A6E"/>
    <w:rsid w:val="00251B15"/>
    <w:rsid w:val="002521C1"/>
    <w:rsid w:val="00253341"/>
    <w:rsid w:val="00254034"/>
    <w:rsid w:val="00254E39"/>
    <w:rsid w:val="002550EA"/>
    <w:rsid w:val="00256477"/>
    <w:rsid w:val="002565CF"/>
    <w:rsid w:val="00256BEC"/>
    <w:rsid w:val="00257DD2"/>
    <w:rsid w:val="00257EB3"/>
    <w:rsid w:val="00260020"/>
    <w:rsid w:val="0026139A"/>
    <w:rsid w:val="002613B0"/>
    <w:rsid w:val="00261C87"/>
    <w:rsid w:val="00262378"/>
    <w:rsid w:val="002627D9"/>
    <w:rsid w:val="002647E1"/>
    <w:rsid w:val="002675C4"/>
    <w:rsid w:val="00271C24"/>
    <w:rsid w:val="002729C5"/>
    <w:rsid w:val="0027303E"/>
    <w:rsid w:val="0027354F"/>
    <w:rsid w:val="00276563"/>
    <w:rsid w:val="00277EA2"/>
    <w:rsid w:val="002846DA"/>
    <w:rsid w:val="0028614A"/>
    <w:rsid w:val="00286658"/>
    <w:rsid w:val="00286E42"/>
    <w:rsid w:val="00287F93"/>
    <w:rsid w:val="00291EE1"/>
    <w:rsid w:val="0029235D"/>
    <w:rsid w:val="002929DA"/>
    <w:rsid w:val="002948FA"/>
    <w:rsid w:val="0029647A"/>
    <w:rsid w:val="00296C92"/>
    <w:rsid w:val="0029753C"/>
    <w:rsid w:val="00297575"/>
    <w:rsid w:val="00297EF7"/>
    <w:rsid w:val="002A21A1"/>
    <w:rsid w:val="002A3C03"/>
    <w:rsid w:val="002A4091"/>
    <w:rsid w:val="002A4D26"/>
    <w:rsid w:val="002A4DAD"/>
    <w:rsid w:val="002A541F"/>
    <w:rsid w:val="002B09C7"/>
    <w:rsid w:val="002B11F9"/>
    <w:rsid w:val="002B149F"/>
    <w:rsid w:val="002B177F"/>
    <w:rsid w:val="002B1BE8"/>
    <w:rsid w:val="002B2082"/>
    <w:rsid w:val="002B2E8C"/>
    <w:rsid w:val="002B3045"/>
    <w:rsid w:val="002B314C"/>
    <w:rsid w:val="002B3454"/>
    <w:rsid w:val="002B402D"/>
    <w:rsid w:val="002B5398"/>
    <w:rsid w:val="002B568C"/>
    <w:rsid w:val="002B6DCE"/>
    <w:rsid w:val="002B73C6"/>
    <w:rsid w:val="002B7A10"/>
    <w:rsid w:val="002C1E82"/>
    <w:rsid w:val="002C207C"/>
    <w:rsid w:val="002C2563"/>
    <w:rsid w:val="002C2A5C"/>
    <w:rsid w:val="002C2CA1"/>
    <w:rsid w:val="002C3A3E"/>
    <w:rsid w:val="002C5225"/>
    <w:rsid w:val="002C603E"/>
    <w:rsid w:val="002C7D1D"/>
    <w:rsid w:val="002D217F"/>
    <w:rsid w:val="002D2653"/>
    <w:rsid w:val="002D2D9F"/>
    <w:rsid w:val="002D3397"/>
    <w:rsid w:val="002D390C"/>
    <w:rsid w:val="002D3B5D"/>
    <w:rsid w:val="002D4174"/>
    <w:rsid w:val="002D4B67"/>
    <w:rsid w:val="002D71EC"/>
    <w:rsid w:val="002D7502"/>
    <w:rsid w:val="002E01F8"/>
    <w:rsid w:val="002E0331"/>
    <w:rsid w:val="002E191D"/>
    <w:rsid w:val="002E1C63"/>
    <w:rsid w:val="002E2A3A"/>
    <w:rsid w:val="002E2F93"/>
    <w:rsid w:val="002E4506"/>
    <w:rsid w:val="002E4B4D"/>
    <w:rsid w:val="002E4DDB"/>
    <w:rsid w:val="002E4E1F"/>
    <w:rsid w:val="002E4FDF"/>
    <w:rsid w:val="002E517B"/>
    <w:rsid w:val="002E6070"/>
    <w:rsid w:val="002E6849"/>
    <w:rsid w:val="002E7525"/>
    <w:rsid w:val="002E789E"/>
    <w:rsid w:val="002F097C"/>
    <w:rsid w:val="002F1100"/>
    <w:rsid w:val="002F14A4"/>
    <w:rsid w:val="002F1A44"/>
    <w:rsid w:val="002F2EFA"/>
    <w:rsid w:val="002F48D8"/>
    <w:rsid w:val="002F48FD"/>
    <w:rsid w:val="002F5FC7"/>
    <w:rsid w:val="002F66B8"/>
    <w:rsid w:val="00300A4D"/>
    <w:rsid w:val="003016EB"/>
    <w:rsid w:val="00302566"/>
    <w:rsid w:val="00303091"/>
    <w:rsid w:val="003049E7"/>
    <w:rsid w:val="00304C89"/>
    <w:rsid w:val="00305B9C"/>
    <w:rsid w:val="003078B0"/>
    <w:rsid w:val="00311189"/>
    <w:rsid w:val="00311C2C"/>
    <w:rsid w:val="003135D4"/>
    <w:rsid w:val="00313E1A"/>
    <w:rsid w:val="00314028"/>
    <w:rsid w:val="00314C65"/>
    <w:rsid w:val="00315951"/>
    <w:rsid w:val="00316383"/>
    <w:rsid w:val="00316E5C"/>
    <w:rsid w:val="00317365"/>
    <w:rsid w:val="00317ACB"/>
    <w:rsid w:val="00317EB2"/>
    <w:rsid w:val="00320270"/>
    <w:rsid w:val="003208FF"/>
    <w:rsid w:val="00320CA3"/>
    <w:rsid w:val="00321E24"/>
    <w:rsid w:val="00322BAD"/>
    <w:rsid w:val="00322F36"/>
    <w:rsid w:val="00323104"/>
    <w:rsid w:val="00324C25"/>
    <w:rsid w:val="003253AB"/>
    <w:rsid w:val="003257F9"/>
    <w:rsid w:val="00325B55"/>
    <w:rsid w:val="00325BFD"/>
    <w:rsid w:val="00326872"/>
    <w:rsid w:val="0032728B"/>
    <w:rsid w:val="00327559"/>
    <w:rsid w:val="003275F1"/>
    <w:rsid w:val="003279CB"/>
    <w:rsid w:val="00327D5D"/>
    <w:rsid w:val="00327F87"/>
    <w:rsid w:val="003316E6"/>
    <w:rsid w:val="00333A2D"/>
    <w:rsid w:val="00333AE0"/>
    <w:rsid w:val="003369F4"/>
    <w:rsid w:val="00337A3A"/>
    <w:rsid w:val="00337C30"/>
    <w:rsid w:val="00341302"/>
    <w:rsid w:val="003424B7"/>
    <w:rsid w:val="0034261E"/>
    <w:rsid w:val="003429BA"/>
    <w:rsid w:val="00342FA1"/>
    <w:rsid w:val="00343519"/>
    <w:rsid w:val="00343A0E"/>
    <w:rsid w:val="00345590"/>
    <w:rsid w:val="003459BC"/>
    <w:rsid w:val="003465EE"/>
    <w:rsid w:val="00346EFE"/>
    <w:rsid w:val="0035024D"/>
    <w:rsid w:val="00350C40"/>
    <w:rsid w:val="0035151B"/>
    <w:rsid w:val="003518E2"/>
    <w:rsid w:val="00353582"/>
    <w:rsid w:val="003543F8"/>
    <w:rsid w:val="00355B79"/>
    <w:rsid w:val="00356F18"/>
    <w:rsid w:val="00357267"/>
    <w:rsid w:val="00360FC2"/>
    <w:rsid w:val="00361CCA"/>
    <w:rsid w:val="003623A0"/>
    <w:rsid w:val="003624D7"/>
    <w:rsid w:val="00362ADA"/>
    <w:rsid w:val="0036380B"/>
    <w:rsid w:val="003641B2"/>
    <w:rsid w:val="003648FE"/>
    <w:rsid w:val="00365526"/>
    <w:rsid w:val="003662BE"/>
    <w:rsid w:val="00366423"/>
    <w:rsid w:val="00366C1F"/>
    <w:rsid w:val="00367738"/>
    <w:rsid w:val="0036795B"/>
    <w:rsid w:val="003703B5"/>
    <w:rsid w:val="00370C2D"/>
    <w:rsid w:val="00370DA2"/>
    <w:rsid w:val="003714E3"/>
    <w:rsid w:val="00371D03"/>
    <w:rsid w:val="00374204"/>
    <w:rsid w:val="0037597A"/>
    <w:rsid w:val="00375DC8"/>
    <w:rsid w:val="00377878"/>
    <w:rsid w:val="003807C5"/>
    <w:rsid w:val="00381385"/>
    <w:rsid w:val="00381F29"/>
    <w:rsid w:val="003829FC"/>
    <w:rsid w:val="003841D1"/>
    <w:rsid w:val="00384938"/>
    <w:rsid w:val="00384CA0"/>
    <w:rsid w:val="00385908"/>
    <w:rsid w:val="00385ACF"/>
    <w:rsid w:val="00385C00"/>
    <w:rsid w:val="00386982"/>
    <w:rsid w:val="00386DF4"/>
    <w:rsid w:val="0038747B"/>
    <w:rsid w:val="00390639"/>
    <w:rsid w:val="003908F3"/>
    <w:rsid w:val="003915FE"/>
    <w:rsid w:val="00391A26"/>
    <w:rsid w:val="00391FDA"/>
    <w:rsid w:val="00392532"/>
    <w:rsid w:val="00393E78"/>
    <w:rsid w:val="00394952"/>
    <w:rsid w:val="003955AB"/>
    <w:rsid w:val="003A00D2"/>
    <w:rsid w:val="003A0B14"/>
    <w:rsid w:val="003A2157"/>
    <w:rsid w:val="003A2610"/>
    <w:rsid w:val="003A381D"/>
    <w:rsid w:val="003A406C"/>
    <w:rsid w:val="003A495C"/>
    <w:rsid w:val="003A4974"/>
    <w:rsid w:val="003A4B10"/>
    <w:rsid w:val="003A585C"/>
    <w:rsid w:val="003A6156"/>
    <w:rsid w:val="003B0E16"/>
    <w:rsid w:val="003B0FCD"/>
    <w:rsid w:val="003B3275"/>
    <w:rsid w:val="003B3382"/>
    <w:rsid w:val="003B3837"/>
    <w:rsid w:val="003B385C"/>
    <w:rsid w:val="003B46FD"/>
    <w:rsid w:val="003B557C"/>
    <w:rsid w:val="003B605A"/>
    <w:rsid w:val="003B6918"/>
    <w:rsid w:val="003B7ECE"/>
    <w:rsid w:val="003C014E"/>
    <w:rsid w:val="003C019D"/>
    <w:rsid w:val="003C045A"/>
    <w:rsid w:val="003C091A"/>
    <w:rsid w:val="003C1667"/>
    <w:rsid w:val="003C1FB3"/>
    <w:rsid w:val="003C2F5F"/>
    <w:rsid w:val="003C3D25"/>
    <w:rsid w:val="003C6272"/>
    <w:rsid w:val="003C7743"/>
    <w:rsid w:val="003C7FD3"/>
    <w:rsid w:val="003D0CE4"/>
    <w:rsid w:val="003D284D"/>
    <w:rsid w:val="003D555B"/>
    <w:rsid w:val="003D64A2"/>
    <w:rsid w:val="003D7B3A"/>
    <w:rsid w:val="003E1436"/>
    <w:rsid w:val="003E1887"/>
    <w:rsid w:val="003E42E7"/>
    <w:rsid w:val="003E5ADF"/>
    <w:rsid w:val="003E62D4"/>
    <w:rsid w:val="003E692E"/>
    <w:rsid w:val="003E7C71"/>
    <w:rsid w:val="003F0589"/>
    <w:rsid w:val="003F07EE"/>
    <w:rsid w:val="003F1982"/>
    <w:rsid w:val="003F1CB1"/>
    <w:rsid w:val="003F3659"/>
    <w:rsid w:val="003F5A03"/>
    <w:rsid w:val="003F5DA7"/>
    <w:rsid w:val="003F6144"/>
    <w:rsid w:val="003F6618"/>
    <w:rsid w:val="003F67F8"/>
    <w:rsid w:val="003F6A06"/>
    <w:rsid w:val="00400100"/>
    <w:rsid w:val="00400185"/>
    <w:rsid w:val="004005DC"/>
    <w:rsid w:val="00401376"/>
    <w:rsid w:val="004020CF"/>
    <w:rsid w:val="00402102"/>
    <w:rsid w:val="00402618"/>
    <w:rsid w:val="00403B75"/>
    <w:rsid w:val="00404075"/>
    <w:rsid w:val="00404E13"/>
    <w:rsid w:val="00404F45"/>
    <w:rsid w:val="00405A13"/>
    <w:rsid w:val="004065AA"/>
    <w:rsid w:val="0040690C"/>
    <w:rsid w:val="00406D63"/>
    <w:rsid w:val="004117D7"/>
    <w:rsid w:val="00413471"/>
    <w:rsid w:val="00413718"/>
    <w:rsid w:val="00413879"/>
    <w:rsid w:val="00414053"/>
    <w:rsid w:val="00415681"/>
    <w:rsid w:val="00417F83"/>
    <w:rsid w:val="004203CD"/>
    <w:rsid w:val="00420FA2"/>
    <w:rsid w:val="004218C6"/>
    <w:rsid w:val="00421EB2"/>
    <w:rsid w:val="00421EC0"/>
    <w:rsid w:val="00422C77"/>
    <w:rsid w:val="00422E8D"/>
    <w:rsid w:val="0042306B"/>
    <w:rsid w:val="004239CE"/>
    <w:rsid w:val="00424EC3"/>
    <w:rsid w:val="004258BE"/>
    <w:rsid w:val="00430248"/>
    <w:rsid w:val="00433187"/>
    <w:rsid w:val="00433B87"/>
    <w:rsid w:val="00434091"/>
    <w:rsid w:val="00434E7D"/>
    <w:rsid w:val="004373C5"/>
    <w:rsid w:val="004377E5"/>
    <w:rsid w:val="0044032E"/>
    <w:rsid w:val="00441F26"/>
    <w:rsid w:val="00442A76"/>
    <w:rsid w:val="004443CE"/>
    <w:rsid w:val="00446167"/>
    <w:rsid w:val="00446A55"/>
    <w:rsid w:val="00446FE5"/>
    <w:rsid w:val="004471F8"/>
    <w:rsid w:val="00450492"/>
    <w:rsid w:val="0045064B"/>
    <w:rsid w:val="004517D4"/>
    <w:rsid w:val="00451AA4"/>
    <w:rsid w:val="00451B19"/>
    <w:rsid w:val="004544AA"/>
    <w:rsid w:val="00455399"/>
    <w:rsid w:val="00455D92"/>
    <w:rsid w:val="004573F4"/>
    <w:rsid w:val="00457E1E"/>
    <w:rsid w:val="004601AA"/>
    <w:rsid w:val="0046023E"/>
    <w:rsid w:val="0046128F"/>
    <w:rsid w:val="00461AF3"/>
    <w:rsid w:val="004625BB"/>
    <w:rsid w:val="00462B1F"/>
    <w:rsid w:val="004630DC"/>
    <w:rsid w:val="00463AF4"/>
    <w:rsid w:val="00463B12"/>
    <w:rsid w:val="00464A33"/>
    <w:rsid w:val="00464D43"/>
    <w:rsid w:val="0047103E"/>
    <w:rsid w:val="0047204A"/>
    <w:rsid w:val="00484239"/>
    <w:rsid w:val="00484318"/>
    <w:rsid w:val="00484436"/>
    <w:rsid w:val="00484697"/>
    <w:rsid w:val="00484FB3"/>
    <w:rsid w:val="0048675E"/>
    <w:rsid w:val="00486DD1"/>
    <w:rsid w:val="00491446"/>
    <w:rsid w:val="00492396"/>
    <w:rsid w:val="00493822"/>
    <w:rsid w:val="004945CB"/>
    <w:rsid w:val="00495A29"/>
    <w:rsid w:val="00495C95"/>
    <w:rsid w:val="00496299"/>
    <w:rsid w:val="004962C8"/>
    <w:rsid w:val="00496F3A"/>
    <w:rsid w:val="00496F67"/>
    <w:rsid w:val="004971DE"/>
    <w:rsid w:val="004972B1"/>
    <w:rsid w:val="004A1370"/>
    <w:rsid w:val="004A22A3"/>
    <w:rsid w:val="004A2816"/>
    <w:rsid w:val="004A40FE"/>
    <w:rsid w:val="004A5A89"/>
    <w:rsid w:val="004A7C41"/>
    <w:rsid w:val="004B0601"/>
    <w:rsid w:val="004B0AA3"/>
    <w:rsid w:val="004B0E5C"/>
    <w:rsid w:val="004B1A4F"/>
    <w:rsid w:val="004B383F"/>
    <w:rsid w:val="004B463A"/>
    <w:rsid w:val="004B5DF9"/>
    <w:rsid w:val="004B6E30"/>
    <w:rsid w:val="004B716C"/>
    <w:rsid w:val="004B7E71"/>
    <w:rsid w:val="004C18CB"/>
    <w:rsid w:val="004C21E9"/>
    <w:rsid w:val="004C2213"/>
    <w:rsid w:val="004C240A"/>
    <w:rsid w:val="004C25DC"/>
    <w:rsid w:val="004C3045"/>
    <w:rsid w:val="004C47C2"/>
    <w:rsid w:val="004C5F85"/>
    <w:rsid w:val="004C683C"/>
    <w:rsid w:val="004C7402"/>
    <w:rsid w:val="004C7651"/>
    <w:rsid w:val="004D0A2B"/>
    <w:rsid w:val="004D1510"/>
    <w:rsid w:val="004D3EF5"/>
    <w:rsid w:val="004D5F1D"/>
    <w:rsid w:val="004D636B"/>
    <w:rsid w:val="004D67CE"/>
    <w:rsid w:val="004D6A89"/>
    <w:rsid w:val="004D706F"/>
    <w:rsid w:val="004D7AC3"/>
    <w:rsid w:val="004D7F5D"/>
    <w:rsid w:val="004E081F"/>
    <w:rsid w:val="004E165D"/>
    <w:rsid w:val="004E1984"/>
    <w:rsid w:val="004E3006"/>
    <w:rsid w:val="004E3C9B"/>
    <w:rsid w:val="004E3CF5"/>
    <w:rsid w:val="004E3E5C"/>
    <w:rsid w:val="004E4765"/>
    <w:rsid w:val="004E4C75"/>
    <w:rsid w:val="004E55FE"/>
    <w:rsid w:val="004E609E"/>
    <w:rsid w:val="004F0422"/>
    <w:rsid w:val="004F1277"/>
    <w:rsid w:val="004F161A"/>
    <w:rsid w:val="004F2A74"/>
    <w:rsid w:val="004F33F2"/>
    <w:rsid w:val="004F46BB"/>
    <w:rsid w:val="004F4C34"/>
    <w:rsid w:val="004F5210"/>
    <w:rsid w:val="004F685E"/>
    <w:rsid w:val="004F7408"/>
    <w:rsid w:val="00500191"/>
    <w:rsid w:val="00501696"/>
    <w:rsid w:val="00501C3D"/>
    <w:rsid w:val="005029A8"/>
    <w:rsid w:val="00503D35"/>
    <w:rsid w:val="005044C6"/>
    <w:rsid w:val="005057B4"/>
    <w:rsid w:val="00505BD0"/>
    <w:rsid w:val="005073AE"/>
    <w:rsid w:val="005125CC"/>
    <w:rsid w:val="00513469"/>
    <w:rsid w:val="0051350E"/>
    <w:rsid w:val="00514A3E"/>
    <w:rsid w:val="0051531B"/>
    <w:rsid w:val="00515ABF"/>
    <w:rsid w:val="00516191"/>
    <w:rsid w:val="00516873"/>
    <w:rsid w:val="0051771D"/>
    <w:rsid w:val="00520467"/>
    <w:rsid w:val="00520905"/>
    <w:rsid w:val="00520B27"/>
    <w:rsid w:val="005220A3"/>
    <w:rsid w:val="005233C0"/>
    <w:rsid w:val="00523B82"/>
    <w:rsid w:val="00524846"/>
    <w:rsid w:val="00524B65"/>
    <w:rsid w:val="0052619D"/>
    <w:rsid w:val="005269CD"/>
    <w:rsid w:val="00526B22"/>
    <w:rsid w:val="005313AA"/>
    <w:rsid w:val="00532FD7"/>
    <w:rsid w:val="005349E7"/>
    <w:rsid w:val="00534A89"/>
    <w:rsid w:val="00534D28"/>
    <w:rsid w:val="00534FC4"/>
    <w:rsid w:val="00535310"/>
    <w:rsid w:val="00537347"/>
    <w:rsid w:val="00537690"/>
    <w:rsid w:val="00537FED"/>
    <w:rsid w:val="00540873"/>
    <w:rsid w:val="00541521"/>
    <w:rsid w:val="00541655"/>
    <w:rsid w:val="005417C9"/>
    <w:rsid w:val="00542142"/>
    <w:rsid w:val="005423BB"/>
    <w:rsid w:val="00542641"/>
    <w:rsid w:val="00542762"/>
    <w:rsid w:val="005429A3"/>
    <w:rsid w:val="005432CC"/>
    <w:rsid w:val="005435EB"/>
    <w:rsid w:val="005437CE"/>
    <w:rsid w:val="0054389D"/>
    <w:rsid w:val="00543D98"/>
    <w:rsid w:val="0054495F"/>
    <w:rsid w:val="005449ED"/>
    <w:rsid w:val="0054529B"/>
    <w:rsid w:val="005467E8"/>
    <w:rsid w:val="00547511"/>
    <w:rsid w:val="00550C66"/>
    <w:rsid w:val="00551825"/>
    <w:rsid w:val="00553DE9"/>
    <w:rsid w:val="00553FB9"/>
    <w:rsid w:val="00554E41"/>
    <w:rsid w:val="005566D6"/>
    <w:rsid w:val="005570AC"/>
    <w:rsid w:val="00557E61"/>
    <w:rsid w:val="00562EC8"/>
    <w:rsid w:val="00563DA5"/>
    <w:rsid w:val="0056433C"/>
    <w:rsid w:val="00565168"/>
    <w:rsid w:val="00565F00"/>
    <w:rsid w:val="00566851"/>
    <w:rsid w:val="00566B06"/>
    <w:rsid w:val="00566E51"/>
    <w:rsid w:val="00567C2E"/>
    <w:rsid w:val="00570C5D"/>
    <w:rsid w:val="00571597"/>
    <w:rsid w:val="00572409"/>
    <w:rsid w:val="00573475"/>
    <w:rsid w:val="00574B39"/>
    <w:rsid w:val="00574E11"/>
    <w:rsid w:val="00576E41"/>
    <w:rsid w:val="005771D8"/>
    <w:rsid w:val="00577C6D"/>
    <w:rsid w:val="0058106E"/>
    <w:rsid w:val="0058142D"/>
    <w:rsid w:val="00581B4D"/>
    <w:rsid w:val="00582021"/>
    <w:rsid w:val="005828BF"/>
    <w:rsid w:val="00582B45"/>
    <w:rsid w:val="00582D67"/>
    <w:rsid w:val="00583035"/>
    <w:rsid w:val="0058389C"/>
    <w:rsid w:val="00585536"/>
    <w:rsid w:val="00585544"/>
    <w:rsid w:val="0058593F"/>
    <w:rsid w:val="00585A0F"/>
    <w:rsid w:val="00586074"/>
    <w:rsid w:val="00586C45"/>
    <w:rsid w:val="005874E8"/>
    <w:rsid w:val="0058776F"/>
    <w:rsid w:val="0058781A"/>
    <w:rsid w:val="00587C1C"/>
    <w:rsid w:val="005900F0"/>
    <w:rsid w:val="005917F8"/>
    <w:rsid w:val="00591CAB"/>
    <w:rsid w:val="005925CA"/>
    <w:rsid w:val="005929FD"/>
    <w:rsid w:val="00592AB0"/>
    <w:rsid w:val="00592CE7"/>
    <w:rsid w:val="00593100"/>
    <w:rsid w:val="005935BB"/>
    <w:rsid w:val="0059393A"/>
    <w:rsid w:val="005945F8"/>
    <w:rsid w:val="00594EFB"/>
    <w:rsid w:val="00595A92"/>
    <w:rsid w:val="00595DBA"/>
    <w:rsid w:val="0059662B"/>
    <w:rsid w:val="005A0323"/>
    <w:rsid w:val="005A0382"/>
    <w:rsid w:val="005A1A20"/>
    <w:rsid w:val="005A23B3"/>
    <w:rsid w:val="005A359C"/>
    <w:rsid w:val="005A3A3E"/>
    <w:rsid w:val="005A4009"/>
    <w:rsid w:val="005A51EB"/>
    <w:rsid w:val="005A68D2"/>
    <w:rsid w:val="005A7F07"/>
    <w:rsid w:val="005A7FC3"/>
    <w:rsid w:val="005B082B"/>
    <w:rsid w:val="005B173C"/>
    <w:rsid w:val="005B1E7A"/>
    <w:rsid w:val="005B1ED5"/>
    <w:rsid w:val="005B2A24"/>
    <w:rsid w:val="005B4291"/>
    <w:rsid w:val="005B4385"/>
    <w:rsid w:val="005B4B57"/>
    <w:rsid w:val="005B5AA2"/>
    <w:rsid w:val="005B746F"/>
    <w:rsid w:val="005B776D"/>
    <w:rsid w:val="005B7EE9"/>
    <w:rsid w:val="005C0217"/>
    <w:rsid w:val="005C03E7"/>
    <w:rsid w:val="005C04E9"/>
    <w:rsid w:val="005C05DE"/>
    <w:rsid w:val="005C0F81"/>
    <w:rsid w:val="005C0FD3"/>
    <w:rsid w:val="005C300C"/>
    <w:rsid w:val="005C3FE0"/>
    <w:rsid w:val="005C449C"/>
    <w:rsid w:val="005C529D"/>
    <w:rsid w:val="005C5DFB"/>
    <w:rsid w:val="005C6567"/>
    <w:rsid w:val="005C7D66"/>
    <w:rsid w:val="005D11A8"/>
    <w:rsid w:val="005D3A30"/>
    <w:rsid w:val="005D4334"/>
    <w:rsid w:val="005D4CA2"/>
    <w:rsid w:val="005D6FC9"/>
    <w:rsid w:val="005E0148"/>
    <w:rsid w:val="005E1689"/>
    <w:rsid w:val="005E1CA9"/>
    <w:rsid w:val="005E1ECE"/>
    <w:rsid w:val="005E2B5D"/>
    <w:rsid w:val="005E307F"/>
    <w:rsid w:val="005E410B"/>
    <w:rsid w:val="005E4D9B"/>
    <w:rsid w:val="005E6003"/>
    <w:rsid w:val="005E6FF1"/>
    <w:rsid w:val="005E7448"/>
    <w:rsid w:val="005E7F64"/>
    <w:rsid w:val="005F0052"/>
    <w:rsid w:val="005F03CB"/>
    <w:rsid w:val="005F0699"/>
    <w:rsid w:val="005F0849"/>
    <w:rsid w:val="005F0BC7"/>
    <w:rsid w:val="005F1CA5"/>
    <w:rsid w:val="005F26F9"/>
    <w:rsid w:val="005F2769"/>
    <w:rsid w:val="005F3269"/>
    <w:rsid w:val="005F6728"/>
    <w:rsid w:val="005F7462"/>
    <w:rsid w:val="00600257"/>
    <w:rsid w:val="0060077A"/>
    <w:rsid w:val="00601DFA"/>
    <w:rsid w:val="006026AD"/>
    <w:rsid w:val="00602A00"/>
    <w:rsid w:val="006046BB"/>
    <w:rsid w:val="00604A50"/>
    <w:rsid w:val="006054C2"/>
    <w:rsid w:val="0060733F"/>
    <w:rsid w:val="00607A44"/>
    <w:rsid w:val="00611B2A"/>
    <w:rsid w:val="00612DA8"/>
    <w:rsid w:val="006149ED"/>
    <w:rsid w:val="00620BA8"/>
    <w:rsid w:val="00621299"/>
    <w:rsid w:val="006212BB"/>
    <w:rsid w:val="0062212E"/>
    <w:rsid w:val="00622617"/>
    <w:rsid w:val="006233C7"/>
    <w:rsid w:val="00623F6C"/>
    <w:rsid w:val="00624F02"/>
    <w:rsid w:val="006258BE"/>
    <w:rsid w:val="00625BC4"/>
    <w:rsid w:val="006261F7"/>
    <w:rsid w:val="0062647E"/>
    <w:rsid w:val="00627435"/>
    <w:rsid w:val="0062746C"/>
    <w:rsid w:val="006274FE"/>
    <w:rsid w:val="00627A7E"/>
    <w:rsid w:val="00631547"/>
    <w:rsid w:val="00631835"/>
    <w:rsid w:val="00631990"/>
    <w:rsid w:val="00631AB7"/>
    <w:rsid w:val="00633C87"/>
    <w:rsid w:val="00635353"/>
    <w:rsid w:val="006354F9"/>
    <w:rsid w:val="00635575"/>
    <w:rsid w:val="00636A11"/>
    <w:rsid w:val="006400B9"/>
    <w:rsid w:val="00641997"/>
    <w:rsid w:val="006420F3"/>
    <w:rsid w:val="0064301F"/>
    <w:rsid w:val="0064344B"/>
    <w:rsid w:val="00643D4C"/>
    <w:rsid w:val="00644614"/>
    <w:rsid w:val="006448BD"/>
    <w:rsid w:val="00644A05"/>
    <w:rsid w:val="00644CA8"/>
    <w:rsid w:val="006451EB"/>
    <w:rsid w:val="0064622F"/>
    <w:rsid w:val="00651829"/>
    <w:rsid w:val="00651C88"/>
    <w:rsid w:val="0065414B"/>
    <w:rsid w:val="00654500"/>
    <w:rsid w:val="006559B1"/>
    <w:rsid w:val="00655F73"/>
    <w:rsid w:val="0065630D"/>
    <w:rsid w:val="00656880"/>
    <w:rsid w:val="00660FE3"/>
    <w:rsid w:val="00662C74"/>
    <w:rsid w:val="0066304D"/>
    <w:rsid w:val="00663252"/>
    <w:rsid w:val="00663856"/>
    <w:rsid w:val="00663A3D"/>
    <w:rsid w:val="00663ED4"/>
    <w:rsid w:val="00665028"/>
    <w:rsid w:val="006655C8"/>
    <w:rsid w:val="00665D96"/>
    <w:rsid w:val="00665DD4"/>
    <w:rsid w:val="006675FB"/>
    <w:rsid w:val="006706BD"/>
    <w:rsid w:val="00671AC7"/>
    <w:rsid w:val="00672B52"/>
    <w:rsid w:val="00675FA8"/>
    <w:rsid w:val="00676CA5"/>
    <w:rsid w:val="00677BBE"/>
    <w:rsid w:val="00677BE7"/>
    <w:rsid w:val="006803CF"/>
    <w:rsid w:val="0068155C"/>
    <w:rsid w:val="0068182D"/>
    <w:rsid w:val="00682BD5"/>
    <w:rsid w:val="0068349F"/>
    <w:rsid w:val="00683845"/>
    <w:rsid w:val="00683FD3"/>
    <w:rsid w:val="00686A74"/>
    <w:rsid w:val="00687385"/>
    <w:rsid w:val="00687778"/>
    <w:rsid w:val="00687FF1"/>
    <w:rsid w:val="006917C3"/>
    <w:rsid w:val="00691DF9"/>
    <w:rsid w:val="00693F2E"/>
    <w:rsid w:val="006949C8"/>
    <w:rsid w:val="006966A0"/>
    <w:rsid w:val="00696E1C"/>
    <w:rsid w:val="006A01B2"/>
    <w:rsid w:val="006A0A47"/>
    <w:rsid w:val="006A0B88"/>
    <w:rsid w:val="006A0DA6"/>
    <w:rsid w:val="006A1F01"/>
    <w:rsid w:val="006A391E"/>
    <w:rsid w:val="006A4994"/>
    <w:rsid w:val="006A4D83"/>
    <w:rsid w:val="006A5A75"/>
    <w:rsid w:val="006A6DDC"/>
    <w:rsid w:val="006A6F8E"/>
    <w:rsid w:val="006A6FA1"/>
    <w:rsid w:val="006A7C77"/>
    <w:rsid w:val="006B09F3"/>
    <w:rsid w:val="006B46A2"/>
    <w:rsid w:val="006B4850"/>
    <w:rsid w:val="006B51ED"/>
    <w:rsid w:val="006B6DA1"/>
    <w:rsid w:val="006B7D80"/>
    <w:rsid w:val="006C0646"/>
    <w:rsid w:val="006C0C08"/>
    <w:rsid w:val="006C28B4"/>
    <w:rsid w:val="006C3EAD"/>
    <w:rsid w:val="006C5993"/>
    <w:rsid w:val="006C5B00"/>
    <w:rsid w:val="006C605F"/>
    <w:rsid w:val="006C626D"/>
    <w:rsid w:val="006C7702"/>
    <w:rsid w:val="006D0E2E"/>
    <w:rsid w:val="006D24D3"/>
    <w:rsid w:val="006D2D00"/>
    <w:rsid w:val="006D32B2"/>
    <w:rsid w:val="006D3787"/>
    <w:rsid w:val="006D4123"/>
    <w:rsid w:val="006D44D6"/>
    <w:rsid w:val="006D534E"/>
    <w:rsid w:val="006D5891"/>
    <w:rsid w:val="006D75C5"/>
    <w:rsid w:val="006D7B36"/>
    <w:rsid w:val="006E029D"/>
    <w:rsid w:val="006E09B3"/>
    <w:rsid w:val="006E0A53"/>
    <w:rsid w:val="006E231C"/>
    <w:rsid w:val="006E2600"/>
    <w:rsid w:val="006E2E1F"/>
    <w:rsid w:val="006E56FD"/>
    <w:rsid w:val="006E62C3"/>
    <w:rsid w:val="006F27A1"/>
    <w:rsid w:val="006F2A0C"/>
    <w:rsid w:val="006F30C6"/>
    <w:rsid w:val="006F3BBF"/>
    <w:rsid w:val="006F501D"/>
    <w:rsid w:val="006F5E08"/>
    <w:rsid w:val="006F63FF"/>
    <w:rsid w:val="006F676E"/>
    <w:rsid w:val="006F6B41"/>
    <w:rsid w:val="006F765B"/>
    <w:rsid w:val="006F7910"/>
    <w:rsid w:val="00700642"/>
    <w:rsid w:val="00700D35"/>
    <w:rsid w:val="0070257F"/>
    <w:rsid w:val="0070287D"/>
    <w:rsid w:val="007043C0"/>
    <w:rsid w:val="00705658"/>
    <w:rsid w:val="00705A83"/>
    <w:rsid w:val="00706A2B"/>
    <w:rsid w:val="00706FCB"/>
    <w:rsid w:val="00707598"/>
    <w:rsid w:val="0071089F"/>
    <w:rsid w:val="00710D91"/>
    <w:rsid w:val="00711119"/>
    <w:rsid w:val="007122BE"/>
    <w:rsid w:val="00712595"/>
    <w:rsid w:val="0071424E"/>
    <w:rsid w:val="00716FC8"/>
    <w:rsid w:val="00717A93"/>
    <w:rsid w:val="0072073F"/>
    <w:rsid w:val="00722245"/>
    <w:rsid w:val="007229C3"/>
    <w:rsid w:val="0072327F"/>
    <w:rsid w:val="0072331E"/>
    <w:rsid w:val="007242D0"/>
    <w:rsid w:val="00724D3C"/>
    <w:rsid w:val="007272E0"/>
    <w:rsid w:val="0072759B"/>
    <w:rsid w:val="00727FFC"/>
    <w:rsid w:val="00731CE3"/>
    <w:rsid w:val="00731F2A"/>
    <w:rsid w:val="007341AC"/>
    <w:rsid w:val="00734EE8"/>
    <w:rsid w:val="007350EA"/>
    <w:rsid w:val="00735760"/>
    <w:rsid w:val="00735955"/>
    <w:rsid w:val="00737B84"/>
    <w:rsid w:val="00741B8C"/>
    <w:rsid w:val="007434E1"/>
    <w:rsid w:val="00743B43"/>
    <w:rsid w:val="007456A6"/>
    <w:rsid w:val="007463CC"/>
    <w:rsid w:val="00750AB3"/>
    <w:rsid w:val="00750B7A"/>
    <w:rsid w:val="00751AAF"/>
    <w:rsid w:val="00754427"/>
    <w:rsid w:val="00755609"/>
    <w:rsid w:val="00755D50"/>
    <w:rsid w:val="00755F12"/>
    <w:rsid w:val="00760F6A"/>
    <w:rsid w:val="007610F8"/>
    <w:rsid w:val="00761D33"/>
    <w:rsid w:val="00763B95"/>
    <w:rsid w:val="00763DBF"/>
    <w:rsid w:val="00763E6E"/>
    <w:rsid w:val="0077022E"/>
    <w:rsid w:val="00770930"/>
    <w:rsid w:val="00770B13"/>
    <w:rsid w:val="00772A67"/>
    <w:rsid w:val="00772D0D"/>
    <w:rsid w:val="007730F3"/>
    <w:rsid w:val="007749C8"/>
    <w:rsid w:val="00774FAF"/>
    <w:rsid w:val="00775EF0"/>
    <w:rsid w:val="00775FC0"/>
    <w:rsid w:val="00777D74"/>
    <w:rsid w:val="00777F8C"/>
    <w:rsid w:val="0078049E"/>
    <w:rsid w:val="007808AB"/>
    <w:rsid w:val="00780F65"/>
    <w:rsid w:val="00780FB9"/>
    <w:rsid w:val="00781640"/>
    <w:rsid w:val="0078164B"/>
    <w:rsid w:val="00783C5D"/>
    <w:rsid w:val="007852E6"/>
    <w:rsid w:val="00785F51"/>
    <w:rsid w:val="0078652F"/>
    <w:rsid w:val="00786A1D"/>
    <w:rsid w:val="007870AE"/>
    <w:rsid w:val="00790650"/>
    <w:rsid w:val="00791032"/>
    <w:rsid w:val="00791E71"/>
    <w:rsid w:val="007927D6"/>
    <w:rsid w:val="00793054"/>
    <w:rsid w:val="007937F2"/>
    <w:rsid w:val="00793ECF"/>
    <w:rsid w:val="007942B3"/>
    <w:rsid w:val="0079460F"/>
    <w:rsid w:val="0079558A"/>
    <w:rsid w:val="00796126"/>
    <w:rsid w:val="0079705B"/>
    <w:rsid w:val="00797E54"/>
    <w:rsid w:val="007A122F"/>
    <w:rsid w:val="007A2B2C"/>
    <w:rsid w:val="007A351D"/>
    <w:rsid w:val="007A4710"/>
    <w:rsid w:val="007A52EB"/>
    <w:rsid w:val="007A6199"/>
    <w:rsid w:val="007B43C4"/>
    <w:rsid w:val="007B69BC"/>
    <w:rsid w:val="007B6F96"/>
    <w:rsid w:val="007B7D2A"/>
    <w:rsid w:val="007B7DCF"/>
    <w:rsid w:val="007C1333"/>
    <w:rsid w:val="007C25C6"/>
    <w:rsid w:val="007C2A19"/>
    <w:rsid w:val="007C3054"/>
    <w:rsid w:val="007C3351"/>
    <w:rsid w:val="007C352E"/>
    <w:rsid w:val="007C4142"/>
    <w:rsid w:val="007C59DA"/>
    <w:rsid w:val="007C666D"/>
    <w:rsid w:val="007C70F5"/>
    <w:rsid w:val="007C7B85"/>
    <w:rsid w:val="007D04B1"/>
    <w:rsid w:val="007D08FD"/>
    <w:rsid w:val="007D0A8F"/>
    <w:rsid w:val="007D1895"/>
    <w:rsid w:val="007D243C"/>
    <w:rsid w:val="007D3294"/>
    <w:rsid w:val="007D4291"/>
    <w:rsid w:val="007D43A8"/>
    <w:rsid w:val="007D4E08"/>
    <w:rsid w:val="007D580F"/>
    <w:rsid w:val="007D5CA9"/>
    <w:rsid w:val="007D7CA4"/>
    <w:rsid w:val="007D7D1A"/>
    <w:rsid w:val="007E15DC"/>
    <w:rsid w:val="007E1646"/>
    <w:rsid w:val="007E1B01"/>
    <w:rsid w:val="007E1CD4"/>
    <w:rsid w:val="007E4406"/>
    <w:rsid w:val="007E441F"/>
    <w:rsid w:val="007E5150"/>
    <w:rsid w:val="007E5771"/>
    <w:rsid w:val="007E579B"/>
    <w:rsid w:val="007E5BE2"/>
    <w:rsid w:val="007E5EF5"/>
    <w:rsid w:val="007E632C"/>
    <w:rsid w:val="007E65AC"/>
    <w:rsid w:val="007E6A74"/>
    <w:rsid w:val="007E739B"/>
    <w:rsid w:val="007F06A6"/>
    <w:rsid w:val="007F15EC"/>
    <w:rsid w:val="007F1F51"/>
    <w:rsid w:val="007F203F"/>
    <w:rsid w:val="007F3721"/>
    <w:rsid w:val="007F40DF"/>
    <w:rsid w:val="007F47C8"/>
    <w:rsid w:val="007F580F"/>
    <w:rsid w:val="007F5A68"/>
    <w:rsid w:val="007F69EB"/>
    <w:rsid w:val="007F70B8"/>
    <w:rsid w:val="00800799"/>
    <w:rsid w:val="00800959"/>
    <w:rsid w:val="008047E2"/>
    <w:rsid w:val="0080555D"/>
    <w:rsid w:val="00805CDF"/>
    <w:rsid w:val="00806903"/>
    <w:rsid w:val="00807847"/>
    <w:rsid w:val="00810178"/>
    <w:rsid w:val="00810AFB"/>
    <w:rsid w:val="00811D06"/>
    <w:rsid w:val="0081238F"/>
    <w:rsid w:val="00813D1B"/>
    <w:rsid w:val="00814873"/>
    <w:rsid w:val="00814C6B"/>
    <w:rsid w:val="00815AD2"/>
    <w:rsid w:val="00815EA8"/>
    <w:rsid w:val="0081657A"/>
    <w:rsid w:val="00816E80"/>
    <w:rsid w:val="0081730D"/>
    <w:rsid w:val="00820673"/>
    <w:rsid w:val="00823824"/>
    <w:rsid w:val="00824625"/>
    <w:rsid w:val="00824912"/>
    <w:rsid w:val="00825953"/>
    <w:rsid w:val="0082693D"/>
    <w:rsid w:val="008279B3"/>
    <w:rsid w:val="00827A01"/>
    <w:rsid w:val="00827E14"/>
    <w:rsid w:val="0083005D"/>
    <w:rsid w:val="00832240"/>
    <w:rsid w:val="00832599"/>
    <w:rsid w:val="008346F4"/>
    <w:rsid w:val="00834965"/>
    <w:rsid w:val="00835132"/>
    <w:rsid w:val="00836B08"/>
    <w:rsid w:val="00837BC1"/>
    <w:rsid w:val="0084008C"/>
    <w:rsid w:val="008405B9"/>
    <w:rsid w:val="00841196"/>
    <w:rsid w:val="00842693"/>
    <w:rsid w:val="0084270F"/>
    <w:rsid w:val="0084333E"/>
    <w:rsid w:val="008437F8"/>
    <w:rsid w:val="00844E85"/>
    <w:rsid w:val="0084537F"/>
    <w:rsid w:val="008462E2"/>
    <w:rsid w:val="00846627"/>
    <w:rsid w:val="00846C39"/>
    <w:rsid w:val="00851069"/>
    <w:rsid w:val="008530C1"/>
    <w:rsid w:val="00853B99"/>
    <w:rsid w:val="00853C3E"/>
    <w:rsid w:val="00857097"/>
    <w:rsid w:val="00857498"/>
    <w:rsid w:val="0086094E"/>
    <w:rsid w:val="00860FAF"/>
    <w:rsid w:val="00863522"/>
    <w:rsid w:val="0086370E"/>
    <w:rsid w:val="00863C05"/>
    <w:rsid w:val="00865394"/>
    <w:rsid w:val="00865AAB"/>
    <w:rsid w:val="00866595"/>
    <w:rsid w:val="008665E1"/>
    <w:rsid w:val="00867F71"/>
    <w:rsid w:val="0087228D"/>
    <w:rsid w:val="00872419"/>
    <w:rsid w:val="00872622"/>
    <w:rsid w:val="00873A1A"/>
    <w:rsid w:val="008748C4"/>
    <w:rsid w:val="008750D2"/>
    <w:rsid w:val="0087575D"/>
    <w:rsid w:val="0087647A"/>
    <w:rsid w:val="008766B2"/>
    <w:rsid w:val="00877357"/>
    <w:rsid w:val="00877AA1"/>
    <w:rsid w:val="00882286"/>
    <w:rsid w:val="00882F99"/>
    <w:rsid w:val="00883BCA"/>
    <w:rsid w:val="00883DCE"/>
    <w:rsid w:val="00886B20"/>
    <w:rsid w:val="00887AC7"/>
    <w:rsid w:val="008903C2"/>
    <w:rsid w:val="00890AD7"/>
    <w:rsid w:val="00890D36"/>
    <w:rsid w:val="0089355E"/>
    <w:rsid w:val="0089411D"/>
    <w:rsid w:val="008943D9"/>
    <w:rsid w:val="00895E71"/>
    <w:rsid w:val="00895FBF"/>
    <w:rsid w:val="00896096"/>
    <w:rsid w:val="0089750F"/>
    <w:rsid w:val="00897597"/>
    <w:rsid w:val="00897CFA"/>
    <w:rsid w:val="008A00F3"/>
    <w:rsid w:val="008A01E1"/>
    <w:rsid w:val="008A063C"/>
    <w:rsid w:val="008A1C9D"/>
    <w:rsid w:val="008A274F"/>
    <w:rsid w:val="008A4943"/>
    <w:rsid w:val="008A54BB"/>
    <w:rsid w:val="008A5AEC"/>
    <w:rsid w:val="008A6103"/>
    <w:rsid w:val="008A6AE1"/>
    <w:rsid w:val="008A6C05"/>
    <w:rsid w:val="008A7E42"/>
    <w:rsid w:val="008A7FE8"/>
    <w:rsid w:val="008B0520"/>
    <w:rsid w:val="008B06AB"/>
    <w:rsid w:val="008B096D"/>
    <w:rsid w:val="008B2B36"/>
    <w:rsid w:val="008B4308"/>
    <w:rsid w:val="008B441C"/>
    <w:rsid w:val="008B5BA7"/>
    <w:rsid w:val="008B5E3E"/>
    <w:rsid w:val="008B6874"/>
    <w:rsid w:val="008B765F"/>
    <w:rsid w:val="008B7C85"/>
    <w:rsid w:val="008C0CB6"/>
    <w:rsid w:val="008C27DA"/>
    <w:rsid w:val="008C33AC"/>
    <w:rsid w:val="008C372D"/>
    <w:rsid w:val="008C558B"/>
    <w:rsid w:val="008C58FD"/>
    <w:rsid w:val="008C6350"/>
    <w:rsid w:val="008C64F0"/>
    <w:rsid w:val="008D0741"/>
    <w:rsid w:val="008D0C7F"/>
    <w:rsid w:val="008D0F80"/>
    <w:rsid w:val="008D40DA"/>
    <w:rsid w:val="008D4848"/>
    <w:rsid w:val="008D57E0"/>
    <w:rsid w:val="008D5F06"/>
    <w:rsid w:val="008E00AB"/>
    <w:rsid w:val="008E1E23"/>
    <w:rsid w:val="008E2CEB"/>
    <w:rsid w:val="008E3D06"/>
    <w:rsid w:val="008E411E"/>
    <w:rsid w:val="008E4623"/>
    <w:rsid w:val="008E467F"/>
    <w:rsid w:val="008E50C5"/>
    <w:rsid w:val="008E56C0"/>
    <w:rsid w:val="008E61E5"/>
    <w:rsid w:val="008E6C79"/>
    <w:rsid w:val="008E7024"/>
    <w:rsid w:val="008E7655"/>
    <w:rsid w:val="008E7C2C"/>
    <w:rsid w:val="008F1AC7"/>
    <w:rsid w:val="008F25E4"/>
    <w:rsid w:val="008F2657"/>
    <w:rsid w:val="008F2745"/>
    <w:rsid w:val="008F2EB6"/>
    <w:rsid w:val="008F365D"/>
    <w:rsid w:val="008F4561"/>
    <w:rsid w:val="008F4750"/>
    <w:rsid w:val="008F642F"/>
    <w:rsid w:val="008F74C0"/>
    <w:rsid w:val="008F74DD"/>
    <w:rsid w:val="008F7A38"/>
    <w:rsid w:val="009008E3"/>
    <w:rsid w:val="00903A43"/>
    <w:rsid w:val="00904465"/>
    <w:rsid w:val="009046CC"/>
    <w:rsid w:val="00905A96"/>
    <w:rsid w:val="009106ED"/>
    <w:rsid w:val="00910FE8"/>
    <w:rsid w:val="00911650"/>
    <w:rsid w:val="00912013"/>
    <w:rsid w:val="0091383A"/>
    <w:rsid w:val="00913D92"/>
    <w:rsid w:val="00914D90"/>
    <w:rsid w:val="009156A3"/>
    <w:rsid w:val="00915CE3"/>
    <w:rsid w:val="00916236"/>
    <w:rsid w:val="00920208"/>
    <w:rsid w:val="0092030C"/>
    <w:rsid w:val="00920394"/>
    <w:rsid w:val="00921752"/>
    <w:rsid w:val="0092186A"/>
    <w:rsid w:val="00923D9C"/>
    <w:rsid w:val="00926231"/>
    <w:rsid w:val="00926986"/>
    <w:rsid w:val="00927887"/>
    <w:rsid w:val="009317FA"/>
    <w:rsid w:val="00932EE9"/>
    <w:rsid w:val="009333F6"/>
    <w:rsid w:val="009339FD"/>
    <w:rsid w:val="00935814"/>
    <w:rsid w:val="0093665D"/>
    <w:rsid w:val="009375C7"/>
    <w:rsid w:val="009378B9"/>
    <w:rsid w:val="00940B12"/>
    <w:rsid w:val="00940E3F"/>
    <w:rsid w:val="00940EFF"/>
    <w:rsid w:val="00941106"/>
    <w:rsid w:val="0094115C"/>
    <w:rsid w:val="0094271B"/>
    <w:rsid w:val="0094383C"/>
    <w:rsid w:val="009442D0"/>
    <w:rsid w:val="0094450A"/>
    <w:rsid w:val="009476F8"/>
    <w:rsid w:val="00947AE3"/>
    <w:rsid w:val="0095046F"/>
    <w:rsid w:val="009529E6"/>
    <w:rsid w:val="00952A82"/>
    <w:rsid w:val="00956510"/>
    <w:rsid w:val="00957182"/>
    <w:rsid w:val="0095797C"/>
    <w:rsid w:val="009605BE"/>
    <w:rsid w:val="00960ABC"/>
    <w:rsid w:val="00962511"/>
    <w:rsid w:val="00962FD0"/>
    <w:rsid w:val="00963566"/>
    <w:rsid w:val="0096466B"/>
    <w:rsid w:val="009650F8"/>
    <w:rsid w:val="009667E5"/>
    <w:rsid w:val="0096722E"/>
    <w:rsid w:val="00967382"/>
    <w:rsid w:val="0096779A"/>
    <w:rsid w:val="00967F97"/>
    <w:rsid w:val="009727C9"/>
    <w:rsid w:val="00974281"/>
    <w:rsid w:val="00975866"/>
    <w:rsid w:val="009767C7"/>
    <w:rsid w:val="00976A87"/>
    <w:rsid w:val="00980CD8"/>
    <w:rsid w:val="00981C8E"/>
    <w:rsid w:val="00983967"/>
    <w:rsid w:val="00983F36"/>
    <w:rsid w:val="00984E6C"/>
    <w:rsid w:val="009858EE"/>
    <w:rsid w:val="00985F78"/>
    <w:rsid w:val="0098668E"/>
    <w:rsid w:val="0098681E"/>
    <w:rsid w:val="00987A7D"/>
    <w:rsid w:val="00990CFE"/>
    <w:rsid w:val="00993659"/>
    <w:rsid w:val="00994B29"/>
    <w:rsid w:val="00995342"/>
    <w:rsid w:val="00995BC0"/>
    <w:rsid w:val="00997B1B"/>
    <w:rsid w:val="00997BCE"/>
    <w:rsid w:val="009A132B"/>
    <w:rsid w:val="009A1BE8"/>
    <w:rsid w:val="009A2342"/>
    <w:rsid w:val="009A3149"/>
    <w:rsid w:val="009A3D35"/>
    <w:rsid w:val="009A6431"/>
    <w:rsid w:val="009A677C"/>
    <w:rsid w:val="009A6B60"/>
    <w:rsid w:val="009A72AB"/>
    <w:rsid w:val="009A74D1"/>
    <w:rsid w:val="009B001F"/>
    <w:rsid w:val="009B1522"/>
    <w:rsid w:val="009B168C"/>
    <w:rsid w:val="009B364E"/>
    <w:rsid w:val="009B3D39"/>
    <w:rsid w:val="009B513B"/>
    <w:rsid w:val="009B5C78"/>
    <w:rsid w:val="009B6D54"/>
    <w:rsid w:val="009C099A"/>
    <w:rsid w:val="009C1748"/>
    <w:rsid w:val="009C26BB"/>
    <w:rsid w:val="009C4186"/>
    <w:rsid w:val="009C41F5"/>
    <w:rsid w:val="009C443C"/>
    <w:rsid w:val="009C47F2"/>
    <w:rsid w:val="009C5512"/>
    <w:rsid w:val="009D02F4"/>
    <w:rsid w:val="009D2519"/>
    <w:rsid w:val="009D56B5"/>
    <w:rsid w:val="009D71F5"/>
    <w:rsid w:val="009D7582"/>
    <w:rsid w:val="009D775A"/>
    <w:rsid w:val="009D7F10"/>
    <w:rsid w:val="009E31F8"/>
    <w:rsid w:val="009E40AC"/>
    <w:rsid w:val="009E4B4E"/>
    <w:rsid w:val="009E50B2"/>
    <w:rsid w:val="009E530B"/>
    <w:rsid w:val="009E6012"/>
    <w:rsid w:val="009E62D9"/>
    <w:rsid w:val="009F15FF"/>
    <w:rsid w:val="009F17DC"/>
    <w:rsid w:val="009F1F39"/>
    <w:rsid w:val="009F2100"/>
    <w:rsid w:val="009F298B"/>
    <w:rsid w:val="009F3D6D"/>
    <w:rsid w:val="009F79BA"/>
    <w:rsid w:val="00A02371"/>
    <w:rsid w:val="00A024AB"/>
    <w:rsid w:val="00A03C6B"/>
    <w:rsid w:val="00A070AD"/>
    <w:rsid w:val="00A10704"/>
    <w:rsid w:val="00A10EC3"/>
    <w:rsid w:val="00A10FCB"/>
    <w:rsid w:val="00A118EA"/>
    <w:rsid w:val="00A12927"/>
    <w:rsid w:val="00A13921"/>
    <w:rsid w:val="00A14227"/>
    <w:rsid w:val="00A143DC"/>
    <w:rsid w:val="00A156CD"/>
    <w:rsid w:val="00A16C82"/>
    <w:rsid w:val="00A20510"/>
    <w:rsid w:val="00A20578"/>
    <w:rsid w:val="00A22967"/>
    <w:rsid w:val="00A234FC"/>
    <w:rsid w:val="00A26068"/>
    <w:rsid w:val="00A273F0"/>
    <w:rsid w:val="00A2752B"/>
    <w:rsid w:val="00A27833"/>
    <w:rsid w:val="00A27872"/>
    <w:rsid w:val="00A27CC2"/>
    <w:rsid w:val="00A3039F"/>
    <w:rsid w:val="00A32534"/>
    <w:rsid w:val="00A3287B"/>
    <w:rsid w:val="00A32AC9"/>
    <w:rsid w:val="00A3443B"/>
    <w:rsid w:val="00A34854"/>
    <w:rsid w:val="00A371F5"/>
    <w:rsid w:val="00A406E2"/>
    <w:rsid w:val="00A41651"/>
    <w:rsid w:val="00A41E65"/>
    <w:rsid w:val="00A41E9A"/>
    <w:rsid w:val="00A42611"/>
    <w:rsid w:val="00A426E4"/>
    <w:rsid w:val="00A42EC8"/>
    <w:rsid w:val="00A43D8D"/>
    <w:rsid w:val="00A449CC"/>
    <w:rsid w:val="00A4506D"/>
    <w:rsid w:val="00A452AA"/>
    <w:rsid w:val="00A4530C"/>
    <w:rsid w:val="00A456D9"/>
    <w:rsid w:val="00A45C7A"/>
    <w:rsid w:val="00A4763D"/>
    <w:rsid w:val="00A47837"/>
    <w:rsid w:val="00A50C76"/>
    <w:rsid w:val="00A5113F"/>
    <w:rsid w:val="00A511AC"/>
    <w:rsid w:val="00A51CF9"/>
    <w:rsid w:val="00A523C0"/>
    <w:rsid w:val="00A527CE"/>
    <w:rsid w:val="00A53512"/>
    <w:rsid w:val="00A562DE"/>
    <w:rsid w:val="00A5696B"/>
    <w:rsid w:val="00A612EA"/>
    <w:rsid w:val="00A63CE2"/>
    <w:rsid w:val="00A64471"/>
    <w:rsid w:val="00A64602"/>
    <w:rsid w:val="00A65121"/>
    <w:rsid w:val="00A651F1"/>
    <w:rsid w:val="00A66594"/>
    <w:rsid w:val="00A66E91"/>
    <w:rsid w:val="00A66F0B"/>
    <w:rsid w:val="00A67C33"/>
    <w:rsid w:val="00A71A6B"/>
    <w:rsid w:val="00A71D3A"/>
    <w:rsid w:val="00A72296"/>
    <w:rsid w:val="00A724CB"/>
    <w:rsid w:val="00A73C83"/>
    <w:rsid w:val="00A74348"/>
    <w:rsid w:val="00A75213"/>
    <w:rsid w:val="00A76C30"/>
    <w:rsid w:val="00A76DAF"/>
    <w:rsid w:val="00A770BE"/>
    <w:rsid w:val="00A81224"/>
    <w:rsid w:val="00A81319"/>
    <w:rsid w:val="00A81BAE"/>
    <w:rsid w:val="00A821F7"/>
    <w:rsid w:val="00A85291"/>
    <w:rsid w:val="00A86031"/>
    <w:rsid w:val="00A86B05"/>
    <w:rsid w:val="00A90B75"/>
    <w:rsid w:val="00A9215C"/>
    <w:rsid w:val="00A922CD"/>
    <w:rsid w:val="00A92731"/>
    <w:rsid w:val="00A93163"/>
    <w:rsid w:val="00A94923"/>
    <w:rsid w:val="00A95358"/>
    <w:rsid w:val="00A95D9B"/>
    <w:rsid w:val="00AA345E"/>
    <w:rsid w:val="00AA4E69"/>
    <w:rsid w:val="00AA6A03"/>
    <w:rsid w:val="00AA709C"/>
    <w:rsid w:val="00AA74FE"/>
    <w:rsid w:val="00AA7769"/>
    <w:rsid w:val="00AB0642"/>
    <w:rsid w:val="00AB0CC1"/>
    <w:rsid w:val="00AB1AC6"/>
    <w:rsid w:val="00AB22A4"/>
    <w:rsid w:val="00AB39D8"/>
    <w:rsid w:val="00AB3C52"/>
    <w:rsid w:val="00AB4E05"/>
    <w:rsid w:val="00AB4E9F"/>
    <w:rsid w:val="00AB57FD"/>
    <w:rsid w:val="00AB65B2"/>
    <w:rsid w:val="00AB6A50"/>
    <w:rsid w:val="00AB7E14"/>
    <w:rsid w:val="00AC056F"/>
    <w:rsid w:val="00AC0A57"/>
    <w:rsid w:val="00AC10AF"/>
    <w:rsid w:val="00AC14E7"/>
    <w:rsid w:val="00AC1E9E"/>
    <w:rsid w:val="00AC2B1C"/>
    <w:rsid w:val="00AC386F"/>
    <w:rsid w:val="00AC38CB"/>
    <w:rsid w:val="00AC3E37"/>
    <w:rsid w:val="00AC52CD"/>
    <w:rsid w:val="00AC7907"/>
    <w:rsid w:val="00AC7D9D"/>
    <w:rsid w:val="00AD0240"/>
    <w:rsid w:val="00AD0291"/>
    <w:rsid w:val="00AD0592"/>
    <w:rsid w:val="00AD0EDE"/>
    <w:rsid w:val="00AD1748"/>
    <w:rsid w:val="00AD21E7"/>
    <w:rsid w:val="00AD2647"/>
    <w:rsid w:val="00AD39F0"/>
    <w:rsid w:val="00AD3CAE"/>
    <w:rsid w:val="00AD62FE"/>
    <w:rsid w:val="00AD67D7"/>
    <w:rsid w:val="00AD69EF"/>
    <w:rsid w:val="00AD7D41"/>
    <w:rsid w:val="00AE135D"/>
    <w:rsid w:val="00AE16CE"/>
    <w:rsid w:val="00AE2A04"/>
    <w:rsid w:val="00AE2D22"/>
    <w:rsid w:val="00AE3C78"/>
    <w:rsid w:val="00AE4095"/>
    <w:rsid w:val="00AE4A1A"/>
    <w:rsid w:val="00AE5C30"/>
    <w:rsid w:val="00AE784C"/>
    <w:rsid w:val="00AF0579"/>
    <w:rsid w:val="00AF0730"/>
    <w:rsid w:val="00AF0B0F"/>
    <w:rsid w:val="00AF1420"/>
    <w:rsid w:val="00AF3221"/>
    <w:rsid w:val="00AF3459"/>
    <w:rsid w:val="00AF430F"/>
    <w:rsid w:val="00AF4781"/>
    <w:rsid w:val="00AF4B73"/>
    <w:rsid w:val="00AF4E69"/>
    <w:rsid w:val="00AF509E"/>
    <w:rsid w:val="00AF511C"/>
    <w:rsid w:val="00AF5340"/>
    <w:rsid w:val="00AF64A8"/>
    <w:rsid w:val="00AF7AE5"/>
    <w:rsid w:val="00AF7D17"/>
    <w:rsid w:val="00B00A48"/>
    <w:rsid w:val="00B010F2"/>
    <w:rsid w:val="00B0289D"/>
    <w:rsid w:val="00B0299D"/>
    <w:rsid w:val="00B03CAE"/>
    <w:rsid w:val="00B04BCF"/>
    <w:rsid w:val="00B0776E"/>
    <w:rsid w:val="00B07A10"/>
    <w:rsid w:val="00B07C8E"/>
    <w:rsid w:val="00B1027B"/>
    <w:rsid w:val="00B11EB2"/>
    <w:rsid w:val="00B12C99"/>
    <w:rsid w:val="00B13017"/>
    <w:rsid w:val="00B13ED5"/>
    <w:rsid w:val="00B14EA6"/>
    <w:rsid w:val="00B16962"/>
    <w:rsid w:val="00B202C6"/>
    <w:rsid w:val="00B20E86"/>
    <w:rsid w:val="00B21C86"/>
    <w:rsid w:val="00B22241"/>
    <w:rsid w:val="00B22AF0"/>
    <w:rsid w:val="00B23B1A"/>
    <w:rsid w:val="00B24459"/>
    <w:rsid w:val="00B24958"/>
    <w:rsid w:val="00B24D68"/>
    <w:rsid w:val="00B263D0"/>
    <w:rsid w:val="00B266AB"/>
    <w:rsid w:val="00B26D7A"/>
    <w:rsid w:val="00B26F26"/>
    <w:rsid w:val="00B272E2"/>
    <w:rsid w:val="00B2761B"/>
    <w:rsid w:val="00B27BBF"/>
    <w:rsid w:val="00B27E81"/>
    <w:rsid w:val="00B30F11"/>
    <w:rsid w:val="00B3119A"/>
    <w:rsid w:val="00B34063"/>
    <w:rsid w:val="00B34EC6"/>
    <w:rsid w:val="00B352B8"/>
    <w:rsid w:val="00B35A05"/>
    <w:rsid w:val="00B36191"/>
    <w:rsid w:val="00B37E22"/>
    <w:rsid w:val="00B37F92"/>
    <w:rsid w:val="00B40420"/>
    <w:rsid w:val="00B4109D"/>
    <w:rsid w:val="00B41397"/>
    <w:rsid w:val="00B41521"/>
    <w:rsid w:val="00B434FB"/>
    <w:rsid w:val="00B43C1F"/>
    <w:rsid w:val="00B465FB"/>
    <w:rsid w:val="00B467A2"/>
    <w:rsid w:val="00B468DD"/>
    <w:rsid w:val="00B47555"/>
    <w:rsid w:val="00B511F7"/>
    <w:rsid w:val="00B515A5"/>
    <w:rsid w:val="00B56FC8"/>
    <w:rsid w:val="00B60DDE"/>
    <w:rsid w:val="00B618CC"/>
    <w:rsid w:val="00B61D32"/>
    <w:rsid w:val="00B63129"/>
    <w:rsid w:val="00B641EB"/>
    <w:rsid w:val="00B643A1"/>
    <w:rsid w:val="00B64B3C"/>
    <w:rsid w:val="00B6501D"/>
    <w:rsid w:val="00B650CA"/>
    <w:rsid w:val="00B65116"/>
    <w:rsid w:val="00B6593E"/>
    <w:rsid w:val="00B6603C"/>
    <w:rsid w:val="00B661B6"/>
    <w:rsid w:val="00B66F66"/>
    <w:rsid w:val="00B67570"/>
    <w:rsid w:val="00B67861"/>
    <w:rsid w:val="00B70155"/>
    <w:rsid w:val="00B70B48"/>
    <w:rsid w:val="00B70E01"/>
    <w:rsid w:val="00B711B5"/>
    <w:rsid w:val="00B7190C"/>
    <w:rsid w:val="00B72C5A"/>
    <w:rsid w:val="00B72EDC"/>
    <w:rsid w:val="00B737A7"/>
    <w:rsid w:val="00B74891"/>
    <w:rsid w:val="00B74913"/>
    <w:rsid w:val="00B769F6"/>
    <w:rsid w:val="00B76BBA"/>
    <w:rsid w:val="00B7797E"/>
    <w:rsid w:val="00B805D9"/>
    <w:rsid w:val="00B8170C"/>
    <w:rsid w:val="00B81C85"/>
    <w:rsid w:val="00B8292C"/>
    <w:rsid w:val="00B83058"/>
    <w:rsid w:val="00B84FFE"/>
    <w:rsid w:val="00B86036"/>
    <w:rsid w:val="00B90287"/>
    <w:rsid w:val="00B9086E"/>
    <w:rsid w:val="00B9092D"/>
    <w:rsid w:val="00B91304"/>
    <w:rsid w:val="00B92B8E"/>
    <w:rsid w:val="00B94EC9"/>
    <w:rsid w:val="00B95E61"/>
    <w:rsid w:val="00B96288"/>
    <w:rsid w:val="00B96A28"/>
    <w:rsid w:val="00B9792F"/>
    <w:rsid w:val="00B97EED"/>
    <w:rsid w:val="00BA00C9"/>
    <w:rsid w:val="00BA03B9"/>
    <w:rsid w:val="00BA05B5"/>
    <w:rsid w:val="00BA0A48"/>
    <w:rsid w:val="00BA0C33"/>
    <w:rsid w:val="00BA1076"/>
    <w:rsid w:val="00BA2EF5"/>
    <w:rsid w:val="00BA2F28"/>
    <w:rsid w:val="00BA39EB"/>
    <w:rsid w:val="00BA3BC1"/>
    <w:rsid w:val="00BA3C7A"/>
    <w:rsid w:val="00BA51F3"/>
    <w:rsid w:val="00BA5A12"/>
    <w:rsid w:val="00BA5F38"/>
    <w:rsid w:val="00BA6483"/>
    <w:rsid w:val="00BA70B6"/>
    <w:rsid w:val="00BB01D8"/>
    <w:rsid w:val="00BB33AF"/>
    <w:rsid w:val="00BB3521"/>
    <w:rsid w:val="00BB4139"/>
    <w:rsid w:val="00BB50F3"/>
    <w:rsid w:val="00BB58EB"/>
    <w:rsid w:val="00BB62E3"/>
    <w:rsid w:val="00BB69BF"/>
    <w:rsid w:val="00BC0666"/>
    <w:rsid w:val="00BC17BA"/>
    <w:rsid w:val="00BC29D6"/>
    <w:rsid w:val="00BC3992"/>
    <w:rsid w:val="00BC3E2C"/>
    <w:rsid w:val="00BC458E"/>
    <w:rsid w:val="00BC4D87"/>
    <w:rsid w:val="00BC5677"/>
    <w:rsid w:val="00BC589E"/>
    <w:rsid w:val="00BC5E68"/>
    <w:rsid w:val="00BC6346"/>
    <w:rsid w:val="00BC76B2"/>
    <w:rsid w:val="00BC7917"/>
    <w:rsid w:val="00BC794E"/>
    <w:rsid w:val="00BC7F88"/>
    <w:rsid w:val="00BD018D"/>
    <w:rsid w:val="00BD148F"/>
    <w:rsid w:val="00BD1C73"/>
    <w:rsid w:val="00BD2749"/>
    <w:rsid w:val="00BD2FE3"/>
    <w:rsid w:val="00BD3686"/>
    <w:rsid w:val="00BD606B"/>
    <w:rsid w:val="00BD6724"/>
    <w:rsid w:val="00BD7581"/>
    <w:rsid w:val="00BD7E1A"/>
    <w:rsid w:val="00BE0EDE"/>
    <w:rsid w:val="00BE22DD"/>
    <w:rsid w:val="00BE332C"/>
    <w:rsid w:val="00BE5246"/>
    <w:rsid w:val="00BE53D5"/>
    <w:rsid w:val="00BE6DD6"/>
    <w:rsid w:val="00BE7063"/>
    <w:rsid w:val="00BF373A"/>
    <w:rsid w:val="00BF412E"/>
    <w:rsid w:val="00BF4233"/>
    <w:rsid w:val="00BF46F1"/>
    <w:rsid w:val="00BF4E43"/>
    <w:rsid w:val="00BF5069"/>
    <w:rsid w:val="00BF51E7"/>
    <w:rsid w:val="00BF6AE4"/>
    <w:rsid w:val="00C00334"/>
    <w:rsid w:val="00C00F8E"/>
    <w:rsid w:val="00C02FCA"/>
    <w:rsid w:val="00C03D26"/>
    <w:rsid w:val="00C062A5"/>
    <w:rsid w:val="00C068CF"/>
    <w:rsid w:val="00C07E1E"/>
    <w:rsid w:val="00C10072"/>
    <w:rsid w:val="00C10369"/>
    <w:rsid w:val="00C11662"/>
    <w:rsid w:val="00C11893"/>
    <w:rsid w:val="00C124AE"/>
    <w:rsid w:val="00C131D4"/>
    <w:rsid w:val="00C133E1"/>
    <w:rsid w:val="00C136CE"/>
    <w:rsid w:val="00C17344"/>
    <w:rsid w:val="00C176BD"/>
    <w:rsid w:val="00C2017E"/>
    <w:rsid w:val="00C20E0D"/>
    <w:rsid w:val="00C219EA"/>
    <w:rsid w:val="00C22897"/>
    <w:rsid w:val="00C23356"/>
    <w:rsid w:val="00C24181"/>
    <w:rsid w:val="00C2567A"/>
    <w:rsid w:val="00C271CA"/>
    <w:rsid w:val="00C27DD3"/>
    <w:rsid w:val="00C3039F"/>
    <w:rsid w:val="00C30AF4"/>
    <w:rsid w:val="00C31A48"/>
    <w:rsid w:val="00C31C23"/>
    <w:rsid w:val="00C32069"/>
    <w:rsid w:val="00C32F8D"/>
    <w:rsid w:val="00C33F75"/>
    <w:rsid w:val="00C370F4"/>
    <w:rsid w:val="00C37B88"/>
    <w:rsid w:val="00C40D3F"/>
    <w:rsid w:val="00C40E0E"/>
    <w:rsid w:val="00C40F47"/>
    <w:rsid w:val="00C4114D"/>
    <w:rsid w:val="00C417B0"/>
    <w:rsid w:val="00C430D5"/>
    <w:rsid w:val="00C441E5"/>
    <w:rsid w:val="00C443F1"/>
    <w:rsid w:val="00C46202"/>
    <w:rsid w:val="00C46BF3"/>
    <w:rsid w:val="00C4702B"/>
    <w:rsid w:val="00C476F3"/>
    <w:rsid w:val="00C50D11"/>
    <w:rsid w:val="00C511DB"/>
    <w:rsid w:val="00C51FF5"/>
    <w:rsid w:val="00C52E52"/>
    <w:rsid w:val="00C53288"/>
    <w:rsid w:val="00C541DA"/>
    <w:rsid w:val="00C56A3A"/>
    <w:rsid w:val="00C60380"/>
    <w:rsid w:val="00C60E0F"/>
    <w:rsid w:val="00C628A7"/>
    <w:rsid w:val="00C63E4F"/>
    <w:rsid w:val="00C64A7A"/>
    <w:rsid w:val="00C65E24"/>
    <w:rsid w:val="00C66469"/>
    <w:rsid w:val="00C6666F"/>
    <w:rsid w:val="00C6720B"/>
    <w:rsid w:val="00C7073A"/>
    <w:rsid w:val="00C72438"/>
    <w:rsid w:val="00C745BE"/>
    <w:rsid w:val="00C76021"/>
    <w:rsid w:val="00C76CC1"/>
    <w:rsid w:val="00C77680"/>
    <w:rsid w:val="00C7796C"/>
    <w:rsid w:val="00C821A2"/>
    <w:rsid w:val="00C8285A"/>
    <w:rsid w:val="00C82D0F"/>
    <w:rsid w:val="00C83747"/>
    <w:rsid w:val="00C85F70"/>
    <w:rsid w:val="00C86CCB"/>
    <w:rsid w:val="00C9062A"/>
    <w:rsid w:val="00C90C57"/>
    <w:rsid w:val="00C90E35"/>
    <w:rsid w:val="00C91BCD"/>
    <w:rsid w:val="00C92ECE"/>
    <w:rsid w:val="00C9430F"/>
    <w:rsid w:val="00C943B0"/>
    <w:rsid w:val="00C965CE"/>
    <w:rsid w:val="00CA0F7F"/>
    <w:rsid w:val="00CA10EC"/>
    <w:rsid w:val="00CA1131"/>
    <w:rsid w:val="00CA366B"/>
    <w:rsid w:val="00CA4026"/>
    <w:rsid w:val="00CA55D7"/>
    <w:rsid w:val="00CA6DD0"/>
    <w:rsid w:val="00CA77D0"/>
    <w:rsid w:val="00CB23ED"/>
    <w:rsid w:val="00CB2A1B"/>
    <w:rsid w:val="00CB2B10"/>
    <w:rsid w:val="00CB35E7"/>
    <w:rsid w:val="00CB45F3"/>
    <w:rsid w:val="00CB5172"/>
    <w:rsid w:val="00CB5BF0"/>
    <w:rsid w:val="00CB5C48"/>
    <w:rsid w:val="00CB6415"/>
    <w:rsid w:val="00CB6724"/>
    <w:rsid w:val="00CC1346"/>
    <w:rsid w:val="00CC1FC6"/>
    <w:rsid w:val="00CC23B2"/>
    <w:rsid w:val="00CC2AC5"/>
    <w:rsid w:val="00CC2E56"/>
    <w:rsid w:val="00CC3A45"/>
    <w:rsid w:val="00CC42D1"/>
    <w:rsid w:val="00CC45C0"/>
    <w:rsid w:val="00CC76C0"/>
    <w:rsid w:val="00CC7F5D"/>
    <w:rsid w:val="00CD19F3"/>
    <w:rsid w:val="00CD20D4"/>
    <w:rsid w:val="00CD2376"/>
    <w:rsid w:val="00CD3C41"/>
    <w:rsid w:val="00CD3F8B"/>
    <w:rsid w:val="00CD5B35"/>
    <w:rsid w:val="00CD69BD"/>
    <w:rsid w:val="00CD70D6"/>
    <w:rsid w:val="00CD70EA"/>
    <w:rsid w:val="00CD76FE"/>
    <w:rsid w:val="00CE207F"/>
    <w:rsid w:val="00CE2AB3"/>
    <w:rsid w:val="00CE363A"/>
    <w:rsid w:val="00CE3DD2"/>
    <w:rsid w:val="00CE41B2"/>
    <w:rsid w:val="00CE423C"/>
    <w:rsid w:val="00CE6675"/>
    <w:rsid w:val="00CE70E8"/>
    <w:rsid w:val="00CF292B"/>
    <w:rsid w:val="00CF53B6"/>
    <w:rsid w:val="00CF62E2"/>
    <w:rsid w:val="00D00AF4"/>
    <w:rsid w:val="00D011CF"/>
    <w:rsid w:val="00D01448"/>
    <w:rsid w:val="00D01950"/>
    <w:rsid w:val="00D024D5"/>
    <w:rsid w:val="00D024E4"/>
    <w:rsid w:val="00D028EA"/>
    <w:rsid w:val="00D046FF"/>
    <w:rsid w:val="00D04761"/>
    <w:rsid w:val="00D04BAA"/>
    <w:rsid w:val="00D058EF"/>
    <w:rsid w:val="00D05FFA"/>
    <w:rsid w:val="00D070E8"/>
    <w:rsid w:val="00D10431"/>
    <w:rsid w:val="00D10B09"/>
    <w:rsid w:val="00D10FDA"/>
    <w:rsid w:val="00D1174A"/>
    <w:rsid w:val="00D12F5A"/>
    <w:rsid w:val="00D1564C"/>
    <w:rsid w:val="00D15B96"/>
    <w:rsid w:val="00D17EF7"/>
    <w:rsid w:val="00D201D9"/>
    <w:rsid w:val="00D2052B"/>
    <w:rsid w:val="00D209AA"/>
    <w:rsid w:val="00D2126F"/>
    <w:rsid w:val="00D213F6"/>
    <w:rsid w:val="00D21A77"/>
    <w:rsid w:val="00D2268A"/>
    <w:rsid w:val="00D22D18"/>
    <w:rsid w:val="00D22D64"/>
    <w:rsid w:val="00D23D45"/>
    <w:rsid w:val="00D2492B"/>
    <w:rsid w:val="00D256D4"/>
    <w:rsid w:val="00D25C42"/>
    <w:rsid w:val="00D25F18"/>
    <w:rsid w:val="00D26AC7"/>
    <w:rsid w:val="00D301C4"/>
    <w:rsid w:val="00D304AE"/>
    <w:rsid w:val="00D30FE3"/>
    <w:rsid w:val="00D31363"/>
    <w:rsid w:val="00D332F9"/>
    <w:rsid w:val="00D353C0"/>
    <w:rsid w:val="00D36BE9"/>
    <w:rsid w:val="00D36CA1"/>
    <w:rsid w:val="00D37163"/>
    <w:rsid w:val="00D375C4"/>
    <w:rsid w:val="00D37963"/>
    <w:rsid w:val="00D41C02"/>
    <w:rsid w:val="00D42481"/>
    <w:rsid w:val="00D424FD"/>
    <w:rsid w:val="00D42C4A"/>
    <w:rsid w:val="00D431F3"/>
    <w:rsid w:val="00D43906"/>
    <w:rsid w:val="00D43C6B"/>
    <w:rsid w:val="00D43E7E"/>
    <w:rsid w:val="00D44BDC"/>
    <w:rsid w:val="00D44C33"/>
    <w:rsid w:val="00D453B3"/>
    <w:rsid w:val="00D45D13"/>
    <w:rsid w:val="00D4665A"/>
    <w:rsid w:val="00D50062"/>
    <w:rsid w:val="00D50DCB"/>
    <w:rsid w:val="00D50FB4"/>
    <w:rsid w:val="00D5186F"/>
    <w:rsid w:val="00D519E7"/>
    <w:rsid w:val="00D52004"/>
    <w:rsid w:val="00D5256E"/>
    <w:rsid w:val="00D535C3"/>
    <w:rsid w:val="00D54B94"/>
    <w:rsid w:val="00D54E39"/>
    <w:rsid w:val="00D559E0"/>
    <w:rsid w:val="00D55CD7"/>
    <w:rsid w:val="00D569A0"/>
    <w:rsid w:val="00D60784"/>
    <w:rsid w:val="00D60B3F"/>
    <w:rsid w:val="00D61ABE"/>
    <w:rsid w:val="00D6277A"/>
    <w:rsid w:val="00D62974"/>
    <w:rsid w:val="00D62E3C"/>
    <w:rsid w:val="00D6514A"/>
    <w:rsid w:val="00D66B0F"/>
    <w:rsid w:val="00D66C47"/>
    <w:rsid w:val="00D66C70"/>
    <w:rsid w:val="00D66E10"/>
    <w:rsid w:val="00D670DD"/>
    <w:rsid w:val="00D6782D"/>
    <w:rsid w:val="00D701CD"/>
    <w:rsid w:val="00D72887"/>
    <w:rsid w:val="00D74EC3"/>
    <w:rsid w:val="00D751B7"/>
    <w:rsid w:val="00D752AE"/>
    <w:rsid w:val="00D759D2"/>
    <w:rsid w:val="00D7624E"/>
    <w:rsid w:val="00D77C06"/>
    <w:rsid w:val="00D77CBF"/>
    <w:rsid w:val="00D805E7"/>
    <w:rsid w:val="00D8281E"/>
    <w:rsid w:val="00D84D96"/>
    <w:rsid w:val="00D8503A"/>
    <w:rsid w:val="00D85344"/>
    <w:rsid w:val="00D90AB2"/>
    <w:rsid w:val="00D912F1"/>
    <w:rsid w:val="00D91AF2"/>
    <w:rsid w:val="00D9203B"/>
    <w:rsid w:val="00D922FA"/>
    <w:rsid w:val="00D92A68"/>
    <w:rsid w:val="00D93158"/>
    <w:rsid w:val="00D93DB1"/>
    <w:rsid w:val="00D954BA"/>
    <w:rsid w:val="00D95CE6"/>
    <w:rsid w:val="00D95D83"/>
    <w:rsid w:val="00D96290"/>
    <w:rsid w:val="00D97754"/>
    <w:rsid w:val="00D979DF"/>
    <w:rsid w:val="00DA143E"/>
    <w:rsid w:val="00DA26F9"/>
    <w:rsid w:val="00DA2BE6"/>
    <w:rsid w:val="00DA309F"/>
    <w:rsid w:val="00DA36CD"/>
    <w:rsid w:val="00DA4911"/>
    <w:rsid w:val="00DA5169"/>
    <w:rsid w:val="00DA5231"/>
    <w:rsid w:val="00DA550B"/>
    <w:rsid w:val="00DA5BAD"/>
    <w:rsid w:val="00DA64AA"/>
    <w:rsid w:val="00DA64EB"/>
    <w:rsid w:val="00DA69B9"/>
    <w:rsid w:val="00DB03B8"/>
    <w:rsid w:val="00DB0F69"/>
    <w:rsid w:val="00DB17AF"/>
    <w:rsid w:val="00DB29F2"/>
    <w:rsid w:val="00DB3215"/>
    <w:rsid w:val="00DB327B"/>
    <w:rsid w:val="00DB35FF"/>
    <w:rsid w:val="00DB38A2"/>
    <w:rsid w:val="00DB3A2E"/>
    <w:rsid w:val="00DB7B95"/>
    <w:rsid w:val="00DC0335"/>
    <w:rsid w:val="00DC0F07"/>
    <w:rsid w:val="00DC146C"/>
    <w:rsid w:val="00DC17EA"/>
    <w:rsid w:val="00DC1D76"/>
    <w:rsid w:val="00DC25C9"/>
    <w:rsid w:val="00DC633C"/>
    <w:rsid w:val="00DC63CE"/>
    <w:rsid w:val="00DC688D"/>
    <w:rsid w:val="00DC7439"/>
    <w:rsid w:val="00DC77BA"/>
    <w:rsid w:val="00DC77C4"/>
    <w:rsid w:val="00DC7EB2"/>
    <w:rsid w:val="00DD02E4"/>
    <w:rsid w:val="00DD15D4"/>
    <w:rsid w:val="00DD160B"/>
    <w:rsid w:val="00DD1BB4"/>
    <w:rsid w:val="00DD35D4"/>
    <w:rsid w:val="00DD367C"/>
    <w:rsid w:val="00DD493F"/>
    <w:rsid w:val="00DD4D95"/>
    <w:rsid w:val="00DD5712"/>
    <w:rsid w:val="00DD65ED"/>
    <w:rsid w:val="00DE07C3"/>
    <w:rsid w:val="00DE1BD6"/>
    <w:rsid w:val="00DE3249"/>
    <w:rsid w:val="00DE37DE"/>
    <w:rsid w:val="00DE3C5C"/>
    <w:rsid w:val="00DE7286"/>
    <w:rsid w:val="00DE7B7D"/>
    <w:rsid w:val="00DF052B"/>
    <w:rsid w:val="00DF14CE"/>
    <w:rsid w:val="00DF23C3"/>
    <w:rsid w:val="00DF33E1"/>
    <w:rsid w:val="00DF3684"/>
    <w:rsid w:val="00DF3C50"/>
    <w:rsid w:val="00DF40A0"/>
    <w:rsid w:val="00DF4261"/>
    <w:rsid w:val="00DF463E"/>
    <w:rsid w:val="00DF4A10"/>
    <w:rsid w:val="00DF5347"/>
    <w:rsid w:val="00DF62D2"/>
    <w:rsid w:val="00DF6530"/>
    <w:rsid w:val="00DF7DDB"/>
    <w:rsid w:val="00E006F2"/>
    <w:rsid w:val="00E00947"/>
    <w:rsid w:val="00E00AA3"/>
    <w:rsid w:val="00E00AD6"/>
    <w:rsid w:val="00E018AF"/>
    <w:rsid w:val="00E01C49"/>
    <w:rsid w:val="00E01CDA"/>
    <w:rsid w:val="00E030FE"/>
    <w:rsid w:val="00E05AB3"/>
    <w:rsid w:val="00E060D7"/>
    <w:rsid w:val="00E068EE"/>
    <w:rsid w:val="00E06D78"/>
    <w:rsid w:val="00E073FE"/>
    <w:rsid w:val="00E10CB8"/>
    <w:rsid w:val="00E12A43"/>
    <w:rsid w:val="00E12D83"/>
    <w:rsid w:val="00E13142"/>
    <w:rsid w:val="00E13174"/>
    <w:rsid w:val="00E146A7"/>
    <w:rsid w:val="00E14941"/>
    <w:rsid w:val="00E16E24"/>
    <w:rsid w:val="00E1713D"/>
    <w:rsid w:val="00E17553"/>
    <w:rsid w:val="00E22FD6"/>
    <w:rsid w:val="00E24184"/>
    <w:rsid w:val="00E24571"/>
    <w:rsid w:val="00E24D50"/>
    <w:rsid w:val="00E25716"/>
    <w:rsid w:val="00E25DE9"/>
    <w:rsid w:val="00E26F7A"/>
    <w:rsid w:val="00E26FE2"/>
    <w:rsid w:val="00E27BCC"/>
    <w:rsid w:val="00E30E6F"/>
    <w:rsid w:val="00E310C8"/>
    <w:rsid w:val="00E32677"/>
    <w:rsid w:val="00E33A84"/>
    <w:rsid w:val="00E33F32"/>
    <w:rsid w:val="00E34AB2"/>
    <w:rsid w:val="00E34D98"/>
    <w:rsid w:val="00E34E64"/>
    <w:rsid w:val="00E35008"/>
    <w:rsid w:val="00E3614E"/>
    <w:rsid w:val="00E36C02"/>
    <w:rsid w:val="00E3774A"/>
    <w:rsid w:val="00E402ED"/>
    <w:rsid w:val="00E4104C"/>
    <w:rsid w:val="00E416BC"/>
    <w:rsid w:val="00E420BF"/>
    <w:rsid w:val="00E42134"/>
    <w:rsid w:val="00E42DE8"/>
    <w:rsid w:val="00E43D87"/>
    <w:rsid w:val="00E451B5"/>
    <w:rsid w:val="00E45EF0"/>
    <w:rsid w:val="00E45EF4"/>
    <w:rsid w:val="00E45F01"/>
    <w:rsid w:val="00E46DD0"/>
    <w:rsid w:val="00E473F0"/>
    <w:rsid w:val="00E47EF9"/>
    <w:rsid w:val="00E50466"/>
    <w:rsid w:val="00E5049D"/>
    <w:rsid w:val="00E509AC"/>
    <w:rsid w:val="00E51920"/>
    <w:rsid w:val="00E5300A"/>
    <w:rsid w:val="00E5378A"/>
    <w:rsid w:val="00E5521B"/>
    <w:rsid w:val="00E559F5"/>
    <w:rsid w:val="00E57AB4"/>
    <w:rsid w:val="00E6010A"/>
    <w:rsid w:val="00E609EE"/>
    <w:rsid w:val="00E60EE9"/>
    <w:rsid w:val="00E61C42"/>
    <w:rsid w:val="00E627DF"/>
    <w:rsid w:val="00E647C7"/>
    <w:rsid w:val="00E65065"/>
    <w:rsid w:val="00E657C6"/>
    <w:rsid w:val="00E6610C"/>
    <w:rsid w:val="00E66337"/>
    <w:rsid w:val="00E72410"/>
    <w:rsid w:val="00E725F4"/>
    <w:rsid w:val="00E72640"/>
    <w:rsid w:val="00E730CB"/>
    <w:rsid w:val="00E7492D"/>
    <w:rsid w:val="00E74C03"/>
    <w:rsid w:val="00E74D59"/>
    <w:rsid w:val="00E77E7B"/>
    <w:rsid w:val="00E80067"/>
    <w:rsid w:val="00E81057"/>
    <w:rsid w:val="00E8140E"/>
    <w:rsid w:val="00E830AC"/>
    <w:rsid w:val="00E85B2B"/>
    <w:rsid w:val="00E85CF2"/>
    <w:rsid w:val="00E85D0B"/>
    <w:rsid w:val="00E869CD"/>
    <w:rsid w:val="00E87BED"/>
    <w:rsid w:val="00E90334"/>
    <w:rsid w:val="00E90C07"/>
    <w:rsid w:val="00E9159C"/>
    <w:rsid w:val="00E928C5"/>
    <w:rsid w:val="00E94AF4"/>
    <w:rsid w:val="00E94D6A"/>
    <w:rsid w:val="00E96590"/>
    <w:rsid w:val="00E97242"/>
    <w:rsid w:val="00E972E9"/>
    <w:rsid w:val="00E97308"/>
    <w:rsid w:val="00EA10E9"/>
    <w:rsid w:val="00EA1D30"/>
    <w:rsid w:val="00EA3CD3"/>
    <w:rsid w:val="00EA504D"/>
    <w:rsid w:val="00EA7948"/>
    <w:rsid w:val="00EB223F"/>
    <w:rsid w:val="00EB2B41"/>
    <w:rsid w:val="00EB2B59"/>
    <w:rsid w:val="00EB2F37"/>
    <w:rsid w:val="00EB5D64"/>
    <w:rsid w:val="00EC18CD"/>
    <w:rsid w:val="00EC1A1E"/>
    <w:rsid w:val="00EC2B65"/>
    <w:rsid w:val="00EC2EFD"/>
    <w:rsid w:val="00EC3EAC"/>
    <w:rsid w:val="00EC4471"/>
    <w:rsid w:val="00EC5E35"/>
    <w:rsid w:val="00EC762E"/>
    <w:rsid w:val="00EC7C27"/>
    <w:rsid w:val="00EC7FCD"/>
    <w:rsid w:val="00ED01A9"/>
    <w:rsid w:val="00ED092C"/>
    <w:rsid w:val="00ED0A7F"/>
    <w:rsid w:val="00ED14F4"/>
    <w:rsid w:val="00ED2B5C"/>
    <w:rsid w:val="00ED33DC"/>
    <w:rsid w:val="00ED37C9"/>
    <w:rsid w:val="00ED3BBD"/>
    <w:rsid w:val="00ED3FE8"/>
    <w:rsid w:val="00ED4B6A"/>
    <w:rsid w:val="00ED4C2F"/>
    <w:rsid w:val="00ED55D2"/>
    <w:rsid w:val="00EE02FB"/>
    <w:rsid w:val="00EE1B28"/>
    <w:rsid w:val="00EE2B68"/>
    <w:rsid w:val="00EE62EF"/>
    <w:rsid w:val="00EE6CBE"/>
    <w:rsid w:val="00EE7121"/>
    <w:rsid w:val="00EE77BD"/>
    <w:rsid w:val="00EF2429"/>
    <w:rsid w:val="00EF2C41"/>
    <w:rsid w:val="00EF351C"/>
    <w:rsid w:val="00EF3588"/>
    <w:rsid w:val="00EF5C9F"/>
    <w:rsid w:val="00EF6029"/>
    <w:rsid w:val="00EF65FC"/>
    <w:rsid w:val="00EF6A2C"/>
    <w:rsid w:val="00EF7197"/>
    <w:rsid w:val="00EF761D"/>
    <w:rsid w:val="00EF76B8"/>
    <w:rsid w:val="00F00FA0"/>
    <w:rsid w:val="00F02FAB"/>
    <w:rsid w:val="00F03C72"/>
    <w:rsid w:val="00F045BA"/>
    <w:rsid w:val="00F05358"/>
    <w:rsid w:val="00F05378"/>
    <w:rsid w:val="00F06A3F"/>
    <w:rsid w:val="00F0751E"/>
    <w:rsid w:val="00F109B5"/>
    <w:rsid w:val="00F10CA3"/>
    <w:rsid w:val="00F131B2"/>
    <w:rsid w:val="00F14C1C"/>
    <w:rsid w:val="00F15422"/>
    <w:rsid w:val="00F15E9D"/>
    <w:rsid w:val="00F16560"/>
    <w:rsid w:val="00F16EC7"/>
    <w:rsid w:val="00F1707E"/>
    <w:rsid w:val="00F21D7D"/>
    <w:rsid w:val="00F22798"/>
    <w:rsid w:val="00F22EFB"/>
    <w:rsid w:val="00F2312E"/>
    <w:rsid w:val="00F231E9"/>
    <w:rsid w:val="00F2347F"/>
    <w:rsid w:val="00F2422B"/>
    <w:rsid w:val="00F24C63"/>
    <w:rsid w:val="00F24D88"/>
    <w:rsid w:val="00F254EB"/>
    <w:rsid w:val="00F2594B"/>
    <w:rsid w:val="00F272DF"/>
    <w:rsid w:val="00F2763B"/>
    <w:rsid w:val="00F27991"/>
    <w:rsid w:val="00F27FC7"/>
    <w:rsid w:val="00F31E74"/>
    <w:rsid w:val="00F32310"/>
    <w:rsid w:val="00F32924"/>
    <w:rsid w:val="00F33A72"/>
    <w:rsid w:val="00F33F70"/>
    <w:rsid w:val="00F35A94"/>
    <w:rsid w:val="00F3642A"/>
    <w:rsid w:val="00F36D88"/>
    <w:rsid w:val="00F37928"/>
    <w:rsid w:val="00F37CA1"/>
    <w:rsid w:val="00F4287D"/>
    <w:rsid w:val="00F42D80"/>
    <w:rsid w:val="00F4584C"/>
    <w:rsid w:val="00F47FED"/>
    <w:rsid w:val="00F5041A"/>
    <w:rsid w:val="00F50657"/>
    <w:rsid w:val="00F5173B"/>
    <w:rsid w:val="00F5200E"/>
    <w:rsid w:val="00F52D7D"/>
    <w:rsid w:val="00F5429C"/>
    <w:rsid w:val="00F56CD8"/>
    <w:rsid w:val="00F5701E"/>
    <w:rsid w:val="00F6004D"/>
    <w:rsid w:val="00F61974"/>
    <w:rsid w:val="00F62CFE"/>
    <w:rsid w:val="00F64092"/>
    <w:rsid w:val="00F642D9"/>
    <w:rsid w:val="00F6496B"/>
    <w:rsid w:val="00F7002D"/>
    <w:rsid w:val="00F70D91"/>
    <w:rsid w:val="00F71CFB"/>
    <w:rsid w:val="00F71DDB"/>
    <w:rsid w:val="00F72B86"/>
    <w:rsid w:val="00F72C7B"/>
    <w:rsid w:val="00F73F3D"/>
    <w:rsid w:val="00F74233"/>
    <w:rsid w:val="00F74E50"/>
    <w:rsid w:val="00F776BD"/>
    <w:rsid w:val="00F77EC8"/>
    <w:rsid w:val="00F77FA7"/>
    <w:rsid w:val="00F81A8D"/>
    <w:rsid w:val="00F82B8B"/>
    <w:rsid w:val="00F82C28"/>
    <w:rsid w:val="00F83053"/>
    <w:rsid w:val="00F83829"/>
    <w:rsid w:val="00F839E9"/>
    <w:rsid w:val="00F83E23"/>
    <w:rsid w:val="00F840E4"/>
    <w:rsid w:val="00F8418A"/>
    <w:rsid w:val="00F843CF"/>
    <w:rsid w:val="00F84857"/>
    <w:rsid w:val="00F84DA8"/>
    <w:rsid w:val="00F85037"/>
    <w:rsid w:val="00F85293"/>
    <w:rsid w:val="00F85440"/>
    <w:rsid w:val="00F85992"/>
    <w:rsid w:val="00F86A85"/>
    <w:rsid w:val="00F86FC2"/>
    <w:rsid w:val="00F876C0"/>
    <w:rsid w:val="00F87B82"/>
    <w:rsid w:val="00F87D3B"/>
    <w:rsid w:val="00F900F2"/>
    <w:rsid w:val="00F9059A"/>
    <w:rsid w:val="00F912B1"/>
    <w:rsid w:val="00F917D1"/>
    <w:rsid w:val="00F93332"/>
    <w:rsid w:val="00F936DC"/>
    <w:rsid w:val="00F94F5E"/>
    <w:rsid w:val="00F95984"/>
    <w:rsid w:val="00F96022"/>
    <w:rsid w:val="00F97465"/>
    <w:rsid w:val="00F9758F"/>
    <w:rsid w:val="00FA1FEC"/>
    <w:rsid w:val="00FA41B6"/>
    <w:rsid w:val="00FA4687"/>
    <w:rsid w:val="00FA6CBA"/>
    <w:rsid w:val="00FA7DA4"/>
    <w:rsid w:val="00FB14CD"/>
    <w:rsid w:val="00FB1844"/>
    <w:rsid w:val="00FB2276"/>
    <w:rsid w:val="00FB4240"/>
    <w:rsid w:val="00FB4A7A"/>
    <w:rsid w:val="00FB6687"/>
    <w:rsid w:val="00FB731F"/>
    <w:rsid w:val="00FC0657"/>
    <w:rsid w:val="00FC13DF"/>
    <w:rsid w:val="00FC1BC6"/>
    <w:rsid w:val="00FC2449"/>
    <w:rsid w:val="00FC251B"/>
    <w:rsid w:val="00FC2DD2"/>
    <w:rsid w:val="00FC36A7"/>
    <w:rsid w:val="00FC425F"/>
    <w:rsid w:val="00FC618A"/>
    <w:rsid w:val="00FC66D4"/>
    <w:rsid w:val="00FC676A"/>
    <w:rsid w:val="00FC72AA"/>
    <w:rsid w:val="00FD03F2"/>
    <w:rsid w:val="00FD0B7A"/>
    <w:rsid w:val="00FD180F"/>
    <w:rsid w:val="00FD2728"/>
    <w:rsid w:val="00FD301D"/>
    <w:rsid w:val="00FD5324"/>
    <w:rsid w:val="00FD56A6"/>
    <w:rsid w:val="00FD5E11"/>
    <w:rsid w:val="00FD5E58"/>
    <w:rsid w:val="00FD6CF2"/>
    <w:rsid w:val="00FD7C3D"/>
    <w:rsid w:val="00FE0B44"/>
    <w:rsid w:val="00FE273D"/>
    <w:rsid w:val="00FE3DDA"/>
    <w:rsid w:val="00FE45E9"/>
    <w:rsid w:val="00FE4EC7"/>
    <w:rsid w:val="00FE518E"/>
    <w:rsid w:val="00FE6DBE"/>
    <w:rsid w:val="00FF175F"/>
    <w:rsid w:val="00FF18E7"/>
    <w:rsid w:val="00FF3818"/>
    <w:rsid w:val="00FF4C72"/>
    <w:rsid w:val="00FF506D"/>
    <w:rsid w:val="00FF65CB"/>
    <w:rsid w:val="00FF7383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AD62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656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E4F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63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3B95"/>
    <w:rPr>
      <w:rFonts w:ascii="Tahoma" w:hAnsi="Tahoma" w:cs="Tahoma"/>
      <w:sz w:val="16"/>
      <w:szCs w:val="16"/>
    </w:rPr>
  </w:style>
  <w:style w:type="paragraph" w:customStyle="1" w:styleId="DataField11pt-Single">
    <w:name w:val="Data Field 11pt-Single"/>
    <w:basedOn w:val="Normal"/>
    <w:link w:val="DataField11pt-SingleChar"/>
    <w:rsid w:val="00D301C4"/>
    <w:pPr>
      <w:autoSpaceDE w:val="0"/>
      <w:autoSpaceDN w:val="0"/>
      <w:spacing w:line="240" w:lineRule="auto"/>
    </w:pPr>
    <w:rPr>
      <w:rFonts w:ascii="Arial" w:hAnsi="Arial" w:cs="Arial"/>
      <w:sz w:val="22"/>
      <w:szCs w:val="20"/>
    </w:rPr>
  </w:style>
  <w:style w:type="character" w:customStyle="1" w:styleId="DataField11pt-SingleChar">
    <w:name w:val="Data Field 11pt-Single Char"/>
    <w:link w:val="DataField11pt-Single"/>
    <w:rsid w:val="00D301C4"/>
    <w:rPr>
      <w:rFonts w:ascii="Arial" w:hAnsi="Arial" w:cs="Arial"/>
      <w:sz w:val="22"/>
    </w:rPr>
  </w:style>
  <w:style w:type="character" w:styleId="EndnoteReference">
    <w:name w:val="endnote reference"/>
    <w:rsid w:val="00325BFD"/>
    <w:rPr>
      <w:vertAlign w:val="superscript"/>
    </w:rPr>
  </w:style>
  <w:style w:type="character" w:styleId="CommentReference">
    <w:name w:val="annotation reference"/>
    <w:basedOn w:val="DefaultParagraphFont"/>
    <w:rsid w:val="00A234F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234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234FC"/>
  </w:style>
  <w:style w:type="paragraph" w:styleId="CommentSubject">
    <w:name w:val="annotation subject"/>
    <w:basedOn w:val="CommentText"/>
    <w:next w:val="CommentText"/>
    <w:link w:val="CommentSubjectChar"/>
    <w:rsid w:val="00A234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234FC"/>
    <w:rPr>
      <w:b/>
      <w:bCs/>
    </w:rPr>
  </w:style>
  <w:style w:type="paragraph" w:styleId="Revision">
    <w:name w:val="Revision"/>
    <w:hidden/>
    <w:uiPriority w:val="99"/>
    <w:semiHidden/>
    <w:rsid w:val="00097BDC"/>
    <w:pPr>
      <w:spacing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955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287F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135D4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rsid w:val="009E62D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9E62D9"/>
  </w:style>
  <w:style w:type="paragraph" w:styleId="Subtitle">
    <w:name w:val="Subtitle"/>
    <w:basedOn w:val="Normal"/>
    <w:link w:val="SubtitleChar"/>
    <w:qFormat/>
    <w:rsid w:val="00823824"/>
    <w:pPr>
      <w:spacing w:line="240" w:lineRule="auto"/>
      <w:jc w:val="center"/>
    </w:pPr>
    <w:rPr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823824"/>
    <w:rPr>
      <w:b/>
    </w:rPr>
  </w:style>
  <w:style w:type="paragraph" w:styleId="ListParagraph">
    <w:name w:val="List Paragraph"/>
    <w:basedOn w:val="Normal"/>
    <w:uiPriority w:val="34"/>
    <w:qFormat/>
    <w:rsid w:val="00033986"/>
    <w:pPr>
      <w:spacing w:line="240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1C23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2E4F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4FD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2E4FDF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rsid w:val="002E4FDF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rsid w:val="002E4FDF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2E4FDF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2E4FDF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2E4FDF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2E4FDF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2E4FDF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2E4FDF"/>
    <w:pPr>
      <w:ind w:left="192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656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E4F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63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3B95"/>
    <w:rPr>
      <w:rFonts w:ascii="Tahoma" w:hAnsi="Tahoma" w:cs="Tahoma"/>
      <w:sz w:val="16"/>
      <w:szCs w:val="16"/>
    </w:rPr>
  </w:style>
  <w:style w:type="paragraph" w:customStyle="1" w:styleId="DataField11pt-Single">
    <w:name w:val="Data Field 11pt-Single"/>
    <w:basedOn w:val="Normal"/>
    <w:link w:val="DataField11pt-SingleChar"/>
    <w:rsid w:val="00D301C4"/>
    <w:pPr>
      <w:autoSpaceDE w:val="0"/>
      <w:autoSpaceDN w:val="0"/>
      <w:spacing w:line="240" w:lineRule="auto"/>
    </w:pPr>
    <w:rPr>
      <w:rFonts w:ascii="Arial" w:hAnsi="Arial" w:cs="Arial"/>
      <w:sz w:val="22"/>
      <w:szCs w:val="20"/>
    </w:rPr>
  </w:style>
  <w:style w:type="character" w:customStyle="1" w:styleId="DataField11pt-SingleChar">
    <w:name w:val="Data Field 11pt-Single Char"/>
    <w:link w:val="DataField11pt-Single"/>
    <w:rsid w:val="00D301C4"/>
    <w:rPr>
      <w:rFonts w:ascii="Arial" w:hAnsi="Arial" w:cs="Arial"/>
      <w:sz w:val="22"/>
    </w:rPr>
  </w:style>
  <w:style w:type="character" w:styleId="EndnoteReference">
    <w:name w:val="endnote reference"/>
    <w:rsid w:val="00325BFD"/>
    <w:rPr>
      <w:vertAlign w:val="superscript"/>
    </w:rPr>
  </w:style>
  <w:style w:type="character" w:styleId="CommentReference">
    <w:name w:val="annotation reference"/>
    <w:basedOn w:val="DefaultParagraphFont"/>
    <w:rsid w:val="00A234F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234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234FC"/>
  </w:style>
  <w:style w:type="paragraph" w:styleId="CommentSubject">
    <w:name w:val="annotation subject"/>
    <w:basedOn w:val="CommentText"/>
    <w:next w:val="CommentText"/>
    <w:link w:val="CommentSubjectChar"/>
    <w:rsid w:val="00A234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234FC"/>
    <w:rPr>
      <w:b/>
      <w:bCs/>
    </w:rPr>
  </w:style>
  <w:style w:type="paragraph" w:styleId="Revision">
    <w:name w:val="Revision"/>
    <w:hidden/>
    <w:uiPriority w:val="99"/>
    <w:semiHidden/>
    <w:rsid w:val="00097BDC"/>
    <w:pPr>
      <w:spacing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955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287F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135D4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rsid w:val="009E62D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9E62D9"/>
  </w:style>
  <w:style w:type="paragraph" w:styleId="Subtitle">
    <w:name w:val="Subtitle"/>
    <w:basedOn w:val="Normal"/>
    <w:link w:val="SubtitleChar"/>
    <w:qFormat/>
    <w:rsid w:val="00823824"/>
    <w:pPr>
      <w:spacing w:line="240" w:lineRule="auto"/>
      <w:jc w:val="center"/>
    </w:pPr>
    <w:rPr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823824"/>
    <w:rPr>
      <w:b/>
    </w:rPr>
  </w:style>
  <w:style w:type="paragraph" w:styleId="ListParagraph">
    <w:name w:val="List Paragraph"/>
    <w:basedOn w:val="Normal"/>
    <w:uiPriority w:val="34"/>
    <w:qFormat/>
    <w:rsid w:val="00033986"/>
    <w:pPr>
      <w:spacing w:line="240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1C23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2E4F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4FD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2E4FDF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rsid w:val="002E4FDF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rsid w:val="002E4FDF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2E4FDF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2E4FDF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2E4FDF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2E4FDF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2E4FDF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2E4FDF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2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107D9-F40B-3B43-BDD6-E2B47BAAA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642</Words>
  <Characters>3663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Swygert, Kristin Archer</dc:creator>
  <cp:lastModifiedBy>Christopher Fonnesbeck</cp:lastModifiedBy>
  <cp:revision>2</cp:revision>
  <cp:lastPrinted>2012-09-07T14:56:00Z</cp:lastPrinted>
  <dcterms:created xsi:type="dcterms:W3CDTF">2013-09-02T21:11:00Z</dcterms:created>
  <dcterms:modified xsi:type="dcterms:W3CDTF">2013-09-02T21:11:00Z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class="21"/&gt;&lt;count citations="1" publications="1"/&gt;&lt;/info&gt;PAPERS2_INFO_END</vt:lpwstr>
  </property>
</Properties>
</file>