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3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9"/>
      </w:tblGrid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{name}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Vulnerability Report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cs=""/>
                <w:kern w:val="0"/>
                <w:sz w:val="20"/>
                <w:szCs w:val="20"/>
                <w:lang w:eastAsia="en-US"/>
              </w:rPr>
              <w:t>{</w:t>
            </w:r>
            <w:r>
              <w:rPr>
                <w:rFonts w:cs=""/>
                <w:caps w:val="false"/>
                <w:smallCaps w:val="false"/>
                <w:kern w:val="0"/>
                <w:sz w:val="20"/>
                <w:szCs w:val="20"/>
                <w:lang w:eastAsia="en-US"/>
              </w:rPr>
              <w:t>date | convertDateLocale: 'us': 'full'</w:t>
            </w:r>
            <w:r>
              <w:rPr>
                <w:rFonts w:cs=""/>
                <w:kern w:val="0"/>
                <w:sz w:val="20"/>
                <w:szCs w:val="20"/>
                <w:lang w:eastAsia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{%company.logo}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Garde"/>
        <w:rPr/>
      </w:pPr>
      <w:r>
        <w:rPr/>
        <w:t>modifications history</w:t>
      </w:r>
    </w:p>
    <w:tbl>
      <w:tblPr>
        <w:tblW w:w="1049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3"/>
        <w:gridCol w:w="1416"/>
        <w:gridCol w:w="2411"/>
        <w:gridCol w:w="5669"/>
      </w:tblGrid>
      <w:tr>
        <w:trPr>
          <w:tblHeader w:val="true"/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522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{date | convertDateLocale}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</w:rPr>
              <w:t>{creator.firstname} {creator.lastname}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spacing w:before="0" w:after="200"/>
        <w:jc w:val="both"/>
        <w:rPr>
          <w:smallCaps/>
          <w:sz w:val="32"/>
        </w:rPr>
      </w:pPr>
      <w:r>
        <w:rPr>
          <w:smallCaps/>
          <w:sz w:val="32"/>
        </w:rPr>
      </w:r>
      <w:r>
        <w:br w:type="page"/>
      </w:r>
    </w:p>
    <w:p>
      <w:pPr>
        <w:pStyle w:val="TitreGarde"/>
        <w:rPr>
          <w:lang w:val="en-CA"/>
        </w:rPr>
      </w:pPr>
      <w:r>
        <w:rPr>
          <w:lang w:val="en-CA"/>
        </w:rPr>
        <w:t>Table of Contents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sz w:val="22"/>
              <w:szCs w:val="22"/>
              <w:lang w:val="en-CA" w:eastAsia="fr-FR" w:bidi="ar-SA"/>
            </w:rPr>
          </w:pPr>
          <w:r>
            <w:fldChar w:fldCharType="begin"/>
          </w:r>
          <w:r>
            <w:rPr>
              <w:rFonts w:ascii="Times New Roman" w:hAnsi="Times New Roman"/>
              <w:lang w:val="en-CA"/>
            </w:rPr>
            <w:instrText xml:space="preserve"> TOC \o "1-4" \h</w:instrText>
          </w:r>
          <w:r>
            <w:rPr>
              <w:rFonts w:ascii="Times New Roman" w:hAnsi="Times New Roman"/>
              <w:lang w:val="en-CA"/>
            </w:rPr>
            <w:fldChar w:fldCharType="separate"/>
          </w:r>
          <w:r>
            <w:rPr>
              <w:rFonts w:ascii="Times New Roman" w:hAnsi="Times New Roman"/>
              <w:lang w:val="en-CA"/>
            </w:rPr>
            <w:t>1.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General Information</w:t>
            <w:tab/>
            <w:t>4</w:t>
          </w:r>
        </w:p>
        <w:p>
          <w:pPr>
            <w:pStyle w:val="Contents2"/>
            <w:tabs>
              <w:tab w:val="clear" w:pos="708"/>
              <w:tab w:val="left" w:pos="880" w:leader="none"/>
              <w:tab w:val="right" w:pos="10534" w:leader="dot"/>
            </w:tabs>
            <w:rPr>
              <w:sz w:val="22"/>
              <w:szCs w:val="22"/>
              <w:lang w:val="en-CA" w:eastAsia="fr-FR" w:bidi="ar-SA"/>
            </w:rPr>
          </w:pPr>
          <w:r>
            <w:rPr>
              <w:lang w:val="en-CA"/>
            </w:rPr>
            <w:t>1.1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Scope</w:t>
            <w:tab/>
            <w:t>4</w:t>
          </w:r>
        </w:p>
        <w:p>
          <w:pPr>
            <w:pStyle w:val="Contents2"/>
            <w:tabs>
              <w:tab w:val="clear" w:pos="708"/>
              <w:tab w:val="left" w:pos="880" w:leader="none"/>
              <w:tab w:val="right" w:pos="10534" w:leader="dot"/>
            </w:tabs>
            <w:rPr>
              <w:sz w:val="22"/>
              <w:szCs w:val="22"/>
              <w:lang w:val="en-CA" w:eastAsia="fr-FR" w:bidi="ar-SA"/>
            </w:rPr>
          </w:pPr>
          <w:r>
            <w:rPr>
              <w:lang w:val="en-CA"/>
            </w:rPr>
            <w:t>1.2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Organisation</w:t>
            <w:tab/>
            <w:t>4</w:t>
          </w:r>
        </w:p>
        <w:p>
          <w:pPr>
            <w:pStyle w:val="Contents1"/>
            <w:rPr>
              <w:sz w:val="22"/>
              <w:szCs w:val="22"/>
              <w:lang w:val="en-CA" w:eastAsia="fr-FR" w:bidi="ar-SA"/>
            </w:rPr>
          </w:pPr>
          <w:r>
            <w:rPr>
              <w:rFonts w:ascii="Times New Roman" w:hAnsi="Times New Roman"/>
              <w:lang w:val="en-CA"/>
            </w:rPr>
            <w:t>2.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Executive Summary</w:t>
            <w:tab/>
            <w:t>5</w:t>
          </w:r>
        </w:p>
        <w:p>
          <w:pPr>
            <w:pStyle w:val="Contents1"/>
            <w:rPr>
              <w:sz w:val="22"/>
              <w:szCs w:val="22"/>
              <w:lang w:val="en-CA" w:eastAsia="fr-FR" w:bidi="ar-SA"/>
            </w:rPr>
          </w:pPr>
          <w:r>
            <w:rPr>
              <w:rFonts w:ascii="Times New Roman" w:hAnsi="Times New Roman"/>
              <w:lang w:val="en-CA"/>
            </w:rPr>
            <w:t>3.</w:t>
          </w:r>
          <w:r>
            <w:rPr>
              <w:sz w:val="22"/>
              <w:szCs w:val="22"/>
              <w:lang w:val="en-CA" w:eastAsia="fr-FR" w:bidi="ar-SA"/>
            </w:rPr>
            <w:tab/>
          </w:r>
          <w:r>
            <w:rPr>
              <w:lang w:val="en-CA"/>
            </w:rPr>
            <w:t>Technical Details</w:t>
            <w:tab/>
            <w:t>6</w:t>
          </w:r>
        </w:p>
        <w:p>
          <w:pPr>
            <w:pStyle w:val="Contents2"/>
            <w:tabs>
              <w:tab w:val="clear" w:pos="708"/>
              <w:tab w:val="left" w:pos="880" w:leader="none"/>
              <w:tab w:val="right" w:pos="10534" w:leader="dot"/>
            </w:tabs>
            <w:rPr>
              <w:sz w:val="22"/>
              <w:szCs w:val="22"/>
              <w:lang w:val="fr-FR" w:eastAsia="fr-FR" w:bidi="ar-SA"/>
            </w:rPr>
          </w:pPr>
          <w:r>
            <w:rPr/>
            <w:t>3.1</w:t>
          </w:r>
          <w:r>
            <w:rPr>
              <w:sz w:val="22"/>
              <w:szCs w:val="22"/>
              <w:lang w:val="fr-FR" w:eastAsia="fr-FR" w:bidi="ar-SA"/>
            </w:rPr>
            <w:tab/>
          </w:r>
          <w:r>
            <w:rPr/>
            <w:t>title</w:t>
            <w:tab/>
            <w:t>6</w:t>
          </w:r>
        </w:p>
        <w:p>
          <w:pPr>
            <w:pStyle w:val="Contents1"/>
            <w:rPr>
              <w:sz w:val="22"/>
              <w:szCs w:val="22"/>
              <w:lang w:val="fr-FR" w:eastAsia="fr-FR" w:bidi="ar-SA"/>
            </w:rPr>
          </w:pPr>
          <w:r>
            <w:rPr>
              <w:rFonts w:ascii="Times New Roman" w:hAnsi="Times New Roman"/>
            </w:rPr>
            <w:t>4.</w:t>
          </w:r>
          <w:r>
            <w:rPr>
              <w:sz w:val="22"/>
              <w:szCs w:val="22"/>
              <w:lang w:val="fr-FR" w:eastAsia="fr-FR" w:bidi="ar-SA"/>
            </w:rPr>
            <w:tab/>
          </w:r>
          <w:r>
            <w:rPr/>
            <w:t>Vulnerabilities summary</w:t>
            <w:tab/>
            <w:t>8</w:t>
          </w:r>
          <w:r>
            <w:rPr/>
            <w:fldChar w:fldCharType="end"/>
          </w:r>
        </w:p>
      </w:sdtContent>
    </w:sdt>
    <w:p>
      <w:pPr>
        <w:pStyle w:val="Normal"/>
        <w:rPr>
          <w:caps/>
        </w:rPr>
      </w:pPr>
      <w:r>
        <w:rPr>
          <w:caps/>
        </w:rPr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1"/>
        <w:rPr>
          <w:lang w:val="en-CA"/>
        </w:rPr>
      </w:pPr>
      <w:bookmarkStart w:id="0" w:name="_Toc29853414"/>
      <w:r>
        <w:rPr>
          <w:lang w:val="en-CA"/>
        </w:rPr>
        <w:t>General Information</w:t>
      </w:r>
      <w:bookmarkEnd w:id="0"/>
    </w:p>
    <w:p>
      <w:pPr>
        <w:pStyle w:val="Heading2"/>
        <w:rPr>
          <w:lang w:val="en-CA"/>
        </w:rPr>
      </w:pPr>
      <w:bookmarkStart w:id="1" w:name="_Toc29853415"/>
      <w:r>
        <w:rPr>
          <w:lang w:val="en-CA"/>
        </w:rPr>
        <w:t>Scope</w:t>
      </w:r>
      <w:bookmarkEnd w:id="1"/>
    </w:p>
    <w:p>
      <w:pPr>
        <w:pStyle w:val="Normal"/>
        <w:rPr>
          <w:lang w:val="en-CA"/>
        </w:rPr>
      </w:pPr>
      <w:r>
        <w:rPr>
          <w:lang w:val="en-CA"/>
        </w:rPr>
        <w:t>{company.name} has mandated us to perform security tests on the following scope: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{-w:p scope}{name}{/scope}</w:t>
      </w:r>
    </w:p>
    <w:p>
      <w:pPr>
        <w:pStyle w:val="Heading2"/>
        <w:rPr>
          <w:lang w:val="en-CA"/>
        </w:rPr>
      </w:pPr>
      <w:bookmarkStart w:id="2" w:name="_Toc29853416"/>
      <w:bookmarkStart w:id="3" w:name="_Toc514757738"/>
      <w:bookmarkEnd w:id="3"/>
      <w:r>
        <w:rPr>
          <w:lang w:val="en-CA"/>
        </w:rPr>
        <w:t>Organisation</w:t>
      </w:r>
      <w:bookmarkEnd w:id="2"/>
    </w:p>
    <w:p>
      <w:pPr>
        <w:pStyle w:val="Normal"/>
        <w:rPr>
          <w:lang w:val="en-CA"/>
        </w:rPr>
      </w:pPr>
      <w:r>
        <w:rPr>
          <w:lang w:val="en-CA"/>
        </w:rPr>
        <w:t>The testing activities were performed between {date_start | convertDateLocale} and {date_end | convertDateLocale}.</w:t>
      </w:r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</w:r>
      <w:bookmarkStart w:id="4" w:name="_Toc472339252"/>
      <w:bookmarkStart w:id="5" w:name="_Toc514757738_Copy_1"/>
      <w:bookmarkStart w:id="6" w:name="_Toc472339252"/>
      <w:bookmarkStart w:id="7" w:name="_Toc514757738_Copy_1"/>
      <w:bookmarkEnd w:id="6"/>
      <w:bookmarkEnd w:id="7"/>
      <w:r>
        <w:br w:type="page"/>
      </w:r>
    </w:p>
    <w:p>
      <w:pPr>
        <w:pStyle w:val="Heading1"/>
        <w:rPr>
          <w:lang w:val="en-CA"/>
        </w:rPr>
      </w:pPr>
      <w:bookmarkStart w:id="8" w:name="_Toc29853417"/>
      <w:bookmarkStart w:id="9" w:name="_Toc514757741"/>
      <w:bookmarkStart w:id="10" w:name="_Toc472339252_Copy_1"/>
      <w:bookmarkEnd w:id="9"/>
      <w:bookmarkEnd w:id="10"/>
      <w:r>
        <w:rPr>
          <w:lang w:val="en-CA"/>
        </w:rPr>
        <w:t>Executive Summary</w:t>
      </w:r>
      <w:bookmarkEnd w:id="8"/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  <w:t>{#executive_summary.text}</w:t>
      </w:r>
    </w:p>
    <w:p>
      <w:pPr>
        <w:pStyle w:val="Normal"/>
        <w:spacing w:before="0" w:after="200"/>
        <w:jc w:val="both"/>
        <w:rPr>
          <w:lang w:val="fr-FR"/>
        </w:rPr>
      </w:pPr>
      <w:r>
        <w:rPr>
          <w:lang w:val="fr-FR"/>
        </w:rPr>
        <w:t>{@text | convertHTML}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{#images}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{%image}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 xml:space="preserve">Image </w:t>
      </w:r>
      <w:r>
        <w:rPr>
          <w:b/>
          <w:caps/>
        </w:rPr>
        <w:fldChar w:fldCharType="begin"/>
      </w:r>
      <w:r>
        <w:rPr>
          <w:caps/>
          <w:b/>
        </w:rPr>
        <w:instrText xml:space="preserve"> SEQ Figure \* ARABIC </w:instrText>
      </w:r>
      <w:r>
        <w:rPr>
          <w:caps/>
          <w:b/>
        </w:rPr>
        <w:fldChar w:fldCharType="separate"/>
      </w:r>
      <w:r>
        <w:rPr>
          <w:caps/>
          <w:b/>
        </w:rPr>
        <w:t>1</w:t>
      </w:r>
      <w:r>
        <w:rPr>
          <w:caps/>
          <w:b/>
        </w:rPr>
        <w:fldChar w:fldCharType="end"/>
      </w:r>
      <w:r>
        <w:rPr>
          <w:lang w:val="fr-FR"/>
        </w:rPr>
        <w:t xml:space="preserve"> – {caption}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  <w:t>{/images}</w:t>
      </w:r>
    </w:p>
    <w:p>
      <w:pPr>
        <w:pStyle w:val="Normal"/>
        <w:rPr>
          <w:lang w:val="en-CA"/>
        </w:rPr>
      </w:pPr>
      <w:r>
        <w:rPr>
          <w:lang w:val="en-CA"/>
        </w:rPr>
        <w:t>{/executive_summary.text}</w:t>
      </w:r>
      <w:r>
        <w:br w:type="page"/>
      </w:r>
    </w:p>
    <w:p>
      <w:pPr>
        <w:pStyle w:val="Heading1"/>
        <w:rPr>
          <w:lang w:val="en-CA"/>
        </w:rPr>
      </w:pPr>
      <w:bookmarkStart w:id="11" w:name="_Toc29853420"/>
      <w:bookmarkStart w:id="12" w:name="_Toc514757741_Copy_1"/>
      <w:bookmarkEnd w:id="12"/>
      <w:r>
        <w:rPr>
          <w:lang w:val="en-CA"/>
        </w:rPr>
        <w:t>Vulnerabilities summary</w:t>
      </w:r>
      <w:bookmarkEnd w:id="11"/>
    </w:p>
    <w:p>
      <w:pPr>
        <w:pStyle w:val="Normal"/>
        <w:rPr>
          <w:lang w:val="en-CA"/>
        </w:rPr>
      </w:pPr>
      <w:r>
        <w:rPr>
          <w:lang w:val="en-CA"/>
        </w:rPr>
        <w:t>Following vulnerabilities have been discovered: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Style w:val="TableGrid"/>
        <w:tblW w:w="10168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1310"/>
        <w:gridCol w:w="4400"/>
        <w:gridCol w:w="2654"/>
      </w:tblGrid>
      <w:tr>
        <w:trPr/>
        <w:tc>
          <w:tcPr>
            <w:tcW w:w="18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Risk</w:t>
            </w:r>
          </w:p>
        </w:tc>
        <w:tc>
          <w:tcPr>
            <w:tcW w:w="1310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ID</w:t>
            </w:r>
          </w:p>
        </w:tc>
        <w:tc>
          <w:tcPr>
            <w:tcW w:w="4400" w:type="dxa"/>
            <w:tcBorders/>
            <w:shd w:color="auto" w:fill="D9D9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Vulnerability</w:t>
            </w:r>
          </w:p>
        </w:tc>
        <w:tc>
          <w:tcPr>
            <w:tcW w:w="26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Affected Scope</w:t>
            </w:r>
          </w:p>
        </w:tc>
      </w:tr>
      <w:tr>
        <w:trPr>
          <w:trHeight w:val="213" w:hRule="atLeast"/>
        </w:trPr>
        <w:tc>
          <w:tcPr>
            <w:tcW w:w="1803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{#findings}{#cvss.baseSeverity == 'Critical'}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'Critical'}{/findings}</w:t>
            </w:r>
          </w:p>
        </w:tc>
      </w:tr>
      <w:tr>
        <w:trPr>
          <w:trHeight w:val="215" w:hRule="atLeast"/>
        </w:trPr>
        <w:tc>
          <w:tcPr>
            <w:tcW w:w="1803" w:type="dxa"/>
            <w:tcBorders/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rFonts w:cs=""/>
                <w:color w:val="FFFFFF" w:themeColor="background1"/>
                <w:kern w:val="0"/>
                <w:lang w:val="en-CA" w:eastAsia="en-US"/>
              </w:rPr>
              <w:t>{#findings}{#cvss.baseSeverity == 'High'}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'High'}{/findings}</w:t>
            </w:r>
          </w:p>
        </w:tc>
      </w:tr>
      <w:tr>
        <w:trPr>
          <w:trHeight w:val="215" w:hRule="atLeast"/>
        </w:trPr>
        <w:tc>
          <w:tcPr>
            <w:tcW w:w="1803" w:type="dxa"/>
            <w:tcBorders/>
            <w:shd w:color="auto" w:fill="FFC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rFonts w:cs=""/>
                <w:color w:val="FFFFFF" w:themeColor="background1"/>
                <w:kern w:val="0"/>
                <w:lang w:val="en-CA" w:eastAsia="en-US"/>
              </w:rPr>
              <w:t>{#findings}{#cvss.baseSeverity == 'Medium'}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 | changeID: 'VULN-'}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'Medium'}{/findings}</w:t>
            </w:r>
          </w:p>
        </w:tc>
      </w:tr>
      <w:tr>
        <w:trPr>
          <w:trHeight w:val="215" w:hRule="atLeast"/>
        </w:trPr>
        <w:tc>
          <w:tcPr>
            <w:tcW w:w="1803" w:type="dxa"/>
            <w:tcBorders/>
            <w:shd w:color="auto" w:fill="00B05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val="FFFFFF" w:themeColor="background1"/>
                <w:lang w:val="en-CA"/>
              </w:rPr>
            </w:pPr>
            <w:r>
              <w:rPr>
                <w:rFonts w:cs=""/>
                <w:color w:val="FFFFFF" w:themeColor="background1"/>
                <w:kern w:val="0"/>
                <w:lang w:val="en-CA" w:eastAsia="en-US"/>
              </w:rPr>
              <w:t>{#findings}{#cvss.baseSeverity == 'Low'}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val="FFFFFF" w:themeColor="background1"/>
                <w:kern w:val="0"/>
                <w:lang w:val="en-CA" w:eastAsia="en-US"/>
              </w:rPr>
              <w:t>{cvss.baseSeverity}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 xml:space="preserve">{title} </w:t>
            </w:r>
          </w:p>
        </w:tc>
        <w:tc>
          <w:tcPr>
            <w:tcW w:w="26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{/cvss.baseSeverity == 'Low'}{/findings}</w:t>
            </w:r>
          </w:p>
        </w:tc>
      </w:tr>
    </w:tbl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259" w:before="0" w:after="160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Heading1"/>
        <w:rPr>
          <w:lang w:val="en-CA"/>
        </w:rPr>
      </w:pPr>
      <w:r>
        <w:rPr>
          <w:lang w:val="en-CA"/>
        </w:rPr>
        <w:t>Technical Details</w:t>
      </w:r>
    </w:p>
    <w:p>
      <w:pPr>
        <w:pStyle w:val="Normal"/>
        <w:rPr>
          <w:lang w:val="en-CA"/>
        </w:rPr>
      </w:pPr>
      <w:bookmarkStart w:id="13" w:name="_Toc29853418"/>
      <w:r>
        <w:rPr>
          <w:lang w:val="en-CA"/>
        </w:rPr>
        <w:t>{#findings}</w:t>
      </w:r>
      <w:bookmarkEnd w:id="13"/>
    </w:p>
    <w:p>
      <w:pPr>
        <w:pStyle w:val="Heading2"/>
        <w:rPr/>
      </w:pPr>
      <w:bookmarkStart w:id="14" w:name="_Toc29853419"/>
      <w:r>
        <w:rPr/>
        <w:t>{title}</w:t>
      </w:r>
      <w:bookmarkEnd w:id="14"/>
    </w:p>
    <w:tbl>
      <w:tblPr>
        <w:tblStyle w:val="Tab-RisqueHaut"/>
        <w:tblW w:w="10206" w:type="dxa"/>
        <w:jc w:val="left"/>
        <w:tblInd w:w="284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20" w:noHBand="0" w:noVBand="1" w:firstColumn="0" w:lastRow="0" w:lastColumn="0" w:firstRow="1"/>
      </w:tblPr>
      <w:tblGrid>
        <w:gridCol w:w="1520"/>
        <w:gridCol w:w="2022"/>
        <w:gridCol w:w="1982"/>
        <w:gridCol w:w="1841"/>
        <w:gridCol w:w="431"/>
        <w:gridCol w:w="2410"/>
      </w:tblGrid>
      <w:tr>
        <w:trPr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color w:val="auto"/>
              </w:rPr>
            </w:pPr>
            <w:r>
              <w:rPr>
                <w:rFonts w:cs=""/>
                <w:b/>
                <w:smallCaps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auto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CVSS Severity</w:t>
            </w:r>
          </w:p>
        </w:tc>
        <w:tc>
          <w:tcPr>
            <w:tcW w:w="4004" w:type="dxa"/>
            <w:gridSpan w:val="2"/>
            <w:tcBorders/>
            <w:shd w:color="auto" w:fill="00B05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caps w:val="false"/>
                <w:smallCaps w:val="false"/>
              </w:rPr>
            </w:pP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{@cvss.cellColor}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Calibri" w:cstheme="minorHAnsi"/>
                <w:b w:val="false"/>
                <w:b w:val="false"/>
                <w:caps w:val="false"/>
                <w:smallCaps w:val="false"/>
                <w:color w:val="auto"/>
              </w:rPr>
            </w:pP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{cvss.baseSeverity}</w:t>
            </w:r>
          </w:p>
        </w:tc>
        <w:tc>
          <w:tcPr>
            <w:tcW w:w="227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/>
                <w:color w:val="auto"/>
              </w:rPr>
            </w:pPr>
            <w:r>
              <w:rPr>
                <w:rFonts w:cs=""/>
                <w:b/>
                <w:smallCaps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auto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CVSSv3 Score</w:t>
            </w:r>
          </w:p>
        </w:tc>
        <w:tc>
          <w:tcPr>
            <w:tcW w:w="2410" w:type="dxa"/>
            <w:tcBorders/>
            <w:shd w:color="auto" w:fill="00B05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/>
                <w:caps w:val="false"/>
                <w:smallCaps w:val="false"/>
              </w:rPr>
            </w:pPr>
            <w:r>
              <w:rPr>
                <w:rFonts w:cs="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{@cvss.cellColor}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/>
                <w:b w:val="false"/>
                <w:b w:val="false"/>
                <w:caps w:val="false"/>
                <w:smallCaps w:val="false"/>
                <w:color w:val="auto"/>
              </w:rPr>
            </w:pPr>
            <w:r>
              <w:rPr>
                <w:rFonts w:cs="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{cvss.baseMetricScore}</w:t>
            </w:r>
          </w:p>
        </w:tc>
      </w:tr>
      <w:tr>
        <w:trPr>
          <w:trHeight w:val="150" w:hRule="atLeast"/>
          <w:cantSplit w:val="true"/>
        </w:trPr>
        <w:tc>
          <w:tcPr>
            <w:tcW w:w="152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CVSSv3 criterias</w:t>
            </w:r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146" w:hanging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Attack Vector :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{cvssObj.AV}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Scope :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{cvssObj.S}</w:t>
            </w:r>
          </w:p>
        </w:tc>
      </w:tr>
      <w:tr>
        <w:trPr>
          <w:trHeight w:val="440" w:hRule="atLeast"/>
          <w:cantSplit w:val="true"/>
        </w:trPr>
        <w:tc>
          <w:tcPr>
            <w:tcW w:w="152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Attack Complexity :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{cvssObj.AC}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Confidentiality :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{cvssObj.C}</w:t>
            </w:r>
          </w:p>
        </w:tc>
      </w:tr>
      <w:tr>
        <w:trPr>
          <w:trHeight w:val="440" w:hRule="atLeast"/>
          <w:cantSplit w:val="true"/>
        </w:trPr>
        <w:tc>
          <w:tcPr>
            <w:tcW w:w="152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Required Privileges :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{cvssObj.PR}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Integrity :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{cvssObj.I}</w:t>
            </w:r>
          </w:p>
        </w:tc>
      </w:tr>
      <w:tr>
        <w:trPr>
          <w:trHeight w:val="149" w:hRule="atLeast"/>
          <w:cantSplit w:val="true"/>
        </w:trPr>
        <w:tc>
          <w:tcPr>
            <w:tcW w:w="152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</w:r>
          </w:p>
        </w:tc>
        <w:tc>
          <w:tcPr>
            <w:tcW w:w="2022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User Interaction :</w:t>
            </w:r>
          </w:p>
        </w:tc>
        <w:tc>
          <w:tcPr>
            <w:tcW w:w="19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{cvssObj.UI}</w:t>
            </w:r>
          </w:p>
        </w:tc>
        <w:tc>
          <w:tcPr>
            <w:tcW w:w="184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Availability :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{cvssObj.A}</w:t>
            </w:r>
          </w:p>
        </w:tc>
      </w:tr>
      <w:tr>
        <w:trPr>
          <w:cantSplit w:val="true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Affected scope</w:t>
            </w:r>
          </w:p>
        </w:tc>
        <w:tc>
          <w:tcPr>
            <w:tcW w:w="8686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CA"/>
              </w:rPr>
            </w:pPr>
            <w:r>
              <w:rPr>
                <w:rFonts w:cs="Calibri" w:cstheme="minorHAnsi"/>
                <w:kern w:val="0"/>
                <w:lang w:val="en-CA" w:eastAsia="en-US"/>
              </w:rPr>
              <w:t>{@affected | convertHTML}</w:t>
            </w:r>
          </w:p>
        </w:tc>
      </w:tr>
      <w:tr>
        <w:trPr>
          <w:cantSplit w:val="true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Description</w:t>
            </w:r>
          </w:p>
        </w:tc>
        <w:tc>
          <w:tcPr>
            <w:tcW w:w="8686" w:type="dxa"/>
            <w:gridSpan w:val="5"/>
            <w:tcBorders/>
          </w:tcPr>
          <w:p>
            <w:pPr>
              <w:pStyle w:val="TableText"/>
              <w:widowControl w:val="false"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{#description}</w:t>
            </w:r>
          </w:p>
          <w:p>
            <w:pPr>
              <w:pStyle w:val="TableText"/>
              <w:widowControl w:val="false"/>
              <w:suppressAutoHyphens w:val="true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2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{/description}</w:t>
            </w:r>
          </w:p>
        </w:tc>
      </w:tr>
      <w:tr>
        <w:trPr>
          <w:cantSplit w:val="true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Observation</w:t>
            </w:r>
          </w:p>
        </w:tc>
        <w:tc>
          <w:tcPr>
            <w:tcW w:w="8686" w:type="dxa"/>
            <w:gridSpan w:val="5"/>
            <w:tcBorders/>
          </w:tcPr>
          <w:p>
            <w:pPr>
              <w:pStyle w:val="TableText"/>
              <w:widowControl w:val="false"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{#observation}</w:t>
            </w:r>
          </w:p>
          <w:p>
            <w:pPr>
              <w:pStyle w:val="TableText"/>
              <w:widowControl w:val="false"/>
              <w:suppressAutoHyphens w:val="true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3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{/observation}</w:t>
            </w:r>
          </w:p>
        </w:tc>
      </w:tr>
      <w:tr>
        <w:trPr/>
        <w:tc>
          <w:tcPr>
            <w:tcW w:w="10206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b/>
                <w:smallCaps/>
                <w:kern w:val="0"/>
                <w:lang w:val="en-CA" w:eastAsia="en-US"/>
              </w:rPr>
              <w:t>Test details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{#poc}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{@text | convertHTML}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{#images}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 xml:space="preserve">Image </w:t>
            </w:r>
            <w:r>
              <w:rPr>
                <w:rFonts w:cs="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"/>
                <w:lang w:eastAsia="en-US"/>
              </w:rPr>
              <w:t>4</w: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end"/>
            </w:r>
            <w:r>
              <w:rPr>
                <w:rFonts w:cs="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{/poc}</w:t>
            </w:r>
          </w:p>
        </w:tc>
      </w:tr>
      <w:tr>
        <w:trPr>
          <w:cantSplit w:val="true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Remediation</w:t>
            </w:r>
          </w:p>
        </w:tc>
        <w:tc>
          <w:tcPr>
            <w:tcW w:w="8686" w:type="dxa"/>
            <w:gridSpan w:val="5"/>
            <w:tcBorders/>
          </w:tcPr>
          <w:p>
            <w:pPr>
              <w:pStyle w:val="TableText"/>
              <w:widowControl w:val="false"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{#remediation}</w:t>
            </w:r>
          </w:p>
          <w:p>
            <w:pPr>
              <w:pStyle w:val="TableText"/>
              <w:widowControl w:val="false"/>
              <w:suppressAutoHyphens w:val="true"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{@text | convertHTML}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 w:val="false"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5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{/remediation}</w:t>
            </w:r>
          </w:p>
        </w:tc>
      </w:tr>
      <w:tr>
        <w:trPr>
          <w:cantSplit w:val="true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References</w:t>
            </w:r>
          </w:p>
        </w:tc>
        <w:tc>
          <w:tcPr>
            <w:tcW w:w="8686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 xml:space="preserve">{#references </w:t>
            </w:r>
            <w:r>
              <w:rPr>
                <w:rFonts w:cs="Calibri" w:cstheme="minorHAnsi"/>
                <w:kern w:val="0"/>
                <w:lang w:eastAsia="en-US"/>
              </w:rPr>
              <w:t>| loopObject</w:t>
            </w:r>
            <w:r>
              <w:rPr>
                <w:rFonts w:cs="Calibri" w:cstheme="minorHAnsi"/>
                <w:kern w:val="0"/>
                <w:lang w:eastAsia="en-U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{@value | linkTo: value | 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</w:t>
            </w:r>
            <w:r>
              <w:rPr/>
              <w:t>/}</w:t>
            </w:r>
          </w:p>
        </w:tc>
      </w:tr>
    </w:tbl>
    <w:p>
      <w:pPr>
        <w:pStyle w:val="Normal"/>
        <w:spacing w:before="0" w:after="200"/>
        <w:jc w:val="both"/>
        <w:rPr>
          <w:lang w:val="en-CA"/>
        </w:rPr>
      </w:pPr>
      <w:r>
        <w:br w:type="page"/>
      </w:r>
      <w:bookmarkStart w:id="15" w:name="_Toc514757744"/>
      <w:r>
        <w:rPr>
          <w:lang w:val="en-CA"/>
        </w:rPr>
        <w:t>{/}</w:t>
      </w:r>
      <w:bookmarkEnd w:id="15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616" w:gutter="0" w:header="708" w:top="1440" w:footer="708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Microsoft Sans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right" w:pos="8640" w:leader="none"/>
      </w:tabs>
      <w:rPr/>
    </w:pPr>
    <w:r>
      <w:rPr/>
      <w:t>{%company.logo_small}</w:t>
      <w:tab/>
      <w:tab/>
      <w:t>CONFIDENTIAL</w:t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CONFIDENTIAL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7" w:hanging="360"/>
      </w:pPr>
      <w:rPr>
        <w:rFonts w:ascii="Symbol" w:hAnsi="Symbol" w:cs="Symbol" w:hint="default"/>
        <w:color w:val="44546A" w:themeColor="text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2753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fr-C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/>
      </w:pBdr>
      <w:spacing w:lineRule="auto" w:line="240" w:before="320" w:after="48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pBdr>
        <w:top w:val="single" w:sz="12" w:space="1" w:color="595959"/>
      </w:pBdr>
      <w:spacing w:before="480" w:after="240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32753"/>
    <w:rPr>
      <w:rFonts w:eastAsia="" w:eastAsiaTheme="minorEastAsia"/>
      <w:smallCaps/>
      <w:spacing w:val="5"/>
      <w:sz w:val="32"/>
      <w:szCs w:val="32"/>
      <w:lang w:val="fr-CA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32753"/>
    <w:rPr>
      <w:rFonts w:eastAsia="" w:eastAsiaTheme="minorEastAsia"/>
      <w:smallCaps/>
      <w:spacing w:val="5"/>
      <w:sz w:val="28"/>
      <w:szCs w:val="28"/>
      <w:lang w:val="fr-CA"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d32753"/>
    <w:rPr>
      <w:rFonts w:eastAsia="" w:eastAsiaTheme="minorEastAsia"/>
      <w:smallCaps/>
      <w:sz w:val="48"/>
      <w:szCs w:val="48"/>
      <w:lang w:val="fr-CA" w:bidi="en-US"/>
    </w:rPr>
  </w:style>
  <w:style w:type="character" w:styleId="TitreGardeCar" w:customStyle="1">
    <w:name w:val="TitreGarde Car"/>
    <w:basedOn w:val="Heading1Char"/>
    <w:link w:val="TitreGarde"/>
    <w:qFormat/>
    <w:rsid w:val="00d32753"/>
    <w:rPr>
      <w:rFonts w:eastAsia="" w:eastAsiaTheme="minorEastAsia"/>
      <w:smallCaps/>
      <w:spacing w:val="5"/>
      <w:sz w:val="32"/>
      <w:szCs w:val="20"/>
      <w:lang w:val="fr-CA" w:bidi="en-US"/>
    </w:rPr>
  </w:style>
  <w:style w:type="character" w:styleId="CaptionChar" w:customStyle="1">
    <w:name w:val="Caption Char"/>
    <w:basedOn w:val="DefaultParagraphFont"/>
    <w:link w:val="Caption1"/>
    <w:uiPriority w:val="99"/>
    <w:qFormat/>
    <w:rsid w:val="00d32753"/>
    <w:rPr>
      <w:rFonts w:eastAsia="" w:eastAsiaTheme="minorEastAsia"/>
      <w:b/>
      <w:bCs/>
      <w:caps/>
      <w:sz w:val="16"/>
      <w:szCs w:val="18"/>
      <w:lang w:val="fr-CA" w:bidi="en-US"/>
    </w:rPr>
  </w:style>
  <w:style w:type="character" w:styleId="CodeChar" w:customStyle="1">
    <w:name w:val="Code Char"/>
    <w:basedOn w:val="DefaultParagraphFont"/>
    <w:link w:val="Code"/>
    <w:qFormat/>
    <w:rsid w:val="00582f32"/>
    <w:rPr>
      <w:rFonts w:ascii="Consolas" w:hAnsi="Consolas" w:eastAsia="" w:eastAsiaTheme="minorEastAsia"/>
      <w:sz w:val="20"/>
      <w:szCs w:val="20"/>
      <w:shd w:fill="E7E6E6" w:val="clear"/>
      <w:lang w:val="fr-CA" w:bidi="en-US"/>
    </w:rPr>
  </w:style>
  <w:style w:type="character" w:styleId="TableTextCar" w:customStyle="1">
    <w:name w:val="Table Text Car"/>
    <w:basedOn w:val="DefaultParagraphFont"/>
    <w:link w:val="TableText"/>
    <w:qFormat/>
    <w:rsid w:val="007f6e75"/>
    <w:rPr>
      <w:rFonts w:ascii="Microsoft Sans Serif" w:hAnsi="Microsoft Sans Serif" w:eastAsia="Calibri" w:cs="Microsoft Sans Serif"/>
      <w:sz w:val="20"/>
      <w:szCs w:val="20"/>
      <w:lang w:val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1629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Caption1">
    <w:name w:val="caption"/>
    <w:basedOn w:val="Normal"/>
    <w:next w:val="Normal"/>
    <w:link w:val="CaptionChar"/>
    <w:uiPriority w:val="99"/>
    <w:unhideWhenUsed/>
    <w:qFormat/>
    <w:rsid w:val="00d32753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2753"/>
    <w:pPr>
      <w:spacing w:lineRule="auto" w:line="240"/>
    </w:pPr>
    <w:rPr>
      <w:smallCaps/>
      <w:sz w:val="48"/>
      <w:szCs w:val="48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d32753"/>
    <w:pPr>
      <w:tabs>
        <w:tab w:val="clear" w:pos="708"/>
        <w:tab w:val="left" w:pos="440" w:leader="none"/>
        <w:tab w:val="right" w:pos="10534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qFormat/>
    <w:rsid w:val="00d32753"/>
    <w:pPr>
      <w:spacing w:before="0" w:after="100"/>
      <w:ind w:left="200" w:hanging="0"/>
    </w:pPr>
    <w:rPr/>
  </w:style>
  <w:style w:type="paragraph" w:styleId="TitreGarde" w:customStyle="1">
    <w:name w:val="TitreGarde"/>
    <w:basedOn w:val="Normal"/>
    <w:next w:val="Normal"/>
    <w:link w:val="TitreGardeCar"/>
    <w:qFormat/>
    <w:rsid w:val="00d32753"/>
    <w:pPr>
      <w:pBdr>
        <w:top w:val="single" w:sz="24" w:space="1" w:color="595959"/>
      </w:pBdr>
      <w:spacing w:before="0" w:after="240"/>
    </w:pPr>
    <w:rPr>
      <w:smallCaps/>
      <w:spacing w:val="5"/>
      <w:sz w:val="32"/>
    </w:rPr>
  </w:style>
  <w:style w:type="paragraph" w:styleId="Code" w:customStyle="1">
    <w:name w:val="Code"/>
    <w:basedOn w:val="Normal"/>
    <w:next w:val="Normal"/>
    <w:link w:val="CodeChar"/>
    <w:qFormat/>
    <w:rsid w:val="00582f3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7E6E6" w:themeFill="background2"/>
      <w:spacing w:lineRule="auto" w:line="240"/>
    </w:pPr>
    <w:rPr>
      <w:rFonts w:ascii="Consolas" w:hAnsi="Consolas"/>
    </w:rPr>
  </w:style>
  <w:style w:type="paragraph" w:styleId="TableText" w:customStyle="1">
    <w:name w:val="Table Text"/>
    <w:basedOn w:val="Normal"/>
    <w:link w:val="TableTextCar"/>
    <w:qFormat/>
    <w:rsid w:val="007f6e75"/>
    <w:pPr>
      <w:spacing w:lineRule="auto" w:line="240" w:before="120" w:after="120"/>
      <w:jc w:val="both"/>
    </w:pPr>
    <w:rPr>
      <w:rFonts w:ascii="Microsoft Sans Serif" w:hAnsi="Microsoft Sans Serif" w:eastAsia="Calibri" w:cs="Microsoft Sans Serif"/>
      <w:lang w:val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color w:val="FFFFFF" w:themeColor="background1"/>
        <w:sz w:val="22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tcMar>
          <w:top w:w="57" w:type="dxa"/>
          <w:left w:w="142" w:type="dxa"/>
          <w:bottom w:w="57" w:type="dxa"/>
          <w:right w:w="142" w:type="dxa"/>
        </w:tcMar>
        <w:shd w:val="clear" w:color="auto" w:fill="FF0000"/>
      </w:tcPr>
    </w:tblStylePr>
    <w:tblStylePr w:type="firstCol">
      <w:rPr>
        <w:b/>
        <w:caps w:val="0"/>
        <w:smallCap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LibreOffice/7.4.6.2$Linux_X86_64 LibreOffice_project/40$Build-2</Application>
  <AppVersion>15.0000</AppVersion>
  <Pages>9</Pages>
  <Words>273</Words>
  <Characters>2254</Characters>
  <CharactersWithSpaces>2403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2020-10-28T09:01:00Z</dcterms:created>
  <dc:creator>Stanley Hammer</dc:creator>
  <dc:description/>
  <dc:language>fr-FR</dc:language>
  <cp:lastModifiedBy/>
  <dcterms:modified xsi:type="dcterms:W3CDTF">2023-04-22T14:49:50Z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