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PROOF OF CONCEPT SUMMARY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Proof of Concept Summary Report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Document identifier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[ORG]-POC-[YYYY]-[NNN]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Program / 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[Official program or product name]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PoC / repository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[e.g. VANGUARD]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Formal summary report (template)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[X.Y]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[YYYY-MM-DD]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Classification / handling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[UNCLASSIFIED / CUI / FOUO / …]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Distribution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[Internal leadership · named distribution list]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[Name, title, organization]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[Name, title]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[Name, title — after concurrence]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Decision requested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[Go / Conditional go / No-go / Fund subsequent phase]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Document control</w:t>
      </w:r>
    </w:p>
    <w:p>
      <w:pPr>
        <w:pStyle w:val="Heading2"/>
      </w:pPr>
      <w:r>
        <w:t>Purpose</w:t>
      </w:r>
    </w:p>
    <w:p>
      <w:r>
        <w:t>This report records the outcomes of a defined Proof of Concept (PoC), states the assurance boundary under which those outcomes were obtained, and presents a recommendation for leadership decision. The document is structured for concurrent use by business leadership and technical leadership: Sections 1–6 are written for a general professional audience; Annex A is reserved for technical detail.</w:t>
      </w:r>
    </w:p>
    <w:p>
      <w:pPr>
        <w:pStyle w:val="Heading2"/>
      </w:pPr>
      <w:r>
        <w:t>Instructions for authors</w:t>
      </w:r>
    </w:p>
    <w:p>
      <w:pPr>
        <w:pStyle w:val="ListNumber"/>
      </w:pPr>
      <w:r>
        <w:t xml:space="preserve">Replace every placeholder enclosed in square brackets </w:t>
      </w:r>
      <w:r>
        <w:rPr>
          <w:rFonts w:ascii="Consolas" w:hAnsi="Consolas"/>
          <w:sz w:val="20"/>
        </w:rPr>
        <w:t>[…]</w:t>
      </w:r>
      <w:r>
        <w:t>.</w:t>
      </w:r>
    </w:p>
    <w:p>
      <w:pPr>
        <w:pStyle w:val="ListNumber"/>
      </w:pPr>
      <w:r>
        <w:t>Delete rows, annex subsections, or attachments that do not apply.</w:t>
      </w:r>
    </w:p>
    <w:p>
      <w:pPr>
        <w:pStyle w:val="ListNumber"/>
      </w:pPr>
      <w:r>
        <w:t>Do not assert Authority to Operate (ATO), FedRAMP authorization, or production mission accreditation unless those outcomes were expressly in scope and independently attested.</w:t>
      </w:r>
    </w:p>
    <w:p>
      <w:pPr>
        <w:pStyle w:val="ListNumber"/>
      </w:pPr>
      <w:r>
        <w:t>Cite evidence by path, run identifier, or controlled URL. Do not rely on unverified screenshots alone.</w:t>
      </w:r>
    </w:p>
    <w:p>
      <w:pPr>
        <w:pStyle w:val="ListNumber"/>
      </w:pPr>
      <w:r>
        <w:t xml:space="preserve">Preserve the distinction between </w:t>
      </w:r>
      <w:r>
        <w:rPr>
          <w:b/>
        </w:rPr>
        <w:t>proven</w:t>
      </w:r>
      <w:r>
        <w:t xml:space="preserve">, </w:t>
      </w:r>
      <w:r>
        <w:rPr>
          <w:b/>
        </w:rPr>
        <w:t>designed</w:t>
      </w:r>
      <w:r>
        <w:t xml:space="preserve">, and </w:t>
      </w:r>
      <w:r>
        <w:rPr>
          <w:b/>
        </w:rPr>
        <w:t>not demonstrated</w:t>
      </w:r>
      <w:r>
        <w:t>.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Title / location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[R-1]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[Charter / statement of work / PoC plan]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[R-2]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[Architecture / control baseline]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[R-3]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[Gap register / assurance register]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[R-4]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[Validation evidence index — e.g. docs/validation/…]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Date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 of change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0.1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[YYYY-MM-DD]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 formal template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[X.Y]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[YYYY-MM-DD]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[Filled for named PoC]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1. Executive summary</w:t>
      </w:r>
    </w:p>
    <w:p>
      <w:pPr>
        <w:pStyle w:val="Heading2"/>
      </w:pPr>
      <w:r>
        <w:t>1.1 Outcome statement</w:t>
      </w:r>
    </w:p>
    <w:p>
      <w:r>
        <w:rPr>
          <w:rFonts w:ascii="Consolas" w:hAnsi="Consolas"/>
          <w:sz w:val="20"/>
        </w:rPr>
        <w:t>[One sentence. Example: In a controlled Local portfolio environment, the PoC demonstrated end-to-end data trust, mission visualization, agent human-in-the-loop controls, and delivery security gates, without claiming production accreditation.]</w:t>
      </w:r>
    </w:p>
    <w:p>
      <w:pPr>
        <w:pStyle w:val="Heading2"/>
      </w:pPr>
      <w:r>
        <w:t>1.2 Business questions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Business question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Finding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Disposition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Can enterprise data be trusted into decision support?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[Yes / Partial / No]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plain-language sentence]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Can operational status be observed in near real time?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Are defective feeds and unauthorized bypasses prevented?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Is the delivery posture adequate to fund the next phase?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</w:tbl>
    <w:p/>
    <w:p>
      <w:pPr>
        <w:pStyle w:val="Heading2"/>
      </w:pPr>
      <w:r>
        <w:t>1.3 Demonstrations presented to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Seq.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Demonstration title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Business value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</w:tr>
    </w:tbl>
    <w:p/>
    <w:p>
      <w:r>
        <w:rPr>
          <w:i/>
        </w:rPr>
        <w:t>Authors should limit the leadership presentation set to approximately five to seven demonstrations.</w:t>
      </w:r>
    </w:p>
    <w:p>
      <w:pPr>
        <w:pStyle w:val="Heading2"/>
      </w:pPr>
      <w:r>
        <w:t>1.4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Decision criterion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Determination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Portfolio / reference readiness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[GO / NO-GO]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[Brief]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Production use / ATO / accredited operation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[GO / NO-GO / NOT IN SCOPE]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[Brief]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Recommended subsequent investment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[Phase name]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[Brief]</w:t>
            </w:r>
          </w:p>
        </w:tc>
      </w:tr>
    </w:tbl>
    <w:p/>
    <w:p>
      <w:pPr>
        <w:pStyle w:val="Heading2"/>
      </w:pPr>
      <w:r>
        <w:t>1.5 Request of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Decision sought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[Approve funding for Phase … / defer / redirect]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Required owners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[Product · Security · Data · Authorizing Official · FinOps — as applicable]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Proposed time box and funding envelope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[Duration] · [range or T-shirt size]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Consequence of delay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[One sentence]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2. Scope and assurance boundary</w:t>
      </w:r>
    </w:p>
    <w:p>
      <w:pPr>
        <w:pStyle w:val="Heading2"/>
      </w:pPr>
      <w:r>
        <w:t>2.1 In scope</w:t>
      </w:r>
    </w:p>
    <w:p>
      <w:r>
        <w:t>The PoC addressed the following:</w:t>
      </w:r>
    </w:p>
    <w:p>
      <w:pPr>
        <w:pStyle w:val="ListNumber"/>
      </w:pPr>
      <w:r>
        <w:rPr>
          <w:b/>
        </w:rPr>
        <w:t>Environment:</w:t>
      </w:r>
      <w:r>
        <w:t xml:space="preserve"> </w:t>
      </w:r>
      <w:r>
        <w:rPr>
          <w:rFonts w:ascii="Consolas" w:hAnsi="Consolas"/>
          <w:sz w:val="20"/>
        </w:rPr>
        <w:t>[Local portfolio / sandbox / single-tenant reference — specify]</w:t>
      </w:r>
    </w:p>
    <w:p>
      <w:pPr>
        <w:pStyle w:val="ListNumber"/>
      </w:pPr>
      <w:r>
        <w:rPr>
          <w:b/>
        </w:rPr>
        <w:t>Capabilities:</w:t>
      </w:r>
      <w:r>
        <w:t xml:space="preserve"> </w:t>
      </w:r>
      <w:r>
        <w:rPr>
          <w:rFonts w:ascii="Consolas" w:hAnsi="Consolas"/>
          <w:sz w:val="20"/>
        </w:rPr>
        <w:t>[Ingest, quarantine, promotion, analytics, agents, security delivery gates — specify]</w:t>
      </w:r>
    </w:p>
    <w:p>
      <w:pPr>
        <w:pStyle w:val="ListNumber"/>
      </w:pPr>
      <w:r>
        <w:rPr>
          <w:b/>
        </w:rPr>
        <w:t>Evidence standard:</w:t>
      </w:r>
      <w:r>
        <w:t xml:space="preserve"> </w:t>
      </w:r>
      <w:r>
        <w:rPr>
          <w:rFonts w:ascii="Consolas" w:hAnsi="Consolas"/>
          <w:sz w:val="20"/>
        </w:rPr>
        <w:t>[Design / Local / Cloud-Integration — specify which applied]</w:t>
      </w:r>
    </w:p>
    <w:p>
      <w:pPr>
        <w:pStyle w:val="ListNumber"/>
      </w:pPr>
      <w:r>
        <w:rPr>
          <w:b/>
        </w:rPr>
        <w:t>Success criteria:</w:t>
      </w:r>
      <w:r>
        <w:t xml:space="preserve"> </w:t>
      </w:r>
      <w:r>
        <w:rPr>
          <w:rFonts w:ascii="Consolas" w:hAnsi="Consolas"/>
          <w:sz w:val="20"/>
        </w:rPr>
        <w:t>[Criteria agreed in the PoC plan]</w:t>
      </w:r>
    </w:p>
    <w:p>
      <w:pPr>
        <w:pStyle w:val="Heading2"/>
      </w:pPr>
      <w:r>
        <w:t>2.2 Out of scope</w:t>
      </w:r>
    </w:p>
    <w:p>
      <w:r>
        <w:t>The following were expressly excluded:</w:t>
      </w:r>
    </w:p>
    <w:p>
      <w:pPr>
        <w:pStyle w:val="ListNumber"/>
      </w:pPr>
      <w:r>
        <w:rPr>
          <w:rFonts w:ascii="Consolas" w:hAnsi="Consolas"/>
          <w:sz w:val="20"/>
        </w:rPr>
        <w:t>[ATO / FedRAMP / production mission traffic]</w:t>
      </w:r>
    </w:p>
    <w:p>
      <w:pPr>
        <w:pStyle w:val="ListNumber"/>
      </w:pPr>
      <w:r>
        <w:rPr>
          <w:rFonts w:ascii="Consolas" w:hAnsi="Consolas"/>
          <w:sz w:val="20"/>
        </w:rPr>
        <w:t>[Live tenant identity binding / production Power BI gateway high availability / …]</w:t>
      </w:r>
    </w:p>
    <w:p>
      <w:pPr>
        <w:pStyle w:val="ListNumber"/>
      </w:pPr>
      <w:r>
        <w:rPr>
          <w:rFonts w:ascii="Consolas" w:hAnsi="Consolas"/>
          <w:sz w:val="20"/>
        </w:rPr>
        <w:t>[Any claim not supported by cited evidence]</w:t>
      </w:r>
    </w:p>
    <w:p>
      <w:pPr>
        <w:pStyle w:val="Heading2"/>
      </w:pPr>
      <w:r>
        <w:t>2.3 Assurance boundary</w:t>
      </w:r>
    </w:p>
    <w:p>
      <w:r>
        <w:rPr>
          <w:rFonts w:ascii="Consolas" w:hAnsi="Consolas"/>
          <w:sz w:val="20"/>
        </w:rPr>
        <w:t>[Formal boundary statement. Example: This PoC constitutes portfolio and reference evidence only. Results shall not be construed as accreditation evidence or authority to operate unless separately authorized by the cognizant Authorizing Official.]</w:t>
      </w:r>
    </w:p>
    <w:p>
      <w:pPr>
        <w:spacing w:before="120" w:after="120"/>
      </w:pPr>
    </w:p>
    <w:p>
      <w:pPr>
        <w:pStyle w:val="Heading1"/>
      </w:pPr>
      <w:r>
        <w:t>3. System overview</w:t>
      </w:r>
    </w:p>
    <w:p>
      <w:pPr>
        <w:pStyle w:val="Heading2"/>
      </w:pPr>
      <w:r>
        <w:t>3.1 Logical flow</w:t>
      </w:r>
    </w:p>
    <w:p>
      <w:pPr>
        <w:ind w:left="360"/>
      </w:pPr>
      <w:r>
        <w:rPr>
          <w:rFonts w:ascii="Consolas" w:hAnsi="Consolas"/>
          <w:sz w:val="18"/>
        </w:rPr>
        <w:t>[Source systems]</w:t>
        <w:br/>
        <w:t xml:space="preserve">      → [Ingest / quarantine]</w:t>
        <w:br/>
        <w:t xml:space="preserve">      → [Curation / atomic promotion]</w:t>
        <w:br/>
        <w:t xml:space="preserve">      → [Marts / query engine]</w:t>
        <w:br/>
        <w:t xml:space="preserve">      → [Business intelligence surfaces]</w:t>
        <w:br/>
        <w:t xml:space="preserve">      → [Agents with human-in-the-loop]</w:t>
        <w:br/>
        <w:t xml:space="preserve">      → [Evaluation / audit / recovery controls]</w:t>
      </w:r>
    </w:p>
    <w:p>
      <w:pPr>
        <w:pStyle w:val="Heading2"/>
      </w:pPr>
      <w:r>
        <w:t>3.2 Layer summary for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Leadership interpretation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Technical reference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Data trust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Defective data is quarantined; promotion to production pointers is atomic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[Document or gap ID]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Insight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Dashboards bind only to approved marts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Agents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High-impact actions require human approval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Security delivery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Continuous integration enforces unsafe-pattern blocking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4. Demonstration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Seq.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Business title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Technical suite or procedure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Result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Evidence citation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[Enterprise data to mission BI]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[Script or test path]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[PASS / FAIL]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[Report path or URL]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[Live operational stream]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[Defective data blocked]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[Atomic dataset promotion]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[Row-level security separation]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[Human-in-the-loop fail-closed]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[Mission production simulation]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[Security delivery gates]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sz w:val="20"/>
              </w:rPr>
              <w:t>…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[Additional rows as required]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Aggregate Local result:</w:t>
      </w:r>
      <w:r>
        <w:t xml:space="preserve"> </w:t>
      </w:r>
      <w:r>
        <w:rPr>
          <w:rFonts w:ascii="Consolas" w:hAnsi="Consolas"/>
          <w:sz w:val="20"/>
        </w:rPr>
        <w:t>[N of N PASS]</w:t>
      </w:r>
      <w:r>
        <w:t xml:space="preserve"> as of </w:t>
      </w:r>
      <w:r>
        <w:rPr>
          <w:rFonts w:ascii="Consolas" w:hAnsi="Consolas"/>
          <w:sz w:val="20"/>
        </w:rPr>
        <w:t>[YYYY-MM-DD]</w:t>
      </w:r>
      <w:r>
        <w:t>.</w:t>
      </w:r>
    </w:p>
    <w:p>
      <w:pPr>
        <w:spacing w:before="120" w:after="120"/>
      </w:pPr>
    </w:p>
    <w:p>
      <w:pPr>
        <w:pStyle w:val="Heading1"/>
      </w:pPr>
      <w:r>
        <w:t>5. Findings: proven capability and residual gaps</w:t>
      </w:r>
    </w:p>
    <w:p>
      <w:pPr>
        <w:pStyle w:val="Heading2"/>
      </w:pPr>
      <w:r>
        <w:t>5.1 Proven versus not yet proven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Proven at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Not yet proven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[Ingest to dashboard contract]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[Local]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[Live cluster query engine / production BI]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</w:tbl>
    <w:p/>
    <w:p>
      <w:pPr>
        <w:pStyle w:val="Heading2"/>
      </w:pPr>
      <w:r>
        <w:t>5.2 Open gaps requiring subsequent funding or staffing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Gap ID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 (plain language)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Business impact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Responsible owner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Required evidence level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[G-004]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[Real user identity into the query engine]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[Shared accounts obscure accountability]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[Identity]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[Cloud-Integration]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</w:tbl>
    <w:p/>
    <w:p>
      <w:pPr>
        <w:pStyle w:val="Heading2"/>
      </w:pPr>
      <w:r>
        <w:t>5.3 Residual risks attendant upon a Local-only “GO”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Risk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Likelihood / impact (qualitative)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Mitigation or acceptance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[Risk statement]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[L / M / H]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[Mitigation or formal acceptance]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6. Recommendations and roadmap</w:t>
      </w:r>
    </w:p>
    <w:p>
      <w:pPr>
        <w:pStyle w:val="Heading2"/>
      </w:pPr>
      <w:r>
        <w:t>6.1 Phased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Phase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Intended outcome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Estimated effort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Completed — PoC Local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[Portfolio freeze achieved]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[Walkthrough complete; gap register current]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Next — Cloud-Integration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[Tenant-grade proof]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[Three to five measurable integration drills]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[T-shirt or cost range]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Subsequent — Mission / ATO path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[Only if Authorizing Official–bound]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[Organizational sign-offs and continuous verification]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[…]</w:t>
            </w:r>
          </w:p>
        </w:tc>
      </w:tr>
    </w:tbl>
    <w:p/>
    <w:p>
      <w:pPr>
        <w:pStyle w:val="Heading2"/>
      </w:pPr>
      <w:r>
        <w:t>6.2 Formal recommendation</w:t>
      </w:r>
    </w:p>
    <w:p>
      <w:r>
        <w:rPr>
          <w:rFonts w:ascii="Consolas" w:hAnsi="Consolas"/>
          <w:sz w:val="20"/>
        </w:rPr>
        <w:t>[One to three paragraphs stating the recommended decision, conditions precedent, and owners. Language must be consistent with Section 1.4 and must not overstate accreditation.]</w:t>
      </w:r>
    </w:p>
    <w:p>
      <w:pPr>
        <w:spacing w:before="120" w:after="120"/>
      </w:pPr>
    </w:p>
    <w:p>
      <w:pPr>
        <w:pStyle w:val="Heading1"/>
      </w:pPr>
      <w:r>
        <w:t>Annex A — Technical detail</w:t>
      </w:r>
    </w:p>
    <w:p>
      <w:r>
        <w:rPr>
          <w:i/>
        </w:rPr>
        <w:t>This annex is intended for engineering, security architecture, and data platform leadership.</w:t>
      </w:r>
    </w:p>
    <w:p>
      <w:pPr>
        <w:pStyle w:val="Heading2"/>
      </w:pPr>
      <w:r>
        <w:t>A.1 Environment of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[e.g. dev]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Commit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[short SHA]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Runtime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[e.g. Python 3.11 virtual environment, Docker]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Assurance level applied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[Local / Design / Cloud-Integration]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reproduction procedure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[Script or walkthrough command]</w:t>
            </w:r>
          </w:p>
        </w:tc>
      </w:tr>
    </w:tbl>
    <w:p/>
    <w:p>
      <w:pPr>
        <w:pStyle w:val="Heading2"/>
      </w:pPr>
      <w:r>
        <w:t>A.2 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Primary artifacts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End-to-end Local freeze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[Path to walkthrough report]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Ingest to business intelligence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[Path to ingest / BI report]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Mission production simulation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[Scenario path; load benchmark JSON]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Structured query optimization gate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[Path to SQL optimization report]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Continuous integration / dynamic application security testing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[Actions run URL]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Local user interface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[URL and credentials handling note]</w:t>
            </w:r>
          </w:p>
        </w:tc>
      </w:tr>
    </w:tbl>
    <w:p/>
    <w:p>
      <w:pPr>
        <w:pStyle w:val="Heading2"/>
      </w:pPr>
      <w:r>
        <w:t>A.3 Principal technical results</w:t>
      </w:r>
    </w:p>
    <w:p>
      <w:pPr>
        <w:pStyle w:val="ListNumber"/>
      </w:pPr>
      <w:r>
        <w:rPr>
          <w:rFonts w:ascii="Consolas" w:hAnsi="Consolas"/>
          <w:sz w:val="20"/>
        </w:rPr>
        <w:t>[PASS] …</w:t>
      </w:r>
    </w:p>
    <w:p>
      <w:pPr>
        <w:pStyle w:val="ListNumber"/>
      </w:pPr>
      <w:r>
        <w:rPr>
          <w:rFonts w:ascii="Consolas" w:hAnsi="Consolas"/>
          <w:sz w:val="20"/>
        </w:rPr>
        <w:t>[PASS] …</w:t>
      </w:r>
    </w:p>
    <w:p>
      <w:pPr>
        <w:pStyle w:val="ListNumber"/>
      </w:pPr>
      <w:r>
        <w:rPr>
          <w:rFonts w:ascii="Consolas" w:hAnsi="Consolas"/>
          <w:sz w:val="20"/>
        </w:rPr>
        <w:t>[KNOWN LIMITATION] …</w:t>
      </w:r>
    </w:p>
    <w:p>
      <w:pPr>
        <w:pStyle w:val="Heading2"/>
      </w:pPr>
      <w:r>
        <w:t>A.4 Controls and architectural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Control area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Statement of record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Query engine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[e.g. Trino-only policy]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Dataset promotion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[Atomic pointer; fault-injection coverage]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Identity and row-level 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[Design plus Local simulation; Cloud-Integration owed]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Agents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[Human-in-the-loop; fail-closed]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Supply chain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[Pinned Actions; SBOM; vulnerability scanning]</w:t>
            </w:r>
          </w:p>
        </w:tc>
      </w:tr>
    </w:tbl>
    <w:p/>
    <w:p>
      <w:pPr>
        <w:pStyle w:val="Heading2"/>
      </w:pPr>
      <w:r>
        <w:t>A.5 Reproduction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Step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Completed (Y/N)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Evidence attached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[Create / refresh virtual environment]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[Execute demonstration procedure A]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[Execute full Local walkthrough]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[Attach generated reports to this document package]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Annex B — Briefing outline (optional)</w:t>
      </w:r>
    </w:p>
    <w:p>
      <w:r>
        <w:t>For oral presentation to leadership, the following slide sequence is recommended:</w:t>
      </w:r>
    </w:p>
    <w:p>
      <w:pPr>
        <w:pStyle w:val="ListNumber"/>
      </w:pPr>
      <w:r>
        <w:t>Title, document identifier, and assurance boundary</w:t>
      </w:r>
    </w:p>
    <w:p>
      <w:pPr>
        <w:pStyle w:val="ListNumber"/>
      </w:pPr>
      <w:r>
        <w:t>Problem statement and stakes</w:t>
      </w:r>
    </w:p>
    <w:p>
      <w:pPr>
        <w:pStyle w:val="ListNumber"/>
      </w:pPr>
      <w:r>
        <w:t>Proven outcomes (three bullets and aggregate scorecard)</w:t>
      </w:r>
    </w:p>
    <w:p>
      <w:pPr>
        <w:pStyle w:val="ListNumber"/>
      </w:pPr>
      <w:r>
        <w:t>Representative visual evidence (dashboard or stream)</w:t>
      </w:r>
    </w:p>
    <w:p>
      <w:pPr>
        <w:pStyle w:val="ListNumber"/>
      </w:pPr>
      <w:r>
        <w:t>Explicit statement of what was not proven</w:t>
      </w:r>
    </w:p>
    <w:p>
      <w:pPr>
        <w:pStyle w:val="ListNumber"/>
      </w:pPr>
      <w:r>
        <w:t>Decision request, owners, and timeline</w:t>
      </w:r>
    </w:p>
    <w:p>
      <w:pPr>
        <w:spacing w:before="120" w:after="120"/>
      </w:pPr>
    </w:p>
    <w:p>
      <w:pPr>
        <w:pStyle w:val="Heading1"/>
      </w:pPr>
      <w:r>
        <w:t>Annex C — Concurrence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Name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Concurrence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Date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Signature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Product / mission owner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Concur / Dissent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Engineering lead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Concur / Dissent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Security architect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Concur / Dissent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Data owner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Concur / Dissent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Authorizing Official *(if in scope)*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Concur / Dissent / Not applicable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Dissent or conditions:</w:t>
      </w:r>
      <w:r>
        <w:t xml:space="preserve"> </w:t>
      </w:r>
      <w:r>
        <w:rPr>
          <w:rFonts w:ascii="Consolas" w:hAnsi="Consolas"/>
          <w:sz w:val="20"/>
        </w:rPr>
        <w:t>[State any dissent, conditions precedent, or follow-up actions. Enter “None” if unanimous concurrence.]</w:t>
      </w:r>
    </w:p>
    <w:p>
      <w:r>
        <w:rPr>
          <w:b/>
        </w:rPr>
        <w:t>Approval for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Approved for release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☐ Yes  ☐ 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Approving official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[Name, title]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[YYYY-MM-DD]</w:t>
            </w:r>
          </w:p>
        </w:tc>
      </w:tr>
    </w:tbl>
    <w:p/>
    <w:p>
      <w:pPr>
        <w:spacing w:before="120" w:after="120"/>
      </w:pPr>
    </w:p>
    <w:p>
      <w:r>
        <w:rPr>
          <w:i/>
        </w:rP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