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B71C1C"/>
          <w:sz w:val="22"/>
        </w:rPr>
        <w:t>LEERKRACHTENVERSIE · met modelantwoorden en didactische aanwijzingen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20"/>
        <w:ind w:left="0"/>
      </w:pPr>
      <w:r>
        <w:rPr>
          <w:rFonts w:ascii="Calibri" w:hAnsi="Calibri"/>
          <w:sz w:val="20"/>
        </w:rPr>
        <w:t>Bijlage G · STEM-doelkaart en feedforward</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rPr>
          <w:tblHeader w:val="true"/>
        </w:trP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rPr>
          <w:tblHeader w:val="true"/>
        </w:trP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rPr>
          <w:tblHeader w:val="true"/>
        </w:trP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rPr>
          <w:tblHeader w:val="true"/>
        </w:trP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hergebruik veilig bruikbaar materiaal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Schrijf bv. 0,020 s = 2,0×10⁻² s en 500 nm = 5,0×10⁻⁷ m; rond pas aan na de berekening.</w:t>
            </w:r>
          </w:p>
        </w:tc>
      </w:tr>
      <w:tr>
        <w:trPr>
          <w:trHeight w:val="330" w:hRule="atLeast"/>
        </w:trPr>
        <w:tc>
          <w:tcPr>
            <w:tcW w:type="dxa" w:w="2300"/>
          </w:tcPr>
          <w:p>
            <w:pPr>
              <w:spacing w:after="20" w:before="20"/>
            </w:pPr>
            <w:r>
              <w:rPr>
                <w:rFonts w:ascii="Calibri" w:hAnsi="Calibri"/>
                <w:sz w:val="18"/>
              </w:rPr>
              <w:t>Beduidende cijfers</w:t>
            </w:r>
          </w:p>
        </w:tc>
        <w:tc>
          <w:tcPr>
            <w:tcW w:type="dxa" w:w="7338"/>
          </w:tcPr>
          <w:p>
            <w:pPr>
              <w:spacing w:after="20" w:before="20"/>
            </w:pPr>
            <w:r>
              <w:rPr>
                <w:rFonts w:ascii="Calibri" w:hAnsi="Calibri"/>
                <w:sz w:val="18"/>
              </w:rPr>
              <w:t>Noteer de resolutie/afleesnauwkeurigheid van ieder meettoestel. Rond berekende waarden niet nauwkeuriger af dan de meting toelaat.</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de schooltemplate en Smartschool-uploadzone. Naar het 5BCW-voorbeeld lever je één week na het labo uiterlijk om 23.59 u in; de leerkracht geeft de concrete datum en meldt vooraf eventuele schoolspecifieke afwijkingen.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rPr>
          <w:tblHeader w:val="true"/>
        </w:trP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Het product (/10) telt voor 60 %, het individueel geobserveerde proces (/10) voor 40 %: bv. product 8 en proces 7 geven samen 0,6 × 8 + 0,4 × 7 = 7,6/10. De 2 productpunten voor verzorging en tijdig indienen meten NIET nogmaals je houding tijdens het labo.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Lesdoelen en alle zes STEM-doelen: bewijs en feedback</w:t>
      </w:r>
    </w:p>
    <w:p>
      <w:r>
        <w:rPr>
          <w:rFonts w:ascii="Calibri" w:hAnsi="Calibri"/>
          <w:sz w:val="18"/>
        </w:rPr>
        <w:t>De lesdoelen bovenaan ieder blad zeggen wat je na dat labo aantoonbaar moet kunnen. Daaronder staan de betrokken Fysica- en STEM-leerplandoelen en twee concrete controlepunten: bewijs is een meetwaarde, ontwerp, grafiek, verklaring of besluit, niet alleen een afgevinkt nummer. Een F-doel kan slechts gedeeltelijk in één proef aan bod komen; de beperking staat dan expliciet op het blad. De zes STEM-doelen uit het leerplan (III-BCSW-d, blz. 17–21) zijn over de HELE cursus gespreid: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170"/>
        <w:gridCol w:w="4568"/>
      </w:tblGrid>
      <w:tr>
        <w:trPr>
          <w:tblHeader w:val="true"/>
        </w:trPr>
        <w:tc>
          <w:tcPr>
            <w:tcW w:type="dxa" w:w="900"/>
            <w:shd w:val="clear" w:color="auto" w:fill="D9E2F3"/>
          </w:tcPr>
          <w:p>
            <w:pPr>
              <w:spacing w:after="20" w:before="20"/>
            </w:pPr>
            <w:r>
              <w:rPr>
                <w:rFonts w:ascii="Calibri" w:hAnsi="Calibri"/>
                <w:b/>
                <w:sz w:val="16"/>
              </w:rPr>
              <w:t>STEM-LPD</w:t>
            </w:r>
          </w:p>
        </w:tc>
        <w:tc>
          <w:tcPr>
            <w:tcW w:type="dxa" w:w="4170"/>
            <w:shd w:val="clear" w:color="auto" w:fill="D9E2F3"/>
          </w:tcPr>
          <w:p>
            <w:pPr>
              <w:spacing w:after="20" w:before="20"/>
            </w:pPr>
            <w:r>
              <w:rPr>
                <w:rFonts w:ascii="Calibri" w:hAnsi="Calibri"/>
                <w:b/>
                <w:sz w:val="16"/>
              </w:rPr>
              <w:t>Wat leer je doen?</w:t>
            </w:r>
          </w:p>
        </w:tc>
        <w:tc>
          <w:tcPr>
            <w:tcW w:type="dxa" w:w="4568"/>
            <w:shd w:val="clear" w:color="auto" w:fill="D9E2F3"/>
          </w:tcPr>
          <w:p>
            <w:pPr>
              <w:spacing w:after="20" w:before="20"/>
            </w:pPr>
            <w:r>
              <w:rPr>
                <w:rFonts w:ascii="Calibri" w:hAnsi="Calibri"/>
                <w:b/>
                <w:sz w:val="16"/>
              </w:rPr>
              <w:t>Waar is verplicht, toetsbaar bewijs?</w:t>
            </w:r>
          </w:p>
        </w:tc>
      </w:tr>
      <w:tr>
        <w:trPr>
          <w:trHeight w:val="330" w:hRule="atLeast"/>
        </w:trPr>
        <w:tc>
          <w:tcPr>
            <w:tcW w:type="dxa" w:w="900"/>
          </w:tcPr>
          <w:p>
            <w:pPr>
              <w:spacing w:after="20" w:before="20"/>
            </w:pPr>
            <w:r>
              <w:rPr>
                <w:rFonts w:ascii="Calibri" w:hAnsi="Calibri"/>
                <w:sz w:val="16"/>
              </w:rPr>
              <w:t>1 S</w:t>
            </w:r>
          </w:p>
        </w:tc>
        <w:tc>
          <w:tcPr>
            <w:tcW w:type="dxa" w:w="4170"/>
          </w:tcPr>
          <w:p>
            <w:pPr>
              <w:spacing w:after="20" w:before="20"/>
            </w:pPr>
            <w:r>
              <w:rPr>
                <w:rFonts w:ascii="Calibri" w:hAnsi="Calibri"/>
                <w:sz w:val="16"/>
              </w:rPr>
              <w:t>Een afgebakende vraag en beredeneerde hypothese toetsen met waarnemingen; de methode en conclusie kritisch communiceren.</w:t>
            </w:r>
          </w:p>
        </w:tc>
        <w:tc>
          <w:tcPr>
            <w:tcW w:type="dxa" w:w="4568"/>
          </w:tcPr>
          <w:p>
            <w:pPr>
              <w:spacing w:after="20" w:before="20"/>
            </w:pPr>
            <w:r>
              <w:rPr>
                <w:rFonts w:ascii="Calibri" w:hAnsi="Calibri"/>
                <w:sz w:val="16"/>
              </w:rPr>
              <w:t>Labo 04, 07, 15, 25; zie ook de concrete doelen op ieder werkblad.</w:t>
            </w:r>
          </w:p>
        </w:tc>
      </w:tr>
      <w:tr>
        <w:trPr>
          <w:trHeight w:val="330" w:hRule="atLeast"/>
        </w:trPr>
        <w:tc>
          <w:tcPr>
            <w:tcW w:type="dxa" w:w="900"/>
          </w:tcPr>
          <w:p>
            <w:pPr>
              <w:spacing w:after="20" w:before="20"/>
            </w:pPr>
            <w:r>
              <w:rPr>
                <w:rFonts w:ascii="Calibri" w:hAnsi="Calibri"/>
                <w:sz w:val="16"/>
              </w:rPr>
              <w:t>2 S</w:t>
            </w:r>
          </w:p>
        </w:tc>
        <w:tc>
          <w:tcPr>
            <w:tcW w:type="dxa" w:w="4170"/>
          </w:tcPr>
          <w:p>
            <w:pPr>
              <w:spacing w:after="20" w:before="20"/>
            </w:pPr>
            <w:r>
              <w:rPr>
                <w:rFonts w:ascii="Calibri" w:hAnsi="Calibri"/>
                <w:sz w:val="16"/>
              </w:rPr>
              <w:t>Metingen noteren met symbool, SI-eenheid, meetnauwkeurigheid, beduidende cijfers en waar zinvol machten van tien.</w:t>
            </w:r>
          </w:p>
        </w:tc>
        <w:tc>
          <w:tcPr>
            <w:tcW w:type="dxa" w:w="4568"/>
          </w:tcPr>
          <w:p>
            <w:pPr>
              <w:spacing w:after="20" w:before="20"/>
            </w:pPr>
            <w:r>
              <w:rPr>
                <w:rFonts w:ascii="Calibri" w:hAnsi="Calibri"/>
                <w:sz w:val="16"/>
              </w:rPr>
              <w:t>Labo 02, 03, 09, 16, 25; zie ook de concrete doelen op ieder werkblad.</w:t>
            </w:r>
          </w:p>
        </w:tc>
      </w:tr>
      <w:tr>
        <w:trPr>
          <w:trHeight w:val="330" w:hRule="atLeast"/>
        </w:trPr>
        <w:tc>
          <w:tcPr>
            <w:tcW w:type="dxa" w:w="900"/>
          </w:tcPr>
          <w:p>
            <w:pPr>
              <w:spacing w:after="20" w:before="20"/>
            </w:pPr>
            <w:r>
              <w:rPr>
                <w:rFonts w:ascii="Calibri" w:hAnsi="Calibri"/>
                <w:sz w:val="16"/>
              </w:rPr>
              <w:t>3 S</w:t>
            </w:r>
          </w:p>
        </w:tc>
        <w:tc>
          <w:tcPr>
            <w:tcW w:type="dxa" w:w="4170"/>
          </w:tcPr>
          <w:p>
            <w:pPr>
              <w:spacing w:after="20" w:before="20"/>
            </w:pPr>
            <w:r>
              <w:rPr>
                <w:rFonts w:ascii="Calibri" w:hAnsi="Calibri"/>
                <w:sz w:val="16"/>
              </w:rPr>
              <w:t>Meetinstrumenten en technische systemen nauwkeurig, veilig en duurzaam inzetten; ruwe data controleerbaar bewaren.</w:t>
            </w:r>
          </w:p>
        </w:tc>
        <w:tc>
          <w:tcPr>
            <w:tcW w:type="dxa" w:w="4568"/>
          </w:tcPr>
          <w:p>
            <w:pPr>
              <w:spacing w:after="20" w:before="20"/>
            </w:pPr>
            <w:r>
              <w:rPr>
                <w:rFonts w:ascii="Calibri" w:hAnsi="Calibri"/>
                <w:sz w:val="16"/>
              </w:rPr>
              <w:t>Labo 05, 12, 21, 25; zie ook de concrete doelen op ieder werkblad.</w:t>
            </w:r>
          </w:p>
        </w:tc>
      </w:tr>
      <w:tr>
        <w:trPr>
          <w:trHeight w:val="330" w:hRule="atLeast"/>
        </w:trPr>
        <w:tc>
          <w:tcPr>
            <w:tcW w:type="dxa" w:w="900"/>
          </w:tcPr>
          <w:p>
            <w:pPr>
              <w:spacing w:after="20" w:before="20"/>
            </w:pPr>
            <w:r>
              <w:rPr>
                <w:rFonts w:ascii="Calibri" w:hAnsi="Calibri"/>
                <w:sz w:val="16"/>
              </w:rPr>
              <w:t>4 S</w:t>
            </w:r>
          </w:p>
        </w:tc>
        <w:tc>
          <w:tcPr>
            <w:tcW w:type="dxa" w:w="4170"/>
          </w:tcPr>
          <w:p>
            <w:pPr>
              <w:spacing w:after="20" w:before="20"/>
            </w:pPr>
            <w:r>
              <w:rPr>
                <w:rFonts w:ascii="Calibri" w:hAnsi="Calibri"/>
                <w:sz w:val="16"/>
              </w:rPr>
              <w:t>Voor een concreet probleem een oplossing ontwikkelen met een fysisch én wiskundig model, technische keuzes, test en bijsturing.</w:t>
            </w:r>
          </w:p>
        </w:tc>
        <w:tc>
          <w:tcPr>
            <w:tcW w:type="dxa" w:w="4568"/>
          </w:tcPr>
          <w:p>
            <w:pPr>
              <w:spacing w:after="20" w:before="20"/>
            </w:pPr>
            <w:r>
              <w:rPr>
                <w:rFonts w:ascii="Calibri" w:hAnsi="Calibri"/>
                <w:sz w:val="16"/>
              </w:rPr>
              <w:t>Labo 07: beide opvangontwerpen, model, videotoets en bijsturing.</w:t>
            </w:r>
          </w:p>
        </w:tc>
      </w:tr>
      <w:tr>
        <w:trPr>
          <w:trHeight w:val="330" w:hRule="atLeast"/>
        </w:trPr>
        <w:tc>
          <w:tcPr>
            <w:tcW w:type="dxa" w:w="900"/>
          </w:tcPr>
          <w:p>
            <w:pPr>
              <w:spacing w:after="20" w:before="20"/>
            </w:pPr>
            <w:r>
              <w:rPr>
                <w:rFonts w:ascii="Calibri" w:hAnsi="Calibri"/>
                <w:sz w:val="16"/>
              </w:rPr>
              <w:t>5 S</w:t>
            </w:r>
          </w:p>
        </w:tc>
        <w:tc>
          <w:tcPr>
            <w:tcW w:type="dxa" w:w="4170"/>
          </w:tcPr>
          <w:p>
            <w:pPr>
              <w:spacing w:after="20" w:before="20"/>
            </w:pPr>
            <w:r>
              <w:rPr>
                <w:rFonts w:ascii="Calibri" w:hAnsi="Calibri"/>
                <w:sz w:val="16"/>
              </w:rPr>
              <w:t>Bij een maatschappelijke uitdaging wetenschap, technologie en wiskunde én gevolgen voor verschillende betrokkenen afwegen.</w:t>
            </w:r>
          </w:p>
        </w:tc>
        <w:tc>
          <w:tcPr>
            <w:tcW w:type="dxa" w:w="4568"/>
          </w:tcPr>
          <w:p>
            <w:pPr>
              <w:spacing w:after="20" w:before="20"/>
            </w:pPr>
            <w:r>
              <w:rPr>
                <w:rFonts w:ascii="Calibri" w:hAnsi="Calibri"/>
                <w:sz w:val="16"/>
              </w:rPr>
              <w:t>Labo 20: dB-vergelijking en afweging van geluidstechniek voor betrokkenen.</w:t>
            </w:r>
          </w:p>
        </w:tc>
      </w:tr>
      <w:tr>
        <w:trPr>
          <w:trHeight w:val="330" w:hRule="atLeast"/>
        </w:trPr>
        <w:tc>
          <w:tcPr>
            <w:tcW w:type="dxa" w:w="900"/>
          </w:tcPr>
          <w:p>
            <w:pPr>
              <w:spacing w:after="20" w:before="20"/>
            </w:pPr>
            <w:r>
              <w:rPr>
                <w:rFonts w:ascii="Calibri" w:hAnsi="Calibri"/>
                <w:sz w:val="16"/>
              </w:rPr>
              <w:t>6 S</w:t>
            </w:r>
          </w:p>
        </w:tc>
        <w:tc>
          <w:tcPr>
            <w:tcW w:type="dxa" w:w="4170"/>
          </w:tcPr>
          <w:p>
            <w:pPr>
              <w:spacing w:after="20" w:before="20"/>
            </w:pPr>
            <w:r>
              <w:rPr>
                <w:rFonts w:ascii="Calibri" w:hAnsi="Calibri"/>
                <w:sz w:val="16"/>
              </w:rPr>
              <w:t>Een volledige onderzoekscyclus uitvoeren: oriëntatie, vraag, methode, data, analyse, conclusie en rapportering.</w:t>
            </w:r>
          </w:p>
        </w:tc>
        <w:tc>
          <w:tcPr>
            <w:tcW w:type="dxa" w:w="4568"/>
          </w:tcPr>
          <w:p>
            <w:pPr>
              <w:spacing w:after="20" w:before="20"/>
            </w:pPr>
            <w:r>
              <w:rPr>
                <w:rFonts w:ascii="Calibri" w:hAnsi="Calibri"/>
                <w:sz w:val="16"/>
              </w:rPr>
              <w:t>Labo 25: zeven fasen in goedgekeurd plan, data en wetenschappelijke poster.</w:t>
            </w:r>
          </w:p>
        </w:tc>
      </w:tr>
    </w:tbl>
    <w:p>
      <w:r>
        <w:rPr>
          <w:rFonts w:ascii="Calibri" w:hAnsi="Calibri"/>
          <w:sz w:val="18"/>
        </w:rPr>
        <w:t>Onderzoek is GEEN star recept: een observatie kan een nieuwe vraag opleveren; je mag een hypothese eerlijk herzien als je het originele bewijs bewaart. Labo 07 vereist naast de eigen horizontale-worpmeting een kleine veilige ontwerp-/testlus (4 S), labo 20 een maatschappelijke afweging (5 S); labo 25 doorloopt aantoonbaar alle zeven onderzoeksfasen (6 S). Dit fysicabewijs vervangt niet de andere inhoudelijke doelen van Biologie, Chemie en Informatica in de volledige studierichting. Behaald betekent: je laat het bewijs werkelijk zien, niet: de code staat op papier.</w:t>
      </w:r>
    </w:p>
    <w:p>
      <w:pPr>
        <w:pStyle w:val="Heading3"/>
        <w:keepNext/>
        <w:spacing w:before="160" w:after="40"/>
      </w:pPr>
      <w:r>
        <w:t>Hoe beoordeelt de leerkracht lesdoelen en STEM zonder extra punten?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3990"/>
        <w:gridCol w:w="3898"/>
      </w:tblGrid>
      <w:tr>
        <w:trPr>
          <w:tblHeader w:val="true"/>
        </w:trPr>
        <w:tc>
          <w:tcPr>
            <w:tcW w:type="dxa" w:w="1750"/>
            <w:shd w:val="clear" w:color="auto" w:fill="D9E2F3"/>
          </w:tcPr>
          <w:p>
            <w:pPr>
              <w:spacing w:after="20" w:before="20"/>
            </w:pPr>
            <w:r>
              <w:rPr>
                <w:rFonts w:ascii="Calibri" w:hAnsi="Calibri"/>
                <w:b/>
                <w:sz w:val="16"/>
              </w:rPr>
              <w:t>Moment</w:t>
            </w:r>
          </w:p>
        </w:tc>
        <w:tc>
          <w:tcPr>
            <w:tcW w:type="dxa" w:w="3990"/>
            <w:shd w:val="clear" w:color="auto" w:fill="D9E2F3"/>
          </w:tcPr>
          <w:p>
            <w:pPr>
              <w:spacing w:after="20" w:before="20"/>
            </w:pPr>
            <w:r>
              <w:rPr>
                <w:rFonts w:ascii="Calibri" w:hAnsi="Calibri"/>
                <w:b/>
                <w:sz w:val="16"/>
              </w:rPr>
              <w:t>Doelbewijs</w:t>
            </w:r>
          </w:p>
        </w:tc>
        <w:tc>
          <w:tcPr>
            <w:tcW w:type="dxa" w:w="3898"/>
            <w:shd w:val="clear" w:color="auto" w:fill="D9E2F3"/>
          </w:tcPr>
          <w:p>
            <w:pPr>
              <w:spacing w:after="20" w:before="20"/>
            </w:pPr>
            <w:r>
              <w:rPr>
                <w:rFonts w:ascii="Calibri" w:hAnsi="Calibri"/>
                <w:b/>
                <w:sz w:val="16"/>
              </w:rPr>
              <w:t>Hoe krijg je feedback / punten?</w:t>
            </w:r>
          </w:p>
        </w:tc>
      </w:tr>
      <w:tr>
        <w:trPr>
          <w:trHeight w:val="330" w:hRule="atLeast"/>
        </w:trPr>
        <w:tc>
          <w:tcPr>
            <w:tcW w:type="dxa" w:w="1750"/>
          </w:tcPr>
          <w:p>
            <w:pPr>
              <w:spacing w:after="20" w:before="20"/>
            </w:pPr>
            <w:r>
              <w:rPr>
                <w:rFonts w:ascii="Calibri" w:hAnsi="Calibri"/>
                <w:sz w:val="16"/>
              </w:rPr>
              <w:t>Vooraf, formatief</w:t>
            </w:r>
          </w:p>
        </w:tc>
        <w:tc>
          <w:tcPr>
            <w:tcW w:type="dxa" w:w="3990"/>
          </w:tcPr>
          <w:p>
            <w:pPr>
              <w:spacing w:after="20" w:before="20"/>
            </w:pPr>
            <w:r>
              <w:rPr>
                <w:rFonts w:ascii="Calibri" w:hAnsi="Calibri"/>
                <w:sz w:val="16"/>
              </w:rPr>
              <w:t>Vraag, hypothese, variabelen, veiligheids- en ontwerpplan; bij labo 07 beide opvangvarianten.</w:t>
            </w:r>
          </w:p>
        </w:tc>
        <w:tc>
          <w:tcPr>
            <w:tcW w:type="dxa" w:w="3898"/>
          </w:tcPr>
          <w:p>
            <w:pPr>
              <w:spacing w:after="20" w:before="20"/>
            </w:pPr>
            <w:r>
              <w:rPr>
                <w:rFonts w:ascii="Calibri" w:hAnsi="Calibri"/>
                <w:sz w:val="16"/>
              </w:rPr>
              <w:t>De leerkracht geeft gerichte feedback en keurt risico’s goed vóór meten. Een fout verbeteren is hier leren, nog geen apart cijfer.</w:t>
            </w:r>
          </w:p>
        </w:tc>
      </w:tr>
      <w:tr>
        <w:trPr>
          <w:trHeight w:val="330" w:hRule="atLeast"/>
        </w:trPr>
        <w:tc>
          <w:tcPr>
            <w:tcW w:type="dxa" w:w="1750"/>
          </w:tcPr>
          <w:p>
            <w:pPr>
              <w:spacing w:after="20" w:before="20"/>
            </w:pPr>
            <w:r>
              <w:rPr>
                <w:rFonts w:ascii="Calibri" w:hAnsi="Calibri"/>
                <w:sz w:val="16"/>
              </w:rPr>
              <w:t>Tijdens, formatief + observatie</w:t>
            </w:r>
          </w:p>
        </w:tc>
        <w:tc>
          <w:tcPr>
            <w:tcW w:type="dxa" w:w="3990"/>
          </w:tcPr>
          <w:p>
            <w:pPr>
              <w:spacing w:after="20" w:before="20"/>
            </w:pPr>
            <w:r>
              <w:rPr>
                <w:rFonts w:ascii="Calibri" w:hAnsi="Calibri"/>
                <w:sz w:val="16"/>
              </w:rPr>
              <w:t>Ruwe data, meetresolutie, SI, machten van tien, veilige samenwerking; één tussentijds meetpunt controleren.</w:t>
            </w:r>
          </w:p>
        </w:tc>
        <w:tc>
          <w:tcPr>
            <w:tcW w:type="dxa" w:w="3898"/>
          </w:tcPr>
          <w:p>
            <w:pPr>
              <w:spacing w:after="20" w:before="20"/>
            </w:pPr>
            <w:r>
              <w:rPr>
                <w:rFonts w:ascii="Calibri" w:hAnsi="Calibri"/>
                <w:sz w:val="16"/>
              </w:rPr>
              <w:t>Bijsturen met een volgende actie; individueel geobserveerd proces volgens de ONGEWIJZIGDE rubric C (/10, 40 %).</w:t>
            </w:r>
          </w:p>
        </w:tc>
      </w:tr>
      <w:tr>
        <w:trPr>
          <w:trHeight w:val="330" w:hRule="atLeast"/>
        </w:trPr>
        <w:tc>
          <w:tcPr>
            <w:tcW w:type="dxa" w:w="1750"/>
          </w:tcPr>
          <w:p>
            <w:pPr>
              <w:spacing w:after="20" w:before="20"/>
            </w:pPr>
            <w:r>
              <w:rPr>
                <w:rFonts w:ascii="Calibri" w:hAnsi="Calibri"/>
                <w:sz w:val="16"/>
              </w:rPr>
              <w:t>Na afloop, product</w:t>
            </w:r>
          </w:p>
        </w:tc>
        <w:tc>
          <w:tcPr>
            <w:tcW w:type="dxa" w:w="3990"/>
          </w:tcPr>
          <w:p>
            <w:pPr>
              <w:spacing w:after="20" w:before="20"/>
            </w:pPr>
            <w:r>
              <w:rPr>
                <w:rFonts w:ascii="Calibri" w:hAnsi="Calibri"/>
                <w:sz w:val="16"/>
              </w:rPr>
              <w:t>Onderzoeksvraag/plan; tabellen/grafiek/ontwerptest; conclusie/maatschappelijke keuze of postercyclus.</w:t>
            </w:r>
          </w:p>
        </w:tc>
        <w:tc>
          <w:tcPr>
            <w:tcW w:type="dxa" w:w="3898"/>
          </w:tcPr>
          <w:p>
            <w:pPr>
              <w:spacing w:after="20" w:before="20"/>
            </w:pPr>
            <w:r>
              <w:rPr>
                <w:rFonts w:ascii="Calibri" w:hAnsi="Calibri"/>
                <w:sz w:val="16"/>
              </w:rPr>
              <w:t>Groepsproduct /10: verkennen 2, uitvoeren 3, concluderen 3, verzorging/indienen 2 (Bijlage B); dit telt voor 60 %. 4 S, 5 S en 6 S zitten IN deze punten.</w:t>
            </w:r>
          </w:p>
        </w:tc>
      </w:tr>
      <w:tr>
        <w:trPr>
          <w:trHeight w:val="330" w:hRule="atLeast"/>
        </w:trPr>
        <w:tc>
          <w:tcPr>
            <w:tcW w:type="dxa" w:w="1750"/>
          </w:tcPr>
          <w:p>
            <w:pPr>
              <w:spacing w:after="20" w:before="20"/>
            </w:pPr>
            <w:r>
              <w:rPr>
                <w:rFonts w:ascii="Calibri" w:hAnsi="Calibri"/>
                <w:sz w:val="16"/>
              </w:rPr>
              <w:t>Feedforward</w:t>
            </w:r>
          </w:p>
        </w:tc>
        <w:tc>
          <w:tcPr>
            <w:tcW w:type="dxa" w:w="3990"/>
          </w:tcPr>
          <w:p>
            <w:pPr>
              <w:spacing w:after="20" w:before="20"/>
            </w:pPr>
            <w:r>
              <w:rPr>
                <w:rFonts w:ascii="Calibri" w:hAnsi="Calibri"/>
                <w:sz w:val="16"/>
              </w:rPr>
              <w:t>Bespreek met de twee controlepunten bovenaan je blad welk bewijs ontbreekt of overtuigt.</w:t>
            </w:r>
          </w:p>
        </w:tc>
        <w:tc>
          <w:tcPr>
            <w:tcW w:type="dxa" w:w="3898"/>
          </w:tcPr>
          <w:p>
            <w:pPr>
              <w:spacing w:after="20" w:before="20"/>
            </w:pPr>
            <w:r>
              <w:rPr>
                <w:rFonts w:ascii="Calibri" w:hAnsi="Calibri"/>
                <w:sz w:val="16"/>
              </w:rPr>
              <w:t>Schriftelijke productfeedback en individuele procesfeedback: benoem een sterk punt, een tekort én een haalbare volgende stap; peerfiche alleen indien aangekondigd.</w:t>
            </w:r>
          </w:p>
        </w:tc>
      </w:tr>
    </w:tbl>
    <w:p>
      <w:r>
        <w:rPr>
          <w:rFonts w:ascii="Calibri" w:hAnsi="Calibri"/>
          <w:sz w:val="18"/>
        </w:rPr>
        <w:t>Differentiatie: gebruik bij een moeilijkere opgave het voorbeeld van een tabel, een rekenstap of gerichte docentfeedback; wie sneller werkt onderzoekt een extra onzekerheid of alternatief. De vereiste doelen en veiligheidsgrenzen blijven voor iedereen gelijk. Een hogere orde in een rooster of een onverwacht meetpunt hoeft geen extra cijfer te geven; de argumentatie met eigen data bepaalt de kwaliteit.</w:t>
      </w:r>
    </w:p>
    <w:p>
      <w:pPr>
        <w:pStyle w:val="Heading2"/>
        <w:keepNext/>
        <w:spacing w:before="200" w:after="60"/>
      </w:pPr>
      <w:r>
        <w:t>1.6 Overzicht van de 25 labo’s en leerplandoelen</w:t>
      </w:r>
    </w:p>
    <w:p>
      <w:r>
        <w:rPr>
          <w:rFonts w:ascii="Calibri" w:hAnsi="Calibri"/>
          <w:sz w:val="18"/>
        </w:rPr>
        <w:t>Elk nummer hieronder is een zelfstandig werkblad. Fysica-codes met “deelvaardigheid” of “ondersteuning” betekenen niet dat die hele leerplandoelen in dit ene practicum afgetekend zijn.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90"/>
        <w:gridCol w:w="3400"/>
        <w:gridCol w:w="1800"/>
        <w:gridCol w:w="2050"/>
        <w:gridCol w:w="1898"/>
      </w:tblGrid>
      <w:tr>
        <w:trPr>
          <w:tblHeader w:val="true"/>
        </w:trPr>
        <w:tc>
          <w:tcPr>
            <w:tcW w:type="dxa" w:w="490"/>
            <w:shd w:val="clear" w:color="auto" w:fill="D9E2F3"/>
          </w:tcPr>
          <w:p>
            <w:pPr>
              <w:spacing w:after="20" w:before="20"/>
            </w:pPr>
            <w:r>
              <w:rPr>
                <w:rFonts w:ascii="Calibri" w:hAnsi="Calibri"/>
                <w:b/>
                <w:sz w:val="15"/>
              </w:rPr>
              <w:t>Nr.</w:t>
            </w:r>
          </w:p>
        </w:tc>
        <w:tc>
          <w:tcPr>
            <w:tcW w:type="dxa" w:w="3400"/>
            <w:shd w:val="clear" w:color="auto" w:fill="D9E2F3"/>
          </w:tcPr>
          <w:p>
            <w:pPr>
              <w:spacing w:after="20" w:before="20"/>
            </w:pPr>
            <w:r>
              <w:rPr>
                <w:rFonts w:ascii="Calibri" w:hAnsi="Calibri"/>
                <w:b/>
                <w:sz w:val="15"/>
              </w:rPr>
              <w:t>Practicum</w:t>
            </w:r>
          </w:p>
        </w:tc>
        <w:tc>
          <w:tcPr>
            <w:tcW w:type="dxa" w:w="1800"/>
            <w:shd w:val="clear" w:color="auto" w:fill="D9E2F3"/>
          </w:tcPr>
          <w:p>
            <w:pPr>
              <w:spacing w:after="20" w:before="20"/>
            </w:pPr>
            <w:r>
              <w:rPr>
                <w:rFonts w:ascii="Calibri" w:hAnsi="Calibri"/>
                <w:b/>
                <w:sz w:val="15"/>
              </w:rPr>
              <w:t>Sturing</w:t>
            </w:r>
          </w:p>
        </w:tc>
        <w:tc>
          <w:tcPr>
            <w:tcW w:type="dxa" w:w="2050"/>
            <w:shd w:val="clear" w:color="auto" w:fill="D9E2F3"/>
          </w:tcPr>
          <w:p>
            <w:pPr>
              <w:spacing w:after="20" w:before="20"/>
            </w:pPr>
            <w:r>
              <w:rPr>
                <w:rFonts w:ascii="Calibri" w:hAnsi="Calibri"/>
                <w:b/>
                <w:sz w:val="15"/>
              </w:rPr>
              <w:t>Fysica-LPD</w:t>
            </w:r>
          </w:p>
        </w:tc>
        <w:tc>
          <w:tcPr>
            <w:tcW w:type="dxa" w:w="1898"/>
            <w:shd w:val="clear" w:color="auto" w:fill="D9E2F3"/>
          </w:tcPr>
          <w:p>
            <w:pPr>
              <w:spacing w:after="20" w:before="20"/>
            </w:pPr>
            <w:r>
              <w:rPr>
                <w:rFonts w:ascii="Calibri" w:hAnsi="Calibri"/>
                <w:b/>
                <w:sz w:val="15"/>
              </w:rPr>
              <w:t>STEM-LPD</w:t>
            </w:r>
          </w:p>
        </w:tc>
      </w:tr>
      <w:tr>
        <w:trPr>
          <w:trHeight w:val="330" w:hRule="atLeast"/>
        </w:trPr>
        <w:tc>
          <w:tcPr>
            <w:tcW w:type="dxa" w:w="490"/>
          </w:tcPr>
          <w:p>
            <w:pPr>
              <w:spacing w:after="20" w:before="20"/>
            </w:pPr>
            <w:r>
              <w:rPr>
                <w:rFonts w:ascii="Calibri" w:hAnsi="Calibri"/>
                <w:sz w:val="15"/>
              </w:rPr>
              <w:t>01</w:t>
            </w:r>
          </w:p>
        </w:tc>
        <w:tc>
          <w:tcPr>
            <w:tcW w:type="dxa" w:w="3400"/>
          </w:tcPr>
          <w:p>
            <w:pPr>
              <w:spacing w:after="20" w:before="20"/>
            </w:pPr>
            <w:r>
              <w:rPr>
                <w:rFonts w:ascii="Calibri" w:hAnsi="Calibri"/>
                <w:sz w:val="15"/>
              </w:rPr>
              <w:t>Eenparige beweging van een luchtbel</w:t>
            </w:r>
          </w:p>
        </w:tc>
        <w:tc>
          <w:tcPr>
            <w:tcW w:type="dxa" w:w="1800"/>
          </w:tcPr>
          <w:p>
            <w:pPr>
              <w:spacing w:after="20" w:before="20"/>
            </w:pPr>
            <w:r>
              <w:rPr>
                <w:rFonts w:ascii="Calibri" w:hAnsi="Calibri"/>
                <w:sz w:val="15"/>
              </w:rPr>
              <w:t>GESLOTEN</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02</w:t>
            </w:r>
          </w:p>
        </w:tc>
        <w:tc>
          <w:tcPr>
            <w:tcW w:type="dxa" w:w="3400"/>
          </w:tcPr>
          <w:p>
            <w:pPr>
              <w:spacing w:after="20" w:before="20"/>
            </w:pPr>
            <w:r>
              <w:rPr>
                <w:rFonts w:ascii="Calibri" w:hAnsi="Calibri"/>
                <w:sz w:val="15"/>
              </w:rPr>
              <w:t>ERB met elektrisch wagentje en tijdtikker</w:t>
            </w:r>
          </w:p>
        </w:tc>
        <w:tc>
          <w:tcPr>
            <w:tcW w:type="dxa" w:w="1800"/>
          </w:tcPr>
          <w:p>
            <w:pPr>
              <w:spacing w:after="20" w:before="20"/>
            </w:pPr>
            <w:r>
              <w:rPr>
                <w:rFonts w:ascii="Calibri" w:hAnsi="Calibri"/>
                <w:sz w:val="15"/>
              </w:rPr>
              <w:t>GESLOTEN → BEGELEID</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03</w:t>
            </w:r>
          </w:p>
        </w:tc>
        <w:tc>
          <w:tcPr>
            <w:tcW w:type="dxa" w:w="3400"/>
          </w:tcPr>
          <w:p>
            <w:pPr>
              <w:spacing w:after="20" w:before="20"/>
            </w:pPr>
            <w:r>
              <w:rPr>
                <w:rFonts w:ascii="Calibri" w:hAnsi="Calibri"/>
                <w:sz w:val="15"/>
              </w:rPr>
              <w:t>EVRB met beginsnelheid op een helling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04</w:t>
            </w:r>
          </w:p>
        </w:tc>
        <w:tc>
          <w:tcPr>
            <w:tcW w:type="dxa" w:w="3400"/>
          </w:tcPr>
          <w:p>
            <w:pPr>
              <w:spacing w:after="20" w:before="20"/>
            </w:pPr>
            <w:r>
              <w:rPr>
                <w:rFonts w:ascii="Calibri" w:hAnsi="Calibri"/>
                <w:sz w:val="15"/>
              </w:rPr>
              <w:t>Open onderzoek: vertraagde beweging omhoog</w:t>
            </w:r>
          </w:p>
        </w:tc>
        <w:tc>
          <w:tcPr>
            <w:tcW w:type="dxa" w:w="1800"/>
          </w:tcPr>
          <w:p>
            <w:pPr>
              <w:spacing w:after="20" w:before="20"/>
            </w:pPr>
            <w:r>
              <w:rPr>
                <w:rFonts w:ascii="Calibri" w:hAnsi="Calibri"/>
                <w:sz w:val="15"/>
              </w:rPr>
              <w:t>OPEN – meetplan eerst laten goedkeuren</w:t>
            </w:r>
          </w:p>
        </w:tc>
        <w:tc>
          <w:tcPr>
            <w:tcW w:type="dxa" w:w="2050"/>
          </w:tcPr>
          <w:p>
            <w:pPr>
              <w:spacing w:after="20" w:before="20"/>
            </w:pPr>
            <w:r>
              <w:rPr>
                <w:rFonts w:ascii="Calibri" w:hAnsi="Calibri"/>
                <w:sz w:val="15"/>
              </w:rPr>
              <w:t>13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05</w:t>
            </w:r>
          </w:p>
        </w:tc>
        <w:tc>
          <w:tcPr>
            <w:tcW w:type="dxa" w:w="3400"/>
          </w:tcPr>
          <w:p>
            <w:pPr>
              <w:spacing w:after="20" w:before="20"/>
            </w:pPr>
            <w:r>
              <w:rPr>
                <w:rFonts w:ascii="Calibri" w:hAnsi="Calibri"/>
                <w:sz w:val="15"/>
              </w:rPr>
              <w:t>Vrije val met triller en papierband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06</w:t>
            </w:r>
          </w:p>
        </w:tc>
        <w:tc>
          <w:tcPr>
            <w:tcW w:type="dxa" w:w="3400"/>
          </w:tcPr>
          <w:p>
            <w:pPr>
              <w:spacing w:after="20" w:before="20"/>
            </w:pPr>
            <w:r>
              <w:rPr>
                <w:rFonts w:ascii="Calibri" w:hAnsi="Calibri"/>
                <w:sz w:val="15"/>
              </w:rPr>
              <w:t>Verticale worp: handmatige meting en Tracker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 (toepassing)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07</w:t>
            </w:r>
          </w:p>
        </w:tc>
        <w:tc>
          <w:tcPr>
            <w:tcW w:type="dxa" w:w="3400"/>
          </w:tcPr>
          <w:p>
            <w:pPr>
              <w:spacing w:after="20" w:before="20"/>
            </w:pPr>
            <w:r>
              <w:rPr>
                <w:rFonts w:ascii="Calibri" w:hAnsi="Calibri"/>
                <w:sz w:val="15"/>
              </w:rPr>
              <w:t>Open onderzoek: horizontale worp</w:t>
            </w:r>
          </w:p>
        </w:tc>
        <w:tc>
          <w:tcPr>
            <w:tcW w:type="dxa" w:w="1800"/>
          </w:tcPr>
          <w:p>
            <w:pPr>
              <w:spacing w:after="20" w:before="20"/>
            </w:pPr>
            <w:r>
              <w:rPr>
                <w:rFonts w:ascii="Calibri" w:hAnsi="Calibri"/>
                <w:sz w:val="15"/>
              </w:rPr>
              <w:t>OPEN – opstelling/plan eerst laten goedkeuren</w:t>
            </w:r>
          </w:p>
        </w:tc>
        <w:tc>
          <w:tcPr>
            <w:tcW w:type="dxa" w:w="2050"/>
          </w:tcPr>
          <w:p>
            <w:pPr>
              <w:spacing w:after="20" w:before="20"/>
            </w:pPr>
            <w:r>
              <w:rPr>
                <w:rFonts w:ascii="Calibri" w:hAnsi="Calibri"/>
                <w:sz w:val="15"/>
              </w:rPr>
              <w:t>14 F; 13 F (componenten)</w:t>
            </w:r>
          </w:p>
        </w:tc>
        <w:tc>
          <w:tcPr>
            <w:tcW w:type="dxa" w:w="1898"/>
          </w:tcPr>
          <w:p>
            <w:pPr>
              <w:spacing w:after="20" w:before="20"/>
            </w:pPr>
            <w:r>
              <w:rPr>
                <w:rFonts w:ascii="Calibri" w:hAnsi="Calibri"/>
                <w:sz w:val="15"/>
              </w:rPr>
              <w:t>1 S, 2 S, 3 S, 4 S</w:t>
            </w:r>
          </w:p>
        </w:tc>
      </w:tr>
      <w:tr>
        <w:trPr>
          <w:trHeight w:val="330" w:hRule="atLeast"/>
        </w:trPr>
        <w:tc>
          <w:tcPr>
            <w:tcW w:type="dxa" w:w="490"/>
          </w:tcPr>
          <w:p>
            <w:pPr>
              <w:spacing w:after="20" w:before="20"/>
            </w:pPr>
            <w:r>
              <w:rPr>
                <w:rFonts w:ascii="Calibri" w:hAnsi="Calibri"/>
                <w:sz w:val="15"/>
              </w:rPr>
              <w:t>08</w:t>
            </w:r>
          </w:p>
        </w:tc>
        <w:tc>
          <w:tcPr>
            <w:tcW w:type="dxa" w:w="3400"/>
          </w:tcPr>
          <w:p>
            <w:pPr>
              <w:spacing w:after="20" w:before="20"/>
            </w:pPr>
            <w:r>
              <w:rPr>
                <w:rFonts w:ascii="Calibri" w:hAnsi="Calibri"/>
                <w:sz w:val="15"/>
              </w:rPr>
              <w:t>Paraboolbaan met geverfde kogel</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14 F (2D-ondersteuning)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09</w:t>
            </w:r>
          </w:p>
        </w:tc>
        <w:tc>
          <w:tcPr>
            <w:tcW w:type="dxa" w:w="3400"/>
          </w:tcPr>
          <w:p>
            <w:pPr>
              <w:spacing w:after="20" w:before="20"/>
            </w:pPr>
            <w:r>
              <w:rPr>
                <w:rFonts w:ascii="Calibri" w:hAnsi="Calibri"/>
                <w:sz w:val="15"/>
              </w:rPr>
              <w:t>Tweede wet van Newton: kracht en massa</w:t>
            </w:r>
          </w:p>
        </w:tc>
        <w:tc>
          <w:tcPr>
            <w:tcW w:type="dxa" w:w="1800"/>
          </w:tcPr>
          <w:p>
            <w:pPr>
              <w:spacing w:after="20" w:before="20"/>
            </w:pPr>
            <w:r>
              <w:rPr>
                <w:rFonts w:ascii="Calibri" w:hAnsi="Calibri"/>
                <w:sz w:val="15"/>
              </w:rPr>
              <w:t>BEGELEID – klassikale datadeling</w:t>
            </w:r>
          </w:p>
        </w:tc>
        <w:tc>
          <w:tcPr>
            <w:tcW w:type="dxa" w:w="2050"/>
          </w:tcPr>
          <w:p>
            <w:pPr>
              <w:spacing w:after="20" w:before="20"/>
            </w:pPr>
            <w:r>
              <w:rPr>
                <w:rFonts w:ascii="Calibri" w:hAnsi="Calibri"/>
                <w:sz w:val="15"/>
              </w:rPr>
              <w:t>12 F; 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10</w:t>
            </w:r>
          </w:p>
        </w:tc>
        <w:tc>
          <w:tcPr>
            <w:tcW w:type="dxa" w:w="3400"/>
          </w:tcPr>
          <w:p>
            <w:pPr>
              <w:spacing w:after="20" w:before="20"/>
            </w:pPr>
            <w:r>
              <w:rPr>
                <w:rFonts w:ascii="Calibri" w:hAnsi="Calibri"/>
                <w:sz w:val="15"/>
              </w:rPr>
              <w:t>Krachten samenstellen: vectoren</w:t>
            </w:r>
          </w:p>
        </w:tc>
        <w:tc>
          <w:tcPr>
            <w:tcW w:type="dxa" w:w="1800"/>
          </w:tcPr>
          <w:p>
            <w:pPr>
              <w:spacing w:after="20" w:before="20"/>
            </w:pPr>
            <w:r>
              <w:rPr>
                <w:rFonts w:ascii="Calibri" w:hAnsi="Calibri"/>
                <w:sz w:val="15"/>
              </w:rPr>
              <w:t>KORT BEGELEID</w:t>
            </w:r>
          </w:p>
        </w:tc>
        <w:tc>
          <w:tcPr>
            <w:tcW w:type="dxa" w:w="2050"/>
          </w:tcPr>
          <w:p>
            <w:pPr>
              <w:spacing w:after="20" w:before="20"/>
            </w:pPr>
            <w:r>
              <w:rPr>
                <w:rFonts w:ascii="Calibri" w:hAnsi="Calibri"/>
                <w:sz w:val="15"/>
              </w:rPr>
              <w:t>12 F (vectoriële kracht)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11</w:t>
            </w:r>
          </w:p>
        </w:tc>
        <w:tc>
          <w:tcPr>
            <w:tcW w:type="dxa" w:w="3400"/>
          </w:tcPr>
          <w:p>
            <w:pPr>
              <w:spacing w:after="20" w:before="20"/>
            </w:pPr>
            <w:r>
              <w:rPr>
                <w:rFonts w:ascii="Calibri" w:hAnsi="Calibri"/>
                <w:sz w:val="15"/>
              </w:rPr>
              <w:t>Inleiding op de eenparige cirkelbeweging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12</w:t>
            </w:r>
          </w:p>
        </w:tc>
        <w:tc>
          <w:tcPr>
            <w:tcW w:type="dxa" w:w="3400"/>
          </w:tcPr>
          <w:p>
            <w:pPr>
              <w:spacing w:after="20" w:before="20"/>
            </w:pPr>
            <w:r>
              <w:rPr>
                <w:rFonts w:ascii="Calibri" w:hAnsi="Calibri"/>
                <w:sz w:val="15"/>
              </w:rPr>
              <w:t>Centripetale kracht met rubberstop</w:t>
            </w:r>
          </w:p>
        </w:tc>
        <w:tc>
          <w:tcPr>
            <w:tcW w:type="dxa" w:w="1800"/>
          </w:tcPr>
          <w:p>
            <w:pPr>
              <w:spacing w:after="20" w:before="20"/>
            </w:pPr>
            <w:r>
              <w:rPr>
                <w:rFonts w:ascii="Calibri" w:hAnsi="Calibri"/>
                <w:sz w:val="15"/>
              </w:rPr>
              <w:t>BEGELEID – veiligheidscontrole</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13</w:t>
            </w:r>
          </w:p>
        </w:tc>
        <w:tc>
          <w:tcPr>
            <w:tcW w:type="dxa" w:w="3400"/>
          </w:tcPr>
          <w:p>
            <w:pPr>
              <w:spacing w:after="20" w:before="20"/>
            </w:pPr>
            <w:r>
              <w:rPr>
                <w:rFonts w:ascii="Calibri" w:hAnsi="Calibri"/>
                <w:sz w:val="15"/>
              </w:rPr>
              <w:t>Periode van een massa aan twee veren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14</w:t>
            </w:r>
          </w:p>
        </w:tc>
        <w:tc>
          <w:tcPr>
            <w:tcW w:type="dxa" w:w="3400"/>
          </w:tcPr>
          <w:p>
            <w:pPr>
              <w:spacing w:after="20" w:before="20"/>
            </w:pPr>
            <w:r>
              <w:rPr>
                <w:rFonts w:ascii="Calibri" w:hAnsi="Calibri"/>
                <w:sz w:val="15"/>
              </w:rPr>
              <w:t>Een halve harmonische trilling met tijdtikker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15</w:t>
            </w:r>
          </w:p>
        </w:tc>
        <w:tc>
          <w:tcPr>
            <w:tcW w:type="dxa" w:w="3400"/>
          </w:tcPr>
          <w:p>
            <w:pPr>
              <w:spacing w:after="20" w:before="20"/>
            </w:pPr>
            <w:r>
              <w:rPr>
                <w:rFonts w:ascii="Calibri" w:hAnsi="Calibri"/>
                <w:sz w:val="15"/>
              </w:rPr>
              <w:t>Onderzoek: onbekende massa zonder balans</w:t>
            </w:r>
          </w:p>
        </w:tc>
        <w:tc>
          <w:tcPr>
            <w:tcW w:type="dxa" w:w="1800"/>
          </w:tcPr>
          <w:p>
            <w:pPr>
              <w:spacing w:after="20" w:before="20"/>
            </w:pPr>
            <w:r>
              <w:rPr>
                <w:rFonts w:ascii="Calibri" w:hAnsi="Calibri"/>
                <w:sz w:val="15"/>
              </w:rPr>
              <w:t>OPEN – eigen instructieblad</w:t>
            </w:r>
          </w:p>
        </w:tc>
        <w:tc>
          <w:tcPr>
            <w:tcW w:type="dxa" w:w="2050"/>
          </w:tcPr>
          <w:p>
            <w:pPr>
              <w:spacing w:after="20" w:before="20"/>
            </w:pPr>
            <w:r>
              <w:rPr>
                <w:rFonts w:ascii="Calibri" w:hAnsi="Calibri"/>
                <w:sz w:val="15"/>
              </w:rPr>
              <w:t>18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16</w:t>
            </w:r>
          </w:p>
        </w:tc>
        <w:tc>
          <w:tcPr>
            <w:tcW w:type="dxa" w:w="3400"/>
          </w:tcPr>
          <w:p>
            <w:pPr>
              <w:spacing w:after="20" w:before="20"/>
            </w:pPr>
            <w:r>
              <w:rPr>
                <w:rFonts w:ascii="Calibri" w:hAnsi="Calibri"/>
                <w:sz w:val="15"/>
              </w:rPr>
              <w:t>Slinger: amplitude, massa en lengte</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17</w:t>
            </w:r>
          </w:p>
        </w:tc>
        <w:tc>
          <w:tcPr>
            <w:tcW w:type="dxa" w:w="3400"/>
          </w:tcPr>
          <w:p>
            <w:pPr>
              <w:spacing w:after="20" w:before="20"/>
            </w:pPr>
            <w:r>
              <w:rPr>
                <w:rFonts w:ascii="Calibri" w:hAnsi="Calibri"/>
                <w:sz w:val="15"/>
              </w:rPr>
              <w:t>Resonantie bij een gedempte veer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 (resonantie)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18</w:t>
            </w:r>
          </w:p>
        </w:tc>
        <w:tc>
          <w:tcPr>
            <w:tcW w:type="dxa" w:w="3400"/>
          </w:tcPr>
          <w:p>
            <w:pPr>
              <w:spacing w:after="20" w:before="20"/>
            </w:pPr>
            <w:r>
              <w:rPr>
                <w:rFonts w:ascii="Calibri" w:hAnsi="Calibri"/>
                <w:sz w:val="15"/>
              </w:rPr>
              <w:t>Golven in de golfbak</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19 F; 21 F (buiging/interferentie)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19</w:t>
            </w:r>
          </w:p>
        </w:tc>
        <w:tc>
          <w:tcPr>
            <w:tcW w:type="dxa" w:w="3400"/>
          </w:tcPr>
          <w:p>
            <w:pPr>
              <w:spacing w:after="20" w:before="20"/>
            </w:pPr>
            <w:r>
              <w:rPr>
                <w:rFonts w:ascii="Calibri" w:hAnsi="Calibri"/>
                <w:sz w:val="15"/>
              </w:rPr>
              <w:t>Staande golven op een touw</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22 F; 19 F (achtergrond)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20</w:t>
            </w:r>
          </w:p>
        </w:tc>
        <w:tc>
          <w:tcPr>
            <w:tcW w:type="dxa" w:w="3400"/>
          </w:tcPr>
          <w:p>
            <w:pPr>
              <w:spacing w:after="20" w:before="20"/>
            </w:pPr>
            <w:r>
              <w:rPr>
                <w:rFonts w:ascii="Calibri" w:hAnsi="Calibri"/>
                <w:sz w:val="15"/>
              </w:rPr>
              <w:t>Geluid: tonen, zwevingen en klankkleur</w:t>
            </w:r>
          </w:p>
        </w:tc>
        <w:tc>
          <w:tcPr>
            <w:tcW w:type="dxa" w:w="1800"/>
          </w:tcPr>
          <w:p>
            <w:pPr>
              <w:spacing w:after="20" w:before="20"/>
            </w:pPr>
            <w:r>
              <w:rPr>
                <w:rFonts w:ascii="Calibri" w:hAnsi="Calibri"/>
                <w:sz w:val="15"/>
              </w:rPr>
              <w:t>BEGELEID – offline hulpmiddel</w:t>
            </w:r>
          </w:p>
        </w:tc>
        <w:tc>
          <w:tcPr>
            <w:tcW w:type="dxa" w:w="2050"/>
          </w:tcPr>
          <w:p>
            <w:pPr>
              <w:spacing w:after="20" w:before="20"/>
            </w:pPr>
            <w:r>
              <w:rPr>
                <w:rFonts w:ascii="Calibri" w:hAnsi="Calibri"/>
                <w:sz w:val="15"/>
              </w:rPr>
              <w:t>20 F; 21 F (geluid als golf)</w:t>
            </w:r>
          </w:p>
        </w:tc>
        <w:tc>
          <w:tcPr>
            <w:tcW w:type="dxa" w:w="1898"/>
          </w:tcPr>
          <w:p>
            <w:pPr>
              <w:spacing w:after="20" w:before="20"/>
            </w:pPr>
            <w:r>
              <w:rPr>
                <w:rFonts w:ascii="Calibri" w:hAnsi="Calibri"/>
                <w:sz w:val="15"/>
              </w:rPr>
              <w:t>1 S, 2 S, 3 S, 5 S</w:t>
            </w:r>
          </w:p>
        </w:tc>
      </w:tr>
      <w:tr>
        <w:trPr>
          <w:trHeight w:val="330" w:hRule="atLeast"/>
        </w:trPr>
        <w:tc>
          <w:tcPr>
            <w:tcW w:type="dxa" w:w="490"/>
          </w:tcPr>
          <w:p>
            <w:pPr>
              <w:spacing w:after="20" w:before="20"/>
            </w:pPr>
            <w:r>
              <w:rPr>
                <w:rFonts w:ascii="Calibri" w:hAnsi="Calibri"/>
                <w:sz w:val="15"/>
              </w:rPr>
              <w:t>21</w:t>
            </w:r>
          </w:p>
        </w:tc>
        <w:tc>
          <w:tcPr>
            <w:tcW w:type="dxa" w:w="3400"/>
          </w:tcPr>
          <w:p>
            <w:pPr>
              <w:spacing w:after="20" w:before="20"/>
            </w:pPr>
            <w:r>
              <w:rPr>
                <w:rFonts w:ascii="Calibri" w:hAnsi="Calibri"/>
                <w:sz w:val="15"/>
              </w:rPr>
              <w:t>Laser en interferentie aan een rooster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22</w:t>
            </w:r>
          </w:p>
        </w:tc>
        <w:tc>
          <w:tcPr>
            <w:tcW w:type="dxa" w:w="3400"/>
          </w:tcPr>
          <w:p>
            <w:pPr>
              <w:spacing w:after="20" w:before="20"/>
            </w:pPr>
            <w:r>
              <w:rPr>
                <w:rFonts w:ascii="Calibri" w:hAnsi="Calibri"/>
                <w:sz w:val="15"/>
              </w:rPr>
              <w:t>De sporenafstand van een CD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23</w:t>
            </w:r>
          </w:p>
        </w:tc>
        <w:tc>
          <w:tcPr>
            <w:tcW w:type="dxa" w:w="3400"/>
          </w:tcPr>
          <w:p>
            <w:pPr>
              <w:spacing w:after="20" w:before="20"/>
            </w:pPr>
            <w:r>
              <w:rPr>
                <w:rFonts w:ascii="Calibri" w:hAnsi="Calibri"/>
                <w:sz w:val="15"/>
              </w:rPr>
              <w:t>Wit licht en lijnenspectra</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(diffractie);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24</w:t>
            </w:r>
          </w:p>
        </w:tc>
        <w:tc>
          <w:tcPr>
            <w:tcW w:type="dxa" w:w="3400"/>
          </w:tcPr>
          <w:p>
            <w:pPr>
              <w:spacing w:after="20" w:before="20"/>
            </w:pPr>
            <w:r>
              <w:rPr>
                <w:rFonts w:ascii="Calibri" w:hAnsi="Calibri"/>
                <w:sz w:val="15"/>
              </w:rPr>
              <w:t>Lichtbreking met drie spelden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(breking); 23 F (EM-context)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25</w:t>
            </w:r>
          </w:p>
        </w:tc>
        <w:tc>
          <w:tcPr>
            <w:tcW w:type="dxa" w:w="3400"/>
          </w:tcPr>
          <w:p>
            <w:pPr>
              <w:spacing w:after="20" w:before="20"/>
            </w:pPr>
            <w:r>
              <w:rPr>
                <w:rFonts w:ascii="Calibri" w:hAnsi="Calibri"/>
                <w:sz w:val="15"/>
              </w:rPr>
              <w:t>Open onderzoek en wetenschappelijke poster</w:t>
            </w:r>
          </w:p>
        </w:tc>
        <w:tc>
          <w:tcPr>
            <w:tcW w:type="dxa" w:w="1800"/>
          </w:tcPr>
          <w:p>
            <w:pPr>
              <w:spacing w:after="20" w:before="20"/>
            </w:pPr>
            <w:r>
              <w:rPr>
                <w:rFonts w:ascii="Calibri" w:hAnsi="Calibri"/>
                <w:sz w:val="15"/>
              </w:rPr>
              <w:t>OPEN – volledige onderzoekscyclus</w:t>
            </w:r>
          </w:p>
        </w:tc>
        <w:tc>
          <w:tcPr>
            <w:tcW w:type="dxa" w:w="2050"/>
          </w:tcPr>
          <w:p>
            <w:pPr>
              <w:spacing w:after="20" w:before="20"/>
            </w:pPr>
            <w:r>
              <w:rPr>
                <w:rFonts w:ascii="Calibri" w:hAnsi="Calibri"/>
                <w:sz w:val="15"/>
              </w:rPr>
              <w:t>6 S (#); F-LPD volgens gekozen vraag</w:t>
            </w:r>
          </w:p>
        </w:tc>
        <w:tc>
          <w:tcPr>
            <w:tcW w:type="dxa" w:w="1898"/>
          </w:tcPr>
          <w:p>
            <w:pPr>
              <w:spacing w:after="20" w:before="20"/>
            </w:pPr>
            <w:r>
              <w:rPr>
                <w:rFonts w:ascii="Calibri" w:hAnsi="Calibri"/>
                <w:sz w:val="15"/>
              </w:rPr>
              <w:t>1 S, 2 S, 3 S, 6 S</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afstand en verstreken tijd bij dezelfde bel voor 90° en 45°.</w:t>
            </w:r>
          </w:p>
          <w:p>
            <w:pPr>
              <w:spacing w:after="40"/>
              <w:ind w:left="283"/>
            </w:pPr>
            <w:r>
              <w:rPr>
                <w:color w:val="2E7D32"/>
                <w:sz w:val="18"/>
              </w:rPr>
              <w:t xml:space="preserve">• </w:t>
            </w:r>
            <w:r>
              <w:rPr>
                <w:rFonts w:ascii="Calibri" w:hAnsi="Calibri"/>
                <w:sz w:val="18"/>
              </w:rPr>
              <w:t>2. bepaal uit x(t) een snelheid met eenheid en vergelijk de twee standen.</w:t>
            </w:r>
          </w:p>
          <w:p>
            <w:pPr>
              <w:spacing w:after="40"/>
              <w:ind w:left="283"/>
            </w:pPr>
            <w:r>
              <w:rPr>
                <w:color w:val="2E7D32"/>
                <w:sz w:val="18"/>
              </w:rPr>
              <w:t xml:space="preserve">• </w:t>
            </w:r>
            <w:r>
              <w:rPr>
                <w:rFonts w:ascii="Calibri" w:hAnsi="Calibri"/>
                <w:sz w:val="18"/>
              </w:rPr>
              <w:t>3. een onderzoekbare vraag en hypothese formuleren over dezelfde bel bij twee hoeken.</w:t>
            </w:r>
          </w:p>
          <w:p>
            <w:pPr>
              <w:spacing w:after="40"/>
              <w:ind w:left="283"/>
            </w:pPr>
            <w:r>
              <w:rPr>
                <w:color w:val="2E7D32"/>
                <w:sz w:val="18"/>
              </w:rPr>
              <w:t xml:space="preserve">• </w:t>
            </w:r>
            <w:r>
              <w:rPr>
                <w:rFonts w:ascii="Calibri" w:hAnsi="Calibri"/>
                <w:sz w:val="18"/>
              </w:rPr>
              <w:t>4. de spreiding en afleesnauwkeurigheid van de klokmetingen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en tijd verbinden met gemiddelde snelheid; eenparige beweging is de opstap naar EVRB.</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twee reeksen hebben dezelfde nulpositie, eenheden en minstens één herhaling.</w:t>
      </w:r>
    </w:p>
    <w:p>
      <w:pPr>
        <w:pStyle w:val="ListBullet"/>
        <w:spacing w:after="40"/>
        <w:ind w:left="340"/>
      </w:pPr>
      <w:r>
        <w:rPr>
          <w:rFonts w:ascii="Calibri" w:hAnsi="Calibri"/>
          <w:sz w:val="18"/>
        </w:rPr>
        <w:t>ik kan twee rico’s met getallen vergelijken en één concrete onzekerheid noemen.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Δx/Δt: de snelheid in m/s.</w:t>
            </w: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meet je dezelfde positie van dezelfde bel; anders introduceer je een systematische fout.</w:t>
            </w: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v_lift=1,5 m/s; vergelijk getallen en eenheden, niet alleen de steilheid van grafieken zonder schaal.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Tabel voor beide hellingen, x(t)-grafieken en vergelijking van de snelheden.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vóór de eerste meting het referentiepunt en geef feedback op de hypothese.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kies op het echte bandje het gelijkmatige middendeel.</w:t>
            </w:r>
          </w:p>
          <w:p>
            <w:pPr>
              <w:spacing w:after="40"/>
              <w:ind w:left="283"/>
            </w:pPr>
            <w:r>
              <w:rPr>
                <w:color w:val="2E7D32"/>
                <w:sz w:val="18"/>
              </w:rPr>
              <w:t xml:space="preserve">• </w:t>
            </w:r>
            <w:r>
              <w:rPr>
                <w:rFonts w:ascii="Calibri" w:hAnsi="Calibri"/>
                <w:sz w:val="18"/>
              </w:rPr>
              <w:t>2. vergelijk v uit de bandtabel met de rico van x(t) en verklaar het verschil.</w:t>
            </w:r>
          </w:p>
          <w:p>
            <w:pPr>
              <w:spacing w:after="40"/>
              <w:ind w:left="283"/>
            </w:pPr>
            <w:r>
              <w:rPr>
                <w:color w:val="2E7D32"/>
                <w:sz w:val="18"/>
              </w:rPr>
              <w:t xml:space="preserve">• </w:t>
            </w:r>
            <w:r>
              <w:rPr>
                <w:rFonts w:ascii="Calibri" w:hAnsi="Calibri"/>
                <w:sz w:val="18"/>
              </w:rPr>
              <w:t>3. de stipafstand met de tijdstap 0,020 s onderscheiden van een 0,040 s-venster.</w:t>
            </w:r>
          </w:p>
          <w:p>
            <w:pPr>
              <w:spacing w:after="40"/>
              <w:ind w:left="283"/>
            </w:pPr>
            <w:r>
              <w:rPr>
                <w:color w:val="2E7D32"/>
                <w:sz w:val="18"/>
              </w:rPr>
              <w:t xml:space="preserve">• </w:t>
            </w:r>
            <w:r>
              <w:rPr>
                <w:rFonts w:ascii="Calibri" w:hAnsi="Calibri"/>
                <w:sz w:val="18"/>
              </w:rPr>
              <w:t>4. uitleggen waarom t′ midden in het venster staat en naast v hoort.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tijdstip en snelheid op een echt bandje interpreteren; EVRB volgt in labo 03.</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markeer op het originele bandje de optrek-, ERB- en remfase.</w:t>
      </w:r>
    </w:p>
    <w:p>
      <w:pPr>
        <w:pStyle w:val="ListBullet"/>
        <w:spacing w:after="40"/>
        <w:ind w:left="340"/>
      </w:pPr>
      <w:r>
        <w:rPr>
          <w:rFonts w:ascii="Calibri" w:hAnsi="Calibri"/>
          <w:sz w:val="18"/>
        </w:rPr>
        <w:t>mijn x(t)-rico en tabelsnelheid staan met m/s en worden vergeleken.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1/50 s = 0,020 s.</w:t>
            </w: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is een gemiddelde over een tijdsinterval; het midden is de best passende tijdcoördinaat.</w:t>
            </w: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afgebakend tot één wagentje en één baanfase, x/t meetbaar, veilig met bekende 50 Hz-tijdtikker en spanning, uitvoerbaar en tijdsgebonden. A is onveilig en vaag; C is onhaalbaar; D onderzoekt geen fysisch verband.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Een kleinere afstand per gelijke tijd betekent dat de snelheid afneemt.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bandje, x(t)- en v(t′)-grafiek voor het gelijkmatige baandeel.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Bekijk het geselecteerde banddeel en corrigeer de Excel-askeuze vóór het maken van de fit.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x(t) en v(t′) met de bestaande tijdtikker en behoud de beginsnelheid.</w:t>
            </w:r>
          </w:p>
          <w:p>
            <w:pPr>
              <w:spacing w:after="40"/>
              <w:ind w:left="283"/>
            </w:pPr>
            <w:r>
              <w:rPr>
                <w:color w:val="2E7D32"/>
                <w:sz w:val="18"/>
              </w:rPr>
              <w:t xml:space="preserve">• </w:t>
            </w:r>
            <w:r>
              <w:rPr>
                <w:rFonts w:ascii="Calibri" w:hAnsi="Calibri"/>
                <w:sz w:val="18"/>
              </w:rPr>
              <w:t>2. lees v₀ en a uit de trendlijn en beoordeel kritisch het t′-assnijpunt.</w:t>
            </w:r>
          </w:p>
          <w:p>
            <w:pPr>
              <w:spacing w:after="40"/>
              <w:ind w:left="283"/>
            </w:pPr>
            <w:r>
              <w:rPr>
                <w:color w:val="2E7D32"/>
                <w:sz w:val="18"/>
              </w:rPr>
              <w:t xml:space="preserve">• </w:t>
            </w:r>
            <w:r>
              <w:rPr>
                <w:rFonts w:ascii="Calibri" w:hAnsi="Calibri"/>
                <w:sz w:val="18"/>
              </w:rPr>
              <w:t>3. met gegevens aantonen waarom de gekozen nulstip niet stilstand betekent.</w:t>
            </w:r>
          </w:p>
          <w:p>
            <w:pPr>
              <w:spacing w:after="40"/>
              <w:ind w:left="283"/>
            </w:pPr>
            <w:r>
              <w:rPr>
                <w:color w:val="2E7D32"/>
                <w:sz w:val="18"/>
              </w:rPr>
              <w:t xml:space="preserve">• </w:t>
            </w:r>
            <w:r>
              <w:rPr>
                <w:rFonts w:ascii="Calibri" w:hAnsi="Calibri"/>
                <w:sz w:val="18"/>
              </w:rPr>
              <w:t>4. de y-afsnede, rico en geëxtrapoleerde x-asafsnede fysisch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Positie, tijdstip, snelheid en versnelling in een EVRB met beginsnelheid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toon bandje, t′ direct links van v en een v(t′)-fit met m/s en m/s².</w:t>
      </w:r>
    </w:p>
    <w:p>
      <w:pPr>
        <w:pStyle w:val="ListBullet"/>
        <w:spacing w:after="40"/>
        <w:ind w:left="340"/>
      </w:pPr>
      <w:r>
        <w:rPr>
          <w:rFonts w:ascii="Calibri" w:hAnsi="Calibri"/>
          <w:sz w:val="18"/>
        </w:rPr>
        <w:t>ik leg uit welke asafsnede gemeten is en welke slechts geëxtrapoleerd.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stip 0 is de oorsprong van de meting, geen bewijs dat de wagen stilstaat.</w:t>
            </w: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(m/s)/s = m/s².</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met t′ voor het wagentje mét beginsnelheid op hetzelfde hellend vlak, bepaald uit 0,040 s-vensters op het 50 Hz-bandje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v(t′)=a t′+b is v₀=b: de constante term, dus de hoogte van de rechte bij t′=0. Stip 0 mag gekozen zijn terwijl de wagen al beweegt.</w:t>
            </w: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Δv/Δt′ en geeft de gemiddelde versnelling a van de geregistreerde fase in m/s².</w:t>
            </w: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Stel v=0 en los t′=-v₀/a op. Bij a&gt;0 en v₀&gt;0 is dit een negatieve, EXTRAPOLEERDE tijd vóór de gekozen stip 0; geen gemeten stopmoment.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die ligt vóór de gekozen meetnul en is niet waargenomen; vermeld dat het een extrapolatie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Bandje en v(t′)-fit met v₀, versnelling en interpretatie van de asafsneden.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de leerling vóór de fit voorspellen of v₀ nul is; vraag eenheden bij beide fitparameters.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schrijf een veilig meetplan en laat het vooraf goedkeuren.</w:t>
            </w:r>
          </w:p>
          <w:p>
            <w:pPr>
              <w:spacing w:after="40"/>
              <w:ind w:left="283"/>
            </w:pPr>
            <w:r>
              <w:rPr>
                <w:color w:val="2E7D32"/>
                <w:sz w:val="18"/>
              </w:rPr>
              <w:t xml:space="preserve">• </w:t>
            </w:r>
            <w:r>
              <w:rPr>
                <w:rFonts w:ascii="Calibri" w:hAnsi="Calibri"/>
                <w:sz w:val="18"/>
              </w:rPr>
              <w:t>2. kies stip 0 ná loslaten en bepaal het teken van a uit v(t′).</w:t>
            </w:r>
          </w:p>
          <w:p>
            <w:pPr>
              <w:spacing w:after="40"/>
              <w:ind w:left="283"/>
            </w:pPr>
            <w:r>
              <w:rPr>
                <w:color w:val="2E7D32"/>
                <w:sz w:val="18"/>
              </w:rPr>
              <w:t xml:space="preserve">• </w:t>
            </w:r>
            <w:r>
              <w:rPr>
                <w:rFonts w:ascii="Calibri" w:hAnsi="Calibri"/>
                <w:sz w:val="18"/>
              </w:rPr>
              <w:t>3. een meetbare eigen vraag en toetsbare hypothese opschrijven vóór het duwen.</w:t>
            </w:r>
          </w:p>
          <w:p>
            <w:pPr>
              <w:spacing w:after="40"/>
              <w:ind w:left="283"/>
            </w:pPr>
            <w:r>
              <w:rPr>
                <w:color w:val="2E7D32"/>
                <w:sz w:val="18"/>
              </w:rPr>
              <w:t xml:space="preserve">• </w:t>
            </w:r>
            <w:r>
              <w:rPr>
                <w:rFonts w:ascii="Calibri" w:hAnsi="Calibri"/>
                <w:sz w:val="18"/>
              </w:rPr>
              <w:t>4. het meetplan, de keuze na loslaten en de onzekerheid achteraf verantwoorden.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6 S (oefencyclus): EVRB met negatieve versnelling onderzoeken; de open cyclus bereidt het sluitstuk in labo 25 voor.</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goedgekeurde plan begint pas NA handcontact en omvat een veilige stop.</w:t>
      </w:r>
    </w:p>
    <w:p>
      <w:pPr>
        <w:pStyle w:val="ListBullet"/>
        <w:spacing w:after="40"/>
        <w:ind w:left="340"/>
      </w:pPr>
      <w:r>
        <w:rPr>
          <w:rFonts w:ascii="Calibri" w:hAnsi="Calibri"/>
          <w:sz w:val="18"/>
        </w:rPr>
        <w:t>mijn v(t′)-grafiek onderbouwt teken van a en de grenzen van het stopmoment.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het duwtje werkt een extra, niet-constante handkracht.</w:t>
            </w: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zolang zwaartekracht de opwaartse snelheid verkleint.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van het omhoog geduwde wagentje na volledig loslaten met t′, bij dezelfde hellingshoek en 0,040 s-vensters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een opwaarts positief assenstelsel is het snijpunt t_stop=-v₀/a een schatting van de tijd tot het keerpunt, MAAR alleen als het na loslaten en vóór het keerpunt geldige lineaire model tot daar toepasbaar is.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Beschrijf de extrapolatie, neem zo mogelijk een langer veilig bandje en controleer of de beweging na dat punt van fase verandert.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open plan, bandje en v(t′)-fit met stopmoment en geldigheidsgebied.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Keurt nulstip, risico’s en bereik goed vóór de eerste band; laat twijfel over het keerpunt bespreken.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registreer een veilige val met de 50 Hz-triller.</w:t>
            </w:r>
          </w:p>
          <w:p>
            <w:pPr>
              <w:spacing w:after="40"/>
              <w:ind w:left="283"/>
            </w:pPr>
            <w:r>
              <w:rPr>
                <w:color w:val="2E7D32"/>
                <w:sz w:val="18"/>
              </w:rPr>
              <w:t xml:space="preserve">• </w:t>
            </w:r>
            <w:r>
              <w:rPr>
                <w:rFonts w:ascii="Calibri" w:hAnsi="Calibri"/>
                <w:sz w:val="18"/>
              </w:rPr>
              <w:t>2. bepaal g uit de rico van v(t′) en bespreek wrijving en onzekerheid.</w:t>
            </w:r>
          </w:p>
          <w:p>
            <w:pPr>
              <w:spacing w:after="40"/>
              <w:ind w:left="283"/>
            </w:pPr>
            <w:r>
              <w:rPr>
                <w:color w:val="2E7D32"/>
                <w:sz w:val="18"/>
              </w:rPr>
              <w:t xml:space="preserve">• </w:t>
            </w:r>
            <w:r>
              <w:rPr>
                <w:rFonts w:ascii="Calibri" w:hAnsi="Calibri"/>
                <w:sz w:val="18"/>
              </w:rPr>
              <w:t>3. g uit de rico van v(t′) met eenheid bepalen zonder v/t te verwarren met a.</w:t>
            </w:r>
          </w:p>
          <w:p>
            <w:pPr>
              <w:spacing w:after="40"/>
              <w:ind w:left="283"/>
            </w:pPr>
            <w:r>
              <w:rPr>
                <w:color w:val="2E7D32"/>
                <w:sz w:val="18"/>
              </w:rPr>
              <w:t xml:space="preserve">• </w:t>
            </w:r>
            <w:r>
              <w:rPr>
                <w:rFonts w:ascii="Calibri" w:hAnsi="Calibri"/>
                <w:sz w:val="18"/>
              </w:rPr>
              <w:t>4. een numeriek verschil met 9,81 m/s² koppelen aan een plausibele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Vrije val als benadering van een eenparig versnelde beweging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bewijzen het gebruikte 0,020 s-interval.</w:t>
      </w:r>
    </w:p>
    <w:p>
      <w:pPr>
        <w:pStyle w:val="ListBullet"/>
        <w:spacing w:after="40"/>
        <w:ind w:left="340"/>
      </w:pPr>
      <w:r>
        <w:rPr>
          <w:rFonts w:ascii="Calibri" w:hAnsi="Calibri"/>
          <w:sz w:val="18"/>
        </w:rPr>
        <w:t>ik vergelijk mijn gemeten g en de referentiewaarde met een berekening.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0,020 s.</w:t>
            </w: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neemt toe als de snelheid groeit.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waarde voor g volgt uit de rico van v(t′) van de vrijvallende 50 g-massa, geregistreerd met dezelfde 50 Hz-triller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Denk aan bandwrijving, afleesfouten of een verkeerde tijd/keuze van stippen; maak het verschil kwantitatief.</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Valbandje, v(t′)-fit en vergelijking van g met de verwachte waarde.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Check opvangzone en getekende tijdrichting; bespreek bandwrijving vóór de fit.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de bestaande handmatige worp met twee meetlatten en twee camera’s.</w:t>
            </w:r>
          </w:p>
          <w:p>
            <w:pPr>
              <w:spacing w:after="40"/>
              <w:ind w:left="283"/>
            </w:pPr>
            <w:r>
              <w:rPr>
                <w:color w:val="2E7D32"/>
                <w:sz w:val="18"/>
              </w:rPr>
              <w:t xml:space="preserve">• </w:t>
            </w:r>
            <w:r>
              <w:rPr>
                <w:rFonts w:ascii="Calibri" w:hAnsi="Calibri"/>
                <w:sz w:val="18"/>
              </w:rPr>
              <w:t>2. bepaal v₀ en toppunt ook met Tracker en vergelijk beide meetmethoden.</w:t>
            </w:r>
          </w:p>
          <w:p>
            <w:pPr>
              <w:spacing w:after="40"/>
              <w:ind w:left="283"/>
            </w:pPr>
            <w:r>
              <w:rPr>
                <w:color w:val="2E7D32"/>
                <w:sz w:val="18"/>
              </w:rPr>
              <w:t xml:space="preserve">• </w:t>
            </w:r>
            <w:r>
              <w:rPr>
                <w:rFonts w:ascii="Calibri" w:hAnsi="Calibri"/>
                <w:sz w:val="18"/>
              </w:rPr>
              <w:t>3. beide camera’s en de Tracker-schaal ten opzichte van hetzelfde y=0 instellen.</w:t>
            </w:r>
          </w:p>
          <w:p>
            <w:pPr>
              <w:spacing w:after="40"/>
              <w:ind w:left="283"/>
            </w:pPr>
            <w:r>
              <w:rPr>
                <w:color w:val="2E7D32"/>
                <w:sz w:val="18"/>
              </w:rPr>
              <w:t xml:space="preserve">• </w:t>
            </w:r>
            <w:r>
              <w:rPr>
                <w:rFonts w:ascii="Calibri" w:hAnsi="Calibri"/>
                <w:sz w:val="18"/>
              </w:rPr>
              <w:t>4. het verschil tussen voorspelde en uit video bepaalde toppunthoogte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(toepassing): Snelheid en versnelling bij een verticale EVRB met twee meetmethoden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lever de twee ruwe metingen én een Tracker-reeks met correcte schaal.</w:t>
      </w:r>
    </w:p>
    <w:p>
      <w:pPr>
        <w:pStyle w:val="ListBullet"/>
        <w:spacing w:after="40"/>
        <w:ind w:left="340"/>
      </w:pPr>
      <w:r>
        <w:rPr>
          <w:rFonts w:ascii="Calibri" w:hAnsi="Calibri"/>
          <w:sz w:val="18"/>
        </w:rPr>
        <w:t>ik benoem een verschil tussen methoden en een toetsbare oorzaak.</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Even nul, maar de versnelling is nog altijd naar beneden.</w:t>
            </w: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gemeten vloer-/balreferentie, niet willekeurig verschillend.</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maximale hoogte en beginsnelheid van dezelfde verticale tennisbalworp volgens twee camera’s/stopwatch en volledige Trackeranalyse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2 – reflectie op practicum: verticale worp, HANDMATIGE meetmethode</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practicum: volledige verticale worp met Tracker</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hetzelfde y=0 en de videoschaal/parallax of de stopwatchreactietijd.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Handmatige meetreeks én Tracker-baan, met vergelijking en videomeetbewijs.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Vraag na kalibratie het beeld van bal en meetlat in hetzelfde vlak te tonen.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maak vóór het filmen een goedgekeurd plan met assen en schaal.</w:t>
            </w:r>
          </w:p>
          <w:p>
            <w:pPr>
              <w:spacing w:after="40"/>
              <w:ind w:left="283"/>
            </w:pPr>
            <w:r>
              <w:rPr>
                <w:color w:val="2E7D32"/>
                <w:sz w:val="18"/>
              </w:rPr>
              <w:t xml:space="preserve">• </w:t>
            </w:r>
            <w:r>
              <w:rPr>
                <w:rFonts w:ascii="Calibri" w:hAnsi="Calibri"/>
                <w:sz w:val="18"/>
              </w:rPr>
              <w:t>2. onderzoek x(t), y(t) en de reikwijdte met de bestaande Trackeropstelling.</w:t>
            </w:r>
          </w:p>
          <w:p>
            <w:pPr>
              <w:spacing w:after="40"/>
              <w:ind w:left="283"/>
            </w:pPr>
            <w:r>
              <w:rPr>
                <w:color w:val="2E7D32"/>
                <w:sz w:val="18"/>
              </w:rPr>
              <w:t xml:space="preserve">• </w:t>
            </w:r>
            <w:r>
              <w:rPr>
                <w:rFonts w:ascii="Calibri" w:hAnsi="Calibri"/>
                <w:sz w:val="18"/>
              </w:rPr>
              <w:t>3. twee haalbare posities/marges voor de bestaande zachte opvangbak te ontwerpen met x≈v₀√(2h/g).</w:t>
            </w:r>
          </w:p>
          <w:p>
            <w:pPr>
              <w:spacing w:after="40"/>
              <w:ind w:left="283"/>
            </w:pPr>
            <w:r>
              <w:rPr>
                <w:color w:val="2E7D32"/>
                <w:sz w:val="18"/>
              </w:rPr>
              <w:t xml:space="preserve">• </w:t>
            </w:r>
            <w:r>
              <w:rPr>
                <w:rFonts w:ascii="Calibri" w:hAnsi="Calibri"/>
                <w:sz w:val="18"/>
              </w:rPr>
              <w:t>4. één ontwerp tegen de bestaande videodata te toetsen, een tekort vast te stellen en een betere versie 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13 F (componenten): Horizontale worp in x- en y-componenten kwantificeren en een veilige opvangpositie ontwerpen.</w:t>
            </w:r>
          </w:p>
          <w:p>
            <w:pPr>
              <w:spacing w:after="40"/>
              <w:ind w:left="283"/>
            </w:pPr>
            <w:r>
              <w:rPr>
                <w:color w:val="B25B00"/>
                <w:sz w:val="17"/>
              </w:rPr>
              <w:t xml:space="preserve">• </w:t>
            </w:r>
            <w:r>
              <w:rPr>
                <w:rFonts w:ascii="Calibri" w:hAnsi="Calibri"/>
                <w:sz w:val="17"/>
              </w:rPr>
              <w:t>STEM 1 S, 2 S, 3 S, 4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schets vergelijkt twee posities en vermeldt h, v₀, berekende landingsplaats en marge.</w:t>
      </w:r>
    </w:p>
    <w:p>
      <w:pPr>
        <w:pStyle w:val="ListBullet"/>
        <w:spacing w:after="40"/>
        <w:ind w:left="340"/>
      </w:pPr>
      <w:r>
        <w:rPr>
          <w:rFonts w:ascii="Calibri" w:hAnsi="Calibri"/>
          <w:sz w:val="18"/>
        </w:rPr>
        <w:t>ik toets vóór/na-beslissing aan videometing en onzekerheid, zonder een onveilige extra worp.</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vₓ blijft ongeveer constant.</w:t>
            </w: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leidt parallax tot een foutieve videoschaal.</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gemeten horizontale en verticale verplaatsing van dezelfde veilig afgeworpen bal af van t, met vaste camera en schaal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4 S – ontwerp vóór de worp een VEILIGE opvangoplossing</w:t>
            </w:r>
          </w:p>
          <w:p>
            <w:pPr>
              <w:spacing w:after="40"/>
              <w:ind w:left="283"/>
            </w:pPr>
            <w:r>
              <w:rPr>
                <w:color w:val="00695C"/>
                <w:sz w:val="17"/>
              </w:rPr>
              <w:t xml:space="preserve">• </w:t>
            </w:r>
            <w:r>
              <w:rPr>
                <w:rFonts w:ascii="Calibri" w:hAnsi="Calibri"/>
                <w:sz w:val="17"/>
              </w:rPr>
              <w:t>Behoud de bestaande horizontale-worp- en Trackeropstelling. Bereken de voorspelde landingsafstand x≈v₀√(2h/g) met de gemeten tafelhoogte h en een veilige bovengrens voor v₀ die de leerkracht vooraf opgeeft of goedkeurt; maak twee schetsen van een plaats/breedte voor de bestaande zachte opvangbak.</w:t>
            </w:r>
          </w:p>
          <w:p>
            <w:pPr>
              <w:spacing w:after="40"/>
              <w:ind w:left="283"/>
            </w:pPr>
            <w:r>
              <w:rPr>
                <w:color w:val="00695C"/>
                <w:sz w:val="17"/>
              </w:rPr>
              <w:t xml:space="preserve">• </w:t>
            </w:r>
            <w:r>
              <w:rPr>
                <w:rFonts w:ascii="Calibri" w:hAnsi="Calibri"/>
                <w:sz w:val="17"/>
              </w:rPr>
              <w:t>Kies een veiligheidsmarge voor de onzekerheid in v₀ en h. Leg de twee voorstellen en het opvangplan vóór de eerste worp aan de leerkracht voor; niemand mag in de baan staan. Gebruik later de originele videometing als test. Geen extra worp zonder docentakkoord.</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Variant opvangbak</w:t>
            </w:r>
          </w:p>
        </w:tc>
        <w:tc>
          <w:tcPr>
            <w:tcW w:type="dxa" w:w="2409"/>
            <w:shd w:val="clear" w:color="auto" w:fill="D9E2F3"/>
          </w:tcPr>
          <w:p>
            <w:pPr>
              <w:spacing w:after="20" w:before="20"/>
            </w:pPr>
            <w:r>
              <w:rPr>
                <w:rFonts w:ascii="Calibri" w:hAnsi="Calibri"/>
                <w:b/>
                <w:sz w:val="16"/>
              </w:rPr>
              <w:t>voorspelde x (m)</w:t>
            </w:r>
          </w:p>
        </w:tc>
        <w:tc>
          <w:tcPr>
            <w:tcW w:type="dxa" w:w="2409"/>
            <w:shd w:val="clear" w:color="auto" w:fill="D9E2F3"/>
          </w:tcPr>
          <w:p>
            <w:pPr>
              <w:spacing w:after="20" w:before="20"/>
            </w:pPr>
            <w:r>
              <w:rPr>
                <w:rFonts w:ascii="Calibri" w:hAnsi="Calibri"/>
                <w:b/>
                <w:sz w:val="16"/>
              </w:rPr>
              <w:t>marge (m)</w:t>
            </w:r>
          </w:p>
        </w:tc>
        <w:tc>
          <w:tcPr>
            <w:tcW w:type="dxa" w:w="2409"/>
            <w:shd w:val="clear" w:color="auto" w:fill="D9E2F3"/>
          </w:tcPr>
          <w:p>
            <w:pPr>
              <w:spacing w:after="20" w:before="20"/>
            </w:pPr>
            <w:r>
              <w:rPr>
                <w:rFonts w:ascii="Calibri" w:hAnsi="Calibri"/>
                <w:b/>
                <w:sz w:val="16"/>
              </w:rPr>
              <w:t>keuze en veiligheidsreden</w:t>
            </w:r>
          </w:p>
        </w:tc>
      </w:tr>
      <w:tr>
        <w:trPr>
          <w:trHeight w:val="330" w:hRule="atLeast"/>
        </w:trPr>
        <w:tc>
          <w:tcPr>
            <w:tcW w:type="dxa" w:w="2409"/>
          </w:tcPr>
          <w:p>
            <w:pPr>
              <w:spacing w:after="20" w:before="20"/>
            </w:pPr>
            <w:r>
              <w:rPr>
                <w:rFonts w:ascii="Calibri" w:hAnsi="Calibri"/>
                <w:sz w:val="16"/>
              </w:rPr>
              <w:t>A</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STEM 4 S – test en verbeter je opvangontwerp</w:t>
      </w:r>
    </w:p>
    <w:p>
      <w:r>
        <w:rPr>
          <w:rFonts w:ascii="Calibri" w:hAnsi="Calibri"/>
          <w:sz w:val="18"/>
        </w:rPr>
        <w:t>Gebruik de echte videowaarde van x, de spreiding en de getekende veiligheidsmarge om A en B te toetsen. Welke variant werkte volgens het bewijs? Teken één bijgestuurde opvangpositie of -breedte. Toets deze nieuwe variant aan DEZELFDE originele videodata en onzekerheid; een extra echte worp mag uitsluitend als de leerkracht die veilig vindt. Bespreek waarom het model niet exact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gemeten x ± onzekerheid (m)</w:t>
            </w:r>
          </w:p>
        </w:tc>
        <w:tc>
          <w:tcPr>
            <w:tcW w:type="dxa" w:w="2409"/>
            <w:shd w:val="clear" w:color="auto" w:fill="D9E2F3"/>
          </w:tcPr>
          <w:p>
            <w:pPr>
              <w:spacing w:after="20" w:before="20"/>
            </w:pPr>
            <w:r>
              <w:rPr>
                <w:rFonts w:ascii="Calibri" w:hAnsi="Calibri"/>
                <w:b/>
                <w:sz w:val="16"/>
              </w:rPr>
              <w:t>test A/B aan video</w:t>
            </w:r>
          </w:p>
        </w:tc>
        <w:tc>
          <w:tcPr>
            <w:tcW w:type="dxa" w:w="2409"/>
            <w:shd w:val="clear" w:color="auto" w:fill="D9E2F3"/>
          </w:tcPr>
          <w:p>
            <w:pPr>
              <w:spacing w:after="20" w:before="20"/>
            </w:pPr>
            <w:r>
              <w:rPr>
                <w:rFonts w:ascii="Calibri" w:hAnsi="Calibri"/>
                <w:b/>
                <w:sz w:val="16"/>
              </w:rPr>
              <w:t>wijziging + reden</w:t>
            </w:r>
          </w:p>
        </w:tc>
        <w:tc>
          <w:tcPr>
            <w:tcW w:type="dxa" w:w="2409"/>
            <w:shd w:val="clear" w:color="auto" w:fill="D9E2F3"/>
          </w:tcPr>
          <w:p>
            <w:pPr>
              <w:spacing w:after="20" w:before="20"/>
            </w:pPr>
            <w:r>
              <w:rPr>
                <w:rFonts w:ascii="Calibri" w:hAnsi="Calibri"/>
                <w:b/>
                <w:sz w:val="16"/>
              </w:rPr>
              <w:t>hertoets aan video</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 STEM 4 S:</w:t>
            </w:r>
          </w:p>
          <w:p>
            <w:pPr>
              <w:spacing w:after="60"/>
            </w:pPr>
            <w:r>
              <w:rPr>
                <w:rFonts w:ascii="Calibri" w:hAnsi="Calibri"/>
                <w:color w:val="B71C1C"/>
                <w:sz w:val="20"/>
              </w:rPr>
              <w:t>S4: x≈v₀√(2h/g); de opvangbak moet het interval van geschatte landingsplaatsen plus veiligheidsmarge omvatten. Vergelijk beide varianten met de ORIGINELE video, kies of vergroot/verplaats de bak en toets opnieuw aan het gemeten interval. Geen gefingeerde tweede worp; bij een afwijkend model parallax, v₀- of h-fout onderzoeken.</w:t>
            </w: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 vliegtijd blijft ongeveer gelijk en de reikwijdte verdubbelt bij gelijke omstandigheden.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meetplan en Tracker-metingen x(t), y(t); TWEE opvangontwerpen, berekende landing/marge, videotoets en bijgestelde oplossing.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4 S: beide ontwerpen, berekening, videotoets en bijsturing.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Keur eerst video-opstelling en beide opvangvarianten goed; geef tussentijdse feedback op het model. Beoordeel de ontwerpwijziging, niet alleen een mooie baan.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maak de drie bestaande spoorconfiguraties en meet x en y volgens de opgegeven intervallen.</w:t>
            </w:r>
          </w:p>
          <w:p>
            <w:pPr>
              <w:spacing w:after="40"/>
              <w:ind w:left="283"/>
            </w:pPr>
            <w:r>
              <w:rPr>
                <w:color w:val="2E7D32"/>
                <w:sz w:val="18"/>
              </w:rPr>
              <w:t xml:space="preserve">• </w:t>
            </w:r>
            <w:r>
              <w:rPr>
                <w:rFonts w:ascii="Calibri" w:hAnsi="Calibri"/>
                <w:sz w:val="18"/>
              </w:rPr>
              <w:t>2. onderzoek voor elke spoorreeks of y en x² samenhangen.</w:t>
            </w:r>
          </w:p>
          <w:p>
            <w:pPr>
              <w:spacing w:after="40"/>
              <w:ind w:left="283"/>
            </w:pPr>
            <w:r>
              <w:rPr>
                <w:color w:val="2E7D32"/>
                <w:sz w:val="18"/>
              </w:rPr>
              <w:t xml:space="preserve">• </w:t>
            </w:r>
            <w:r>
              <w:rPr>
                <w:rFonts w:ascii="Calibri" w:hAnsi="Calibri"/>
                <w:sz w:val="18"/>
              </w:rPr>
              <w:t>3. het nulpunt en de assen voor alle drie hellingen consequent te bewaren.</w:t>
            </w:r>
          </w:p>
          <w:p>
            <w:pPr>
              <w:spacing w:after="40"/>
              <w:ind w:left="283"/>
            </w:pPr>
            <w:r>
              <w:rPr>
                <w:color w:val="2E7D32"/>
                <w:sz w:val="18"/>
              </w:rPr>
              <w:t xml:space="preserve">• </w:t>
            </w:r>
            <w:r>
              <w:rPr>
                <w:rFonts w:ascii="Calibri" w:hAnsi="Calibri"/>
                <w:sz w:val="18"/>
              </w:rPr>
              <w:t>4. y(x²) met de drie originele sporen te toetsen zonder afwijkende punten te verbergen.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(2D-ondersteuning): Een gebogen spoor modelleren met x/y-coördinaten; geen bewijs voor alle horizontale-worpinhouden.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drie sporen en de vooraf bepaalde meetafstanden zijn controleerbaar.</w:t>
      </w:r>
    </w:p>
    <w:p>
      <w:pPr>
        <w:pStyle w:val="ListBullet"/>
        <w:spacing w:after="40"/>
        <w:ind w:left="340"/>
      </w:pPr>
      <w:r>
        <w:rPr>
          <w:rFonts w:ascii="Calibri" w:hAnsi="Calibri"/>
          <w:sz w:val="18"/>
        </w:rPr>
        <w:t>ik vergelijk mijn drie fits en verantwoord een afwijkende stip.</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kun je de x/y-waarden en de grafieken niet eerlijk vergelijken.</w:t>
            </w: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y ongeveer evenredig is met x² voor die meetreeks.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Is y evenredig met x² voor elk van de drie geverfde kogelsporen op dezelfde plank, gemeten bij x=10–55 cm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controleer aflezing, verfspoor en constructie, rapporteer de ruwe meting en motiveer eventuele uitsluiting.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Sporen op papier voor drie hellingen, meettabel en toets van y tegen x².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beschermpapier, schaal en nulpunten vóór de tweede spoorreeks.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twee bandjes per toegewezen kracht én massa.</w:t>
            </w:r>
          </w:p>
          <w:p>
            <w:pPr>
              <w:spacing w:after="40"/>
              <w:ind w:left="283"/>
            </w:pPr>
            <w:r>
              <w:rPr>
                <w:color w:val="2E7D32"/>
                <w:sz w:val="18"/>
              </w:rPr>
              <w:t xml:space="preserve">• </w:t>
            </w:r>
            <w:r>
              <w:rPr>
                <w:rFonts w:ascii="Calibri" w:hAnsi="Calibri"/>
                <w:sz w:val="18"/>
              </w:rPr>
              <w:t>2. vul beide gedeelde klastabellen in en bepaal a(F) en a(1/m_tot).</w:t>
            </w:r>
          </w:p>
          <w:p>
            <w:pPr>
              <w:spacing w:after="40"/>
              <w:ind w:left="283"/>
            </w:pPr>
            <w:r>
              <w:rPr>
                <w:color w:val="2E7D32"/>
                <w:sz w:val="18"/>
              </w:rPr>
              <w:t xml:space="preserve">• </w:t>
            </w:r>
            <w:r>
              <w:rPr>
                <w:rFonts w:ascii="Calibri" w:hAnsi="Calibri"/>
                <w:sz w:val="18"/>
              </w:rPr>
              <w:t>3. de nettokracht en totale bewegende massa in beide klassikale vergelijkingen expliciet te houden.</w:t>
            </w:r>
          </w:p>
          <w:p>
            <w:pPr>
              <w:spacing w:after="40"/>
              <w:ind w:left="283"/>
            </w:pPr>
            <w:r>
              <w:rPr>
                <w:color w:val="2E7D32"/>
                <w:sz w:val="18"/>
              </w:rPr>
              <w:t xml:space="preserve">• </w:t>
            </w:r>
            <w:r>
              <w:rPr>
                <w:rFonts w:ascii="Calibri" w:hAnsi="Calibri"/>
                <w:sz w:val="18"/>
              </w:rPr>
              <w:t>4. de twee gezamenlijke fits inclusief spreiding en wrijvingsinvloed uit te leggen.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13 F: Newtons tweede wet met variërende kracht/massa onderzoeken; v(t′) gebruiken voor a.</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eigen bandjes én twee volledige klassentabellen zijn terug te vinden.</w:t>
      </w:r>
    </w:p>
    <w:p>
      <w:pPr>
        <w:pStyle w:val="ListBullet"/>
        <w:spacing w:after="40"/>
        <w:ind w:left="340"/>
      </w:pPr>
      <w:r>
        <w:rPr>
          <w:rFonts w:ascii="Calibri" w:hAnsi="Calibri"/>
          <w:sz w:val="18"/>
        </w:rPr>
        <w:t>ik beschrijf het verschil tussen a(F) en a(1/m) met eenheden.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 versnelt mee als deel van het bewegende systeem.</w:t>
            </w: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bewegende massa.</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de klassikale gemiddelde a van het wagentje af van F bij vaste m_tot en van 1/m_tot bij vaste F, uit de gedeelde 50 Hz-bandjes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Versnelling bij veranderende kracht</w:t>
      </w:r>
    </w:p>
    <w:p>
      <w:pPr>
        <w:spacing w:after="40"/>
        <w:ind w:left="340"/>
      </w:pPr>
      <w:r>
        <w:rPr>
          <w:b/>
          <w:sz w:val="19"/>
        </w:rPr>
        <w:t xml:space="preserve">1. </w:t>
      </w:r>
      <w:r>
        <w:rPr>
          <w:rFonts w:ascii="Calibri" w:hAnsi="Calibri"/>
          <w:sz w:val="19"/>
        </w:rPr>
        <w:t>De klas vindt bij verdubbeling van F niet exact een dubbele a. Vergelijk twee klasrijen met dezelfde totale massa: welk verband ondersteunen ze en welke wrijving of meetspreiding zie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totale massa is a ongeveer recht evenredig met de nettokracht F. Vergelijk werkelijk de twee a- en F-waarden; wrijving en meetspreiding verstoren de ideale verhouding.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Versnelling bij veranderende massa</w:t>
      </w:r>
    </w:p>
    <w:p>
      <w:pPr>
        <w:spacing w:after="40"/>
        <w:ind w:left="340"/>
      </w:pPr>
      <w:r>
        <w:rPr>
          <w:b/>
          <w:sz w:val="19"/>
        </w:rPr>
        <w:t xml:space="preserve">1. </w:t>
      </w:r>
      <w:r>
        <w:rPr>
          <w:rFonts w:ascii="Calibri" w:hAnsi="Calibri"/>
          <w:sz w:val="19"/>
        </w:rPr>
        <w:t>Wat gebeurt er volgens de klasgegevens met a als m_tot stijgt terwijl F gelijk blijft? Waarom is a tegen 1/m_tot nuttiger dan a tegen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a≈F_net/m_tot: bij gelijkblijvende F daalt a als m stijgt. De grafiek a(1/m_tot) is bij benadering lineair; controleer of F werkelijk constant bleef.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Massa inclusief hangmassa, force-eenheid, twee bandjes, stipkeuze en mogelijke wrijving; behoud de ruwe rij.</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ritten én gemeenschappelijke a(F)- en a(1/m)-klastabellen met twee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één ruwe rit per groep en laat groepen elkaar massa- en krachteenheden controleren.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teken beide krachtvectoren op schaal.</w:t>
            </w:r>
          </w:p>
          <w:p>
            <w:pPr>
              <w:spacing w:after="40"/>
              <w:ind w:left="283"/>
            </w:pPr>
            <w:r>
              <w:rPr>
                <w:color w:val="2E7D32"/>
                <w:sz w:val="18"/>
              </w:rPr>
              <w:t xml:space="preserve">• </w:t>
            </w:r>
            <w:r>
              <w:rPr>
                <w:rFonts w:ascii="Calibri" w:hAnsi="Calibri"/>
                <w:sz w:val="18"/>
              </w:rPr>
              <w:t>2. bepaal de resultante met een parallellogram en toets haar met de opstelling.</w:t>
            </w:r>
          </w:p>
          <w:p>
            <w:pPr>
              <w:spacing w:after="40"/>
              <w:ind w:left="283"/>
            </w:pPr>
            <w:r>
              <w:rPr>
                <w:color w:val="2E7D32"/>
                <w:sz w:val="18"/>
              </w:rPr>
              <w:t xml:space="preserve">• </w:t>
            </w:r>
            <w:r>
              <w:rPr>
                <w:rFonts w:ascii="Calibri" w:hAnsi="Calibri"/>
                <w:sz w:val="18"/>
              </w:rPr>
              <w:t>3. een schaal/hoek te kiezen vóór de constructie van het parallellogram.</w:t>
            </w:r>
          </w:p>
          <w:p>
            <w:pPr>
              <w:spacing w:after="40"/>
              <w:ind w:left="283"/>
            </w:pPr>
            <w:r>
              <w:rPr>
                <w:color w:val="2E7D32"/>
                <w:sz w:val="18"/>
              </w:rPr>
              <w:t xml:space="preserve">• </w:t>
            </w:r>
            <w:r>
              <w:rPr>
                <w:rFonts w:ascii="Calibri" w:hAnsi="Calibri"/>
                <w:sz w:val="18"/>
              </w:rPr>
              <w:t>4. te bepalen of het verschil tussen constructie en dynamometer binnen afleesfout past.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(vectoriële kracht): Krachten als vectoren samenstellen en de resultante in een dynamisch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schaal, richting, zin en alle drie de krachtwaarden.</w:t>
      </w:r>
    </w:p>
    <w:p>
      <w:pPr>
        <w:pStyle w:val="ListBullet"/>
        <w:spacing w:after="40"/>
        <w:ind w:left="340"/>
      </w:pPr>
      <w:r>
        <w:rPr>
          <w:rFonts w:ascii="Calibri" w:hAnsi="Calibri"/>
          <w:sz w:val="18"/>
        </w:rPr>
        <w:t>ik kan uitleggen waarom twee groottes niet zonder meer optellen.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richting en zin.</w:t>
            </w: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resultante hangt van de onderlinge hoek af.</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de grootte en richting van de resultante van twee dynamometerkrachten als de onderlinge hoek bij dezelfde krachten verandert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Vergelijk de getekende resultante met de gemeten resultante: wanneer is de afwijking groter dan je teken-/afleesnauwkeurigheid? Waarom mag je de groottes F₁ en F₂ niet altijd zomaar optellen?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Krachten zijn vectoren; alleen bij gelijke richting tel je de groottes op. Vergelijk |F_r,tekening−F_r,gemeten| met de afleesnauwkeurigheid van gradenboog, schaal en dynamometers.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Nul als ze op hetzelfde aangrijpingspunt/voorwerp in tegengestelde zin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Krachtenconstructie op schaal, dynamometermeting en vergelijking met onzekerheid.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een getekende hoek vóór het meten; geef directe feedback op pijlrichting.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laat de trein stabiliseren en meet herhaaldelijk omlooptijden.</w:t>
            </w:r>
          </w:p>
          <w:p>
            <w:pPr>
              <w:spacing w:after="40"/>
              <w:ind w:left="283"/>
            </w:pPr>
            <w:r>
              <w:rPr>
                <w:color w:val="2E7D32"/>
                <w:sz w:val="18"/>
              </w:rPr>
              <w:t xml:space="preserve">• </w:t>
            </w:r>
            <w:r>
              <w:rPr>
                <w:rFonts w:ascii="Calibri" w:hAnsi="Calibri"/>
                <w:sz w:val="18"/>
              </w:rPr>
              <w:t>2. bepaal T, f, ω, v voor trein en beide plaatmarkeringen en vergelijk nauwkeurigheid.</w:t>
            </w:r>
          </w:p>
          <w:p>
            <w:pPr>
              <w:spacing w:after="40"/>
              <w:ind w:left="283"/>
            </w:pPr>
            <w:r>
              <w:rPr>
                <w:color w:val="2E7D32"/>
                <w:sz w:val="18"/>
              </w:rPr>
              <w:t xml:space="preserve">• </w:t>
            </w:r>
            <w:r>
              <w:rPr>
                <w:rFonts w:ascii="Calibri" w:hAnsi="Calibri"/>
                <w:sz w:val="18"/>
              </w:rPr>
              <w:t>3. twee plaatstralen bij éénzelfde T en ω met verschillende v te verbinden.</w:t>
            </w:r>
          </w:p>
          <w:p>
            <w:pPr>
              <w:spacing w:after="40"/>
              <w:ind w:left="283"/>
            </w:pPr>
            <w:r>
              <w:rPr>
                <w:color w:val="2E7D32"/>
                <w:sz w:val="18"/>
              </w:rPr>
              <w:t xml:space="preserve">• </w:t>
            </w:r>
            <w:r>
              <w:rPr>
                <w:rFonts w:ascii="Calibri" w:hAnsi="Calibri"/>
                <w:sz w:val="18"/>
              </w:rPr>
              <w:t>4. de onzekerheid van de gemeten omlooptijd met minstens één herhaling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Hoeksnelheid, baansnelheid en centripetale beweging bij twee echte systemen vergelijken.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de trein is gestabiliseerd en beide plaatmarkeringen zijn gemeten.</w:t>
      </w:r>
    </w:p>
    <w:p>
      <w:pPr>
        <w:pStyle w:val="ListBullet"/>
        <w:spacing w:after="40"/>
        <w:ind w:left="340"/>
      </w:pPr>
      <w:r>
        <w:rPr>
          <w:rFonts w:ascii="Calibri" w:hAnsi="Calibri"/>
          <w:sz w:val="18"/>
        </w:rPr>
        <w:t>ik kan r, T, f, ω en v met de juiste eenheid berekenen.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richting verandert steeds, ook bij constante baansnelheid.</w:t>
            </w: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T, f, ω en v volgen uit herhaalde omlooptijdmetingen van speelgoedtrein en van twee straalmarkeringen op dezelfde platenspeler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ECB is een eenparige cirkelvormige, dus periodieke beweging als T constant is. Twee mogelijke beperkingen: de trein moet eerst optrekken (wisselende T) en de aandrijving/wrijving kan snelheid laten variëren; ook de platenspeler kan slingeren of niet exact gelijkmatig draaien.</w:t>
            </w: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 ω=2π/T=2πf, v=ωr=2πr/T; respectievelijk T in s, f in Hz, ω in rad/s, v in m/s.</w:t>
            </w: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voor beide streepjes gelijk (dezelfde plaat/zelfde omlooptijd); v=ωr groeit met r.</w:t>
            </w: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aandrijving bereikt pas na opwarmen een stabiele snelheid; tijdens optrekken verandert T en zou de gemiddelde v het stabiele bedrijf niet beschrijven.</w:t>
            </w: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tijd over vele rondes vermindert de relatieve stopwatchreactietijdfout. Spreiding tussen herhalingen, straalmeting en eventuele snelheidsschommelingen blijven; een 50 Hz-tijdtikker heeft vaste tijdintervallen en kan nauwkeuriger zijn voor een bewegingsgrafiek. Vergelijk met de eigen meetdata.</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ω blijft gelijk; de baansnelheid verdubbelt ongeveer als beide op dezelfde plaat zitten.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Trein én platenspeler: omlooptijden, twee stralen en vergelijking van ω en v.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vóór het meten voorspellen welke van ω en v per plaatstraal verandert.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Laat de trein minstens twintig rondjes stabiliseren. Wissel werkelijk naar de platenspeler en meet twee verschillende stralen. Het fietswiel is facultatief.</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houd de gemarkeerde straal tijdens het draaien zo constant mogelijk.</w:t>
            </w:r>
          </w:p>
          <w:p>
            <w:pPr>
              <w:spacing w:after="40"/>
              <w:ind w:left="283"/>
            </w:pPr>
            <w:r>
              <w:rPr>
                <w:color w:val="2E7D32"/>
                <w:sz w:val="18"/>
              </w:rPr>
              <w:t xml:space="preserve">• </w:t>
            </w:r>
            <w:r>
              <w:rPr>
                <w:rFonts w:ascii="Calibri" w:hAnsi="Calibri"/>
                <w:sz w:val="18"/>
              </w:rPr>
              <w:t>2. vergelijk F_cp en m′g voor de aanwezige massareeks en verklaar het verschil.</w:t>
            </w:r>
          </w:p>
          <w:p>
            <w:pPr>
              <w:spacing w:after="40"/>
              <w:ind w:left="283"/>
            </w:pPr>
            <w:r>
              <w:rPr>
                <w:color w:val="2E7D32"/>
                <w:sz w:val="18"/>
              </w:rPr>
              <w:t xml:space="preserve">• </w:t>
            </w:r>
            <w:r>
              <w:rPr>
                <w:rFonts w:ascii="Calibri" w:hAnsi="Calibri"/>
                <w:sz w:val="18"/>
              </w:rPr>
              <w:t>3. het effect van een wisselende straal op de berekende centripetale kracht te voorspellen.</w:t>
            </w:r>
          </w:p>
          <w:p>
            <w:pPr>
              <w:spacing w:after="40"/>
              <w:ind w:left="283"/>
            </w:pPr>
            <w:r>
              <w:rPr>
                <w:color w:val="2E7D32"/>
                <w:sz w:val="18"/>
              </w:rPr>
              <w:t xml:space="preserve">• </w:t>
            </w:r>
            <w:r>
              <w:rPr>
                <w:rFonts w:ascii="Calibri" w:hAnsi="Calibri"/>
                <w:sz w:val="18"/>
              </w:rPr>
              <w:t>4. f_cp met m′g voor vijf hangmassa’s inclusief procentuele afwijking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De naar het middelpunt gerichte kracht met metingen aan een rubberstop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veiligheidscontrole en vijf gelabelde rijen zijn volledig.</w:t>
      </w:r>
    </w:p>
    <w:p>
      <w:pPr>
        <w:pStyle w:val="ListBullet"/>
        <w:spacing w:after="40"/>
        <w:ind w:left="340"/>
      </w:pPr>
      <w:r>
        <w:rPr>
          <w:rFonts w:ascii="Calibri" w:hAnsi="Calibri"/>
          <w:sz w:val="18"/>
        </w:rPr>
        <w:t>ik motiveer wanneer m′g geen exacte waarde voor F_cp is.</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Naar het middelpunt.</w:t>
            </w: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massa van de stop met de bestaande balans.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wijkt F_cp=mω²r van m′g af bij de veilige hangmassa’s 60–140 g, met dezelfde rubberstop en telkens gemeten baanstraal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benodigde nettokracht is naar het middelpunt gericht. Zonder voldoende middelpuntzoekende kracht verandert de snelheidsvector niet voortdurend van richting en volgt de stop ongeveer de raaklijn.</w:t>
            </w: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F_cp=mω²r (of mv²/r), F_z=m′g. Procentuele afwijking =100|F_cp−F_z|/F_z. Draadwrijving in het buisje, schuine baan, instabiele omlooptijd en verkeerde straal veroorzaken verschillen.</w:t>
            </w: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effectieve lengte/straal verandert. Omdat F_cp=mω²r uit gemeten ω en r volgt, vergelijk je dan onbedoeld verschillende baaninstellingen en kan ook de hangmassa meebewegen.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Beide getallen met eenheid, de berekening van de %-afwijking en concrete oorzaken, niet alleen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Rubberstop en vijf hangmassa’s: meetreeks en vergelijking F_cp met F_z.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Check bril, buis en draaimarkeringen vóór starten; laat een meetpunt samen narekenen.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Weeg m van de stop vóór montage en let op twee uitgelijnde merktekens bij het draaien; r kan pas na stop veilig worden nagemeten.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bepaal de afzonderlijke veerconstanten voor twee bestaande massareeksen.</w:t>
            </w:r>
          </w:p>
          <w:p>
            <w:pPr>
              <w:spacing w:after="40"/>
              <w:ind w:left="283"/>
            </w:pPr>
            <w:r>
              <w:rPr>
                <w:color w:val="2E7D32"/>
                <w:sz w:val="18"/>
              </w:rPr>
              <w:t xml:space="preserve">• </w:t>
            </w:r>
            <w:r>
              <w:rPr>
                <w:rFonts w:ascii="Calibri" w:hAnsi="Calibri"/>
                <w:sz w:val="18"/>
              </w:rPr>
              <w:t>2. vergelijk T_gemeten en T_berekend per veer en bespreek de lichtste massa.</w:t>
            </w:r>
          </w:p>
          <w:p>
            <w:pPr>
              <w:spacing w:after="40"/>
              <w:ind w:left="283"/>
            </w:pPr>
            <w:r>
              <w:rPr>
                <w:color w:val="2E7D32"/>
                <w:sz w:val="18"/>
              </w:rPr>
              <w:t xml:space="preserve">• </w:t>
            </w:r>
            <w:r>
              <w:rPr>
                <w:rFonts w:ascii="Calibri" w:hAnsi="Calibri"/>
                <w:sz w:val="18"/>
              </w:rPr>
              <w:t>3. k voor elke veer uit statische rek apart te bepalen.</w:t>
            </w:r>
          </w:p>
          <w:p>
            <w:pPr>
              <w:spacing w:after="40"/>
              <w:ind w:left="283"/>
            </w:pPr>
            <w:r>
              <w:rPr>
                <w:color w:val="2E7D32"/>
                <w:sz w:val="18"/>
              </w:rPr>
              <w:t xml:space="preserve">• </w:t>
            </w:r>
            <w:r>
              <w:rPr>
                <w:rFonts w:ascii="Calibri" w:hAnsi="Calibri"/>
                <w:sz w:val="18"/>
              </w:rPr>
              <w:t>4. het verschil tussen T_berek en T_gem bij de lichtste massa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Periode en veerconstante vergelijken met het model van een harmonische trilling.</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oorspronkelijke massareeksen hebben aparte k-waarden en t₂₀.</w:t>
      </w:r>
    </w:p>
    <w:p>
      <w:pPr>
        <w:pStyle w:val="ListBullet"/>
        <w:spacing w:after="40"/>
        <w:ind w:left="340"/>
      </w:pPr>
      <w:r>
        <w:rPr>
          <w:rFonts w:ascii="Calibri" w:hAnsi="Calibri"/>
          <w:sz w:val="18"/>
        </w:rPr>
        <w:t>ik laat formule, eenheid en twee concrete foutbronnen bij een afwijking zien.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N/m.</w:t>
            </w: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reactietijdfout wordt relatief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verschilt de gemeten van de berekende T bij de twee bestaande veren en hun eigen massa-/k-reeksen, bij dezelfde chronometermethode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Veer 1: 30, 60, 90, 120, 150 g. Veer 2: 50, 100, 150, 200, 250 g. Ze zijn verschillend stug, dus elk heeft een eigen gemiddelde k uit F/Δy en eigen voorspelde periode.</w:t>
            </w: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mee trillende veermassa wordt relatief belangrijk bij kleine m, terwijl de eenvoudige formule die negeert. Stopwatchreactietijd en onzekerheid in de kleine statische uitrekking kunnen ook relatief sterker doorwegen.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Meetonzekerheid van kleine uitrekking en tijd, plus het niet verwaarloosbare aandeel van de veermassa.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veren: afzonderlijke k-bepaling, t₂₀ en gemeten/berekende perioden.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Vergelijk vóór de tweede veer de gekozen nulstand en de 20 volledige cycli.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markeer het evenwicht vóór de meting en behoud de getekende y-waarden.</w:t>
            </w:r>
          </w:p>
          <w:p>
            <w:pPr>
              <w:spacing w:after="40"/>
              <w:ind w:left="283"/>
            </w:pPr>
            <w:r>
              <w:rPr>
                <w:color w:val="2E7D32"/>
                <w:sz w:val="18"/>
              </w:rPr>
              <w:t xml:space="preserve">• </w:t>
            </w:r>
            <w:r>
              <w:rPr>
                <w:rFonts w:ascii="Calibri" w:hAnsi="Calibri"/>
                <w:sz w:val="18"/>
              </w:rPr>
              <w:t>2. bepaal maximale snelheid, amplitude en periode en vergelijk met het trillingsmodel.</w:t>
            </w:r>
          </w:p>
          <w:p>
            <w:pPr>
              <w:spacing w:after="40"/>
              <w:ind w:left="283"/>
            </w:pPr>
            <w:r>
              <w:rPr>
                <w:color w:val="2E7D32"/>
                <w:sz w:val="18"/>
              </w:rPr>
              <w:t xml:space="preserve">• </w:t>
            </w:r>
            <w:r>
              <w:rPr>
                <w:rFonts w:ascii="Calibri" w:hAnsi="Calibri"/>
                <w:sz w:val="18"/>
              </w:rPr>
              <w:t>3. de evenwichtspositie en positieve/negatieve uitwijkingen op het carbonlint vast te leggen.</w:t>
            </w:r>
          </w:p>
          <w:p>
            <w:pPr>
              <w:spacing w:after="40"/>
              <w:ind w:left="283"/>
            </w:pPr>
            <w:r>
              <w:rPr>
                <w:color w:val="2E7D32"/>
                <w:sz w:val="18"/>
              </w:rPr>
              <w:t xml:space="preserve">• </w:t>
            </w:r>
            <w:r>
              <w:rPr>
                <w:rFonts w:ascii="Calibri" w:hAnsi="Calibri"/>
                <w:sz w:val="18"/>
              </w:rPr>
              <w:t>4. v_max uit A en T met de gemeten maximale |v|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Een halve trilling met getekende y(t) en v(t′) aan een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gebruiken y(t) en t′ direct links van v.</w:t>
      </w:r>
    </w:p>
    <w:p>
      <w:pPr>
        <w:pStyle w:val="ListBullet"/>
        <w:spacing w:after="40"/>
        <w:ind w:left="340"/>
      </w:pPr>
      <w:r>
        <w:rPr>
          <w:rFonts w:ascii="Calibri" w:hAnsi="Calibri"/>
          <w:sz w:val="18"/>
        </w:rPr>
        <w:t>ik herken op de grafiek waarom v maximaal is nabij y=0.</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als boven positief gekozen is.</w:t>
            </w: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v hoort bij het middentijdstip van de gemeten Δy/0,020 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getekende y en berekende v van dezelfde massa af van t en t′ tijdens een halve 50 Hz-carbonlinttrilling, met gemarkeerd evenwicht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435200"/>
            <wp:docPr id="14" name="Picture 14"/>
            <wp:cNvGraphicFramePr>
              <a:graphicFrameLocks noChangeAspect="1"/>
            </wp:cNvGraphicFramePr>
            <a:graphic>
              <a:graphicData uri="http://schemas.openxmlformats.org/drawingml/2006/picture">
                <pic:pic>
                  <pic:nvPicPr>
                    <pic:cNvPr id="0" name="sch_halve_trilling_tijdtikker.png"/>
                    <pic:cNvPicPr/>
                  </pic:nvPicPr>
                  <pic:blipFill>
                    <a:blip r:embed="rId2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Massa, veer, getekend carbonlint en 50 Hz-triller bij een halve trilling.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voor y(t) de aangrenzende kolommen t en GETEKENDE y (boven y=0 positief, eronder negatief). Bereken Δy tussen twee opeenvolgende stippen en v=Δy/0,020 s. Het TIJDSTIP van v is t′=(t_begin+t_eind)/2, niet Δt en niet Δv. In de tabel staat t′ direct LINKS van v: selecteer deze twee kolommen voor de XY-spreidingsgrafiek v(t′). De laatste stip zonder volgend stipinterval heeft geen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Lees t′ van de rij met de grootste |v| (of schat tussen de twee aangrenzende t′-stippen). y ligt dan nabij nul: het evenwicht. Een kleine afwijking is mogelijk door eindige tikinterval en afleesfout.</w:t>
            </w: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is de GETEKENDE positie ten opzichte van de gekozen evenwichtsoorsprong; onder de nulmarkering is y negatief. De gemeten lengte tussen twee fysieke strepen blijft natuurlijk positief.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meetvensters van 0,020 s, afleesfouten en demping beperken de benadering; beoordeel het verschil met je data.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carbonlint van halve trilling, y(t)- en v(t′)-grafiek en v_max.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de evenwichtsmarkering en het teken van y vóór de leerling Excel opent.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De proef gebruikt CARBONLINT onder de 50 Hz-triller. Markeer evenwicht als y=0; onder is negatief. Schakel triller in vóór loslaten en bewaar het lint.</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ontwerp vooraf een herhaalbare methode en laat ze goedkeuren.</w:t>
            </w:r>
          </w:p>
          <w:p>
            <w:pPr>
              <w:spacing w:after="40"/>
              <w:ind w:left="283"/>
            </w:pPr>
            <w:r>
              <w:rPr>
                <w:color w:val="2E7D32"/>
                <w:sz w:val="18"/>
              </w:rPr>
              <w:t xml:space="preserve">• </w:t>
            </w:r>
            <w:r>
              <w:rPr>
                <w:rFonts w:ascii="Calibri" w:hAnsi="Calibri"/>
                <w:sz w:val="18"/>
              </w:rPr>
              <w:t>2. leid de massa af uit T en toegevoegde massa’s; verantwoord onzekerheid.</w:t>
            </w:r>
          </w:p>
          <w:p>
            <w:pPr>
              <w:spacing w:after="40"/>
              <w:ind w:left="283"/>
            </w:pPr>
            <w:r>
              <w:rPr>
                <w:color w:val="2E7D32"/>
                <w:sz w:val="18"/>
              </w:rPr>
              <w:t xml:space="preserve">• </w:t>
            </w:r>
            <w:r>
              <w:rPr>
                <w:rFonts w:ascii="Calibri" w:hAnsi="Calibri"/>
                <w:sz w:val="18"/>
              </w:rPr>
              <w:t>3. een methode zonder balans vooraf te kiezen en te onderbouwen met T²(m).</w:t>
            </w:r>
          </w:p>
          <w:p>
            <w:pPr>
              <w:spacing w:after="40"/>
              <w:ind w:left="283"/>
            </w:pPr>
            <w:r>
              <w:rPr>
                <w:color w:val="2E7D32"/>
                <w:sz w:val="18"/>
              </w:rPr>
              <w:t xml:space="preserve">• </w:t>
            </w:r>
            <w:r>
              <w:rPr>
                <w:rFonts w:ascii="Calibri" w:hAnsi="Calibri"/>
                <w:sz w:val="18"/>
              </w:rPr>
              <w:t>4. de negatieve asafsnede en invloed van de meebewegende veermassa kritisch te bespreken.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6 S (oefencyclus): De trilling van een onbekende massa binnen een eigen goedgekeurd onderzoeksplan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eigen plan houdt de onbekende massa op dezelfde veer.</w:t>
      </w:r>
    </w:p>
    <w:p>
      <w:pPr>
        <w:pStyle w:val="ListBullet"/>
        <w:spacing w:after="40"/>
        <w:ind w:left="340"/>
      </w:pPr>
      <w:r>
        <w:rPr>
          <w:rFonts w:ascii="Calibri" w:hAnsi="Calibri"/>
          <w:sz w:val="18"/>
        </w:rPr>
        <w:t>ik geef een geschatte massa met eenheid én onderbouwde onzekerheid.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trillende massa, terwijl de veer gelijk blijft.</w:t>
            </w: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is de onderzoeksrandvoorwaarde; de methode moet onder die beperking werken.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onbekende massa volgt zonder balans uit T² bij 0–4 extra stukjes van 50,0 g aan dezelfde veer, met de massa steeds bevestigd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betekent het snijpunt van T²(m_toegevoegd) met de massa-as? Welke veronderstelling over de veer maakt de berekende onbekende massa systematisch te groot?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is −m_onbekend in het ideaalmodel; een effectief meetrillende veermassa verschuift het snijpunt, zodat de geschatte onbekende massa te groot kan worden. Extrapolatie is geen meting.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bereken een schatting van 0,18 kg, vermeld meetspreiding en mogelijke systematische veermassafout.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goedgekeurde aanpak, T²(m)-grafiek en schatting van onbekende massa zonder balans.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Keur massa-/veerbelasting en variabelen goed vóór meten; bespreek extrapolatie tijdens verwerking.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vergelijk 10°/5° en metalen/houten bolletje bij dezelfde lengte.</w:t>
            </w:r>
          </w:p>
          <w:p>
            <w:pPr>
              <w:spacing w:after="40"/>
              <w:ind w:left="283"/>
            </w:pPr>
            <w:r>
              <w:rPr>
                <w:color w:val="2E7D32"/>
                <w:sz w:val="18"/>
              </w:rPr>
              <w:t xml:space="preserve">• </w:t>
            </w:r>
            <w:r>
              <w:rPr>
                <w:rFonts w:ascii="Calibri" w:hAnsi="Calibri"/>
                <w:sz w:val="18"/>
              </w:rPr>
              <w:t>2. meet tien lengten, bepaal g uit T²(l) én uit afzonderlijke metingen.</w:t>
            </w:r>
          </w:p>
          <w:p>
            <w:pPr>
              <w:spacing w:after="40"/>
              <w:ind w:left="283"/>
            </w:pPr>
            <w:r>
              <w:rPr>
                <w:color w:val="2E7D32"/>
                <w:sz w:val="18"/>
              </w:rPr>
              <w:t xml:space="preserve">• </w:t>
            </w:r>
            <w:r>
              <w:rPr>
                <w:rFonts w:ascii="Calibri" w:hAnsi="Calibri"/>
                <w:sz w:val="18"/>
              </w:rPr>
              <w:t>3. bij kleine hoek de rol van amplitude en massa met spreiding te vergelijken.</w:t>
            </w:r>
          </w:p>
          <w:p>
            <w:pPr>
              <w:spacing w:after="40"/>
              <w:ind w:left="283"/>
            </w:pPr>
            <w:r>
              <w:rPr>
                <w:color w:val="2E7D32"/>
                <w:sz w:val="18"/>
              </w:rPr>
              <w:t xml:space="preserve">• </w:t>
            </w:r>
            <w:r>
              <w:rPr>
                <w:rFonts w:ascii="Calibri" w:hAnsi="Calibri"/>
                <w:sz w:val="18"/>
              </w:rPr>
              <w:t>4. g uit de rico van T²(l), niet van T(l), met eenheid te berekenen.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De slinger met variaties in hoek, bolmassa en lengte aan T=2π√(l/g)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drie delen en herhalingen staan in de oorspronkelijke tabellen.</w:t>
      </w:r>
    </w:p>
    <w:p>
      <w:pPr>
        <w:pStyle w:val="ListBullet"/>
        <w:spacing w:after="40"/>
        <w:ind w:left="340"/>
      </w:pPr>
      <w:r>
        <w:rPr>
          <w:rFonts w:ascii="Calibri" w:hAnsi="Calibri"/>
          <w:sz w:val="18"/>
        </w:rPr>
        <w:t>ik kan de lineaire T²(l)-fit en g=4π²/rico toelichten.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Van ophangpunt tot massamiddelpunt.</w:t>
            </w: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wordt de relatieve tijdsfout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invloed hebben 10°/5°, metaal/hout en tien gemeten lengten afzonderlijk op T van dezelfde slinger, bepaald over twintig cycli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4"/>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Verander de amplitude</w:t>
      </w:r>
    </w:p>
    <w:p>
      <w:pPr>
        <w:spacing w:after="40"/>
        <w:ind w:left="340"/>
      </w:pPr>
      <w:r>
        <w:rPr>
          <w:b/>
          <w:sz w:val="19"/>
        </w:rPr>
        <w:t xml:space="preserve">1. </w:t>
      </w:r>
      <w:r>
        <w:rPr>
          <w:rFonts w:ascii="Calibri" w:hAnsi="Calibri"/>
          <w:sz w:val="19"/>
        </w:rPr>
        <w:t>Verschilt T bij 5° en 10° meer dan de spreiding van je drie herhalingen? Wat mag je over de onafhankelijkheid van amplitude besluiten?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kleine hoeken hoort T binnen de meetspreiding ongeveer gelijk te blijven; vergelijk de concrete herhalingen en claim geen exact nuleffect.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Verander de massa</w:t>
      </w:r>
    </w:p>
    <w:p>
      <w:pPr>
        <w:spacing w:after="40"/>
        <w:ind w:left="340"/>
      </w:pPr>
      <w:r>
        <w:rPr>
          <w:b/>
          <w:sz w:val="19"/>
        </w:rPr>
        <w:t xml:space="preserve">1. </w:t>
      </w:r>
      <w:r>
        <w:rPr>
          <w:rFonts w:ascii="Calibri" w:hAnsi="Calibri"/>
          <w:sz w:val="19"/>
        </w:rPr>
        <w:t>Verschilt T voor hout en metaal meer dan je meetspreiding als de lengte gelijk blijft? Welke voorwaarde zou een massa-effect kunnen veinzen?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gelijke effectieve lengte en kleine hoek is T massa-onafhankelijk. Een andere lengte tot het massamiddelpunt of luchtweerstand kan verschillen veroorzaken.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Verander de lengte</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kleinehoekformule T=2π√(l/g) bevat √l. Kwadrateren geeft T²=(4π²/g)l: een rechte, T²/l ongeveer constant.</w:t>
            </w: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 grafiek T² tegen l is de rico a=4π²/g in s²/m. Dus g=4π²/a, met eenheid m/s². Afwijking van 9,81 m/s² komt o.a. door lengte tot massamiddelpunt, amplitude en stopwatchfout.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g≈4π²/4,1≈9,6 m/s². Vergelijk met 9,81 en bespreek lengte en tijdsmeting.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Drie slingerdeelproeven, herhalingen en T²(l)-grafiek met g uit de rico.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de lengte tot het massamiddelpunt en de kleine hoek vóór klokmetingen.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T² tegen l: rico=4π²/g en g=4π²/rico. Let op: 2π/√g is uitsluitend de rico van T tegen √l.</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eerst f_e uit een vrije trilling.</w:t>
            </w:r>
          </w:p>
          <w:p>
            <w:pPr>
              <w:spacing w:after="40"/>
              <w:ind w:left="283"/>
            </w:pPr>
            <w:r>
              <w:rPr>
                <w:color w:val="2E7D32"/>
                <w:sz w:val="18"/>
              </w:rPr>
              <w:t xml:space="preserve">• </w:t>
            </w:r>
            <w:r>
              <w:rPr>
                <w:rFonts w:ascii="Calibri" w:hAnsi="Calibri"/>
                <w:sz w:val="18"/>
              </w:rPr>
              <w:t>2. maak met dezelfde gedempte opstelling A(f) met dichtere punten rond de piek.</w:t>
            </w:r>
          </w:p>
          <w:p>
            <w:pPr>
              <w:spacing w:after="40"/>
              <w:ind w:left="283"/>
            </w:pPr>
            <w:r>
              <w:rPr>
                <w:color w:val="2E7D32"/>
                <w:sz w:val="18"/>
              </w:rPr>
              <w:t xml:space="preserve">• </w:t>
            </w:r>
            <w:r>
              <w:rPr>
                <w:rFonts w:ascii="Calibri" w:hAnsi="Calibri"/>
                <w:sz w:val="18"/>
              </w:rPr>
              <w:t>3. dezelfde gedempte opstelling bij acht frequenties met dichtere punten rond piek te meten.</w:t>
            </w:r>
          </w:p>
          <w:p>
            <w:pPr>
              <w:spacing w:after="40"/>
              <w:ind w:left="283"/>
            </w:pPr>
            <w:r>
              <w:rPr>
                <w:color w:val="2E7D32"/>
                <w:sz w:val="18"/>
              </w:rPr>
              <w:t xml:space="preserve">• </w:t>
            </w:r>
            <w:r>
              <w:rPr>
                <w:rFonts w:ascii="Calibri" w:hAnsi="Calibri"/>
                <w:sz w:val="18"/>
              </w:rPr>
              <w:t>4. het verschil tussen modelpiek en gemeten piek met demping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(resonantie): De vrije eigenfrequentie en gedwongen resonantiecurve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tabel houdt waterdiepte constant en meet f en A op hetzelfde moment.</w:t>
      </w:r>
    </w:p>
    <w:p>
      <w:pPr>
        <w:pStyle w:val="ListBullet"/>
        <w:spacing w:after="40"/>
        <w:ind w:left="340"/>
      </w:pPr>
      <w:r>
        <w:rPr>
          <w:rFonts w:ascii="Calibri" w:hAnsi="Calibri"/>
          <w:sz w:val="18"/>
        </w:rPr>
        <w:t>ik vergelijk resonantiepiek en eigenfrequentie met een getal.</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vrij trillen werkt na loslaten geen voortdurende periodieke aandrijving; bij gedwongen wel.</w:t>
            </w: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A=(B−O)/2.</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A=(B−O)/2 van de in water gedempte veer af van de ingestelde excenterfrequentie bij dezelfde massa en waterhoogte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5"/>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Vrije trilling en eigenfrequentie</w:t>
      </w:r>
    </w:p>
    <w:p>
      <w:pPr>
        <w:spacing w:after="40"/>
        <w:ind w:left="340"/>
      </w:pPr>
      <w:r>
        <w:rPr>
          <w:b/>
          <w:sz w:val="19"/>
        </w:rPr>
        <w:t xml:space="preserve">1. </w:t>
      </w:r>
      <w:r>
        <w:rPr>
          <w:rFonts w:ascii="Calibri" w:hAnsi="Calibri"/>
          <w:sz w:val="19"/>
        </w:rPr>
        <w:t>Waarom is de gemeten eigenfrequentie uit de vrije trilling een betere referentie voor deel 2 dan alleen de berekende ideale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vrije meting houdt rekening met de werkelijke massa, veer en demping; de berekening vereenvoudigt o.a. de effectieve veermassa. Vergelijk spreiding en f_e=1/T_e.</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Gedwongen trilling en resonantiecurve</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overgangstrilling moet eerst uitdempen; pas dan is de stationaire amplitude bij de nieuwe aandrijffrequentie meetbaar.</w:t>
            </w: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groeit naar een resonantiepiek nabij de eigenfrequentie en daalt weer; demping kan de piek verschuiven. Afleesfout bij B/O, variabele watertemperatuur/-diepte en onnauwkeurige tijdmeting tellen mee; herhaal fijner rondom de piek.</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demping en de gekozen meetpunten kunnen de frequentie van maximale stationaire amplitude verschuiven.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Vrije eigenfrequentie en gedwongen A(f)-resonantiecurve met uitleg.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groepen voor de motormeting formuleren wat de constante waterdiepte doet. Noteer feedback bij de betreffende doelbewijzen; beoordeel pas het ingediende werk en de geobserveerde individuele bijdrage.</w:t>
            </w:r>
          </w:p>
          <w:p>
            <w:pPr>
              <w:spacing w:after="40"/>
              <w:ind w:left="283"/>
            </w:pPr>
            <w:r>
              <w:rPr>
                <w:color w:val="B71C1C"/>
                <w:sz w:val="20"/>
              </w:rPr>
              <w:t xml:space="preserve">• </w:t>
            </w:r>
            <w:r>
              <w:rPr>
                <w:rFonts w:ascii="Calibri" w:hAnsi="Calibri"/>
                <w:sz w:val="20"/>
              </w:rPr>
              <w:t>Lees de aandrijffrequentie af uit getelde omwentelingen van het excenter. Wacht bij elke verandering tot de stationaire amplitude bereikt is.</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leg met schetsen en metingen uit hoe golffronten ontstaan.</w:t>
            </w:r>
          </w:p>
          <w:p>
            <w:pPr>
              <w:spacing w:after="40"/>
              <w:ind w:left="283"/>
            </w:pPr>
            <w:r>
              <w:rPr>
                <w:color w:val="2E7D32"/>
                <w:sz w:val="18"/>
              </w:rPr>
              <w:t xml:space="preserve">• </w:t>
            </w:r>
            <w:r>
              <w:rPr>
                <w:rFonts w:ascii="Calibri" w:hAnsi="Calibri"/>
                <w:sz w:val="18"/>
              </w:rPr>
              <w:t>2. vergelijk golven bij smalle en brede opening in dezelfde bak.</w:t>
            </w:r>
          </w:p>
          <w:p>
            <w:pPr>
              <w:spacing w:after="40"/>
              <w:ind w:left="283"/>
            </w:pPr>
            <w:r>
              <w:rPr>
                <w:color w:val="2E7D32"/>
                <w:sz w:val="18"/>
              </w:rPr>
              <w:t xml:space="preserve">• </w:t>
            </w:r>
            <w:r>
              <w:rPr>
                <w:rFonts w:ascii="Calibri" w:hAnsi="Calibri"/>
                <w:sz w:val="18"/>
              </w:rPr>
              <w:t>3. appletbeelden en vijf fysieke experimenten met dezelfde schetsconventie te vergelijken.</w:t>
            </w:r>
          </w:p>
          <w:p>
            <w:pPr>
              <w:spacing w:after="40"/>
              <w:ind w:left="283"/>
            </w:pPr>
            <w:r>
              <w:rPr>
                <w:color w:val="2E7D32"/>
                <w:sz w:val="18"/>
              </w:rPr>
              <w:t xml:space="preserve">• </w:t>
            </w:r>
            <w:r>
              <w:rPr>
                <w:rFonts w:ascii="Calibri" w:hAnsi="Calibri"/>
                <w:sz w:val="18"/>
              </w:rPr>
              <w:t>4. een verschil tussen twee bronnen als modelbeperking te benoemen.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19 F; 21 F (buiging/interferentie): Lopende golven met v=λf en grafische interferentie/buiging verklaren; geen 22 F-claim.</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bewaar tien beelden én bewijs per fysiek experiment.</w:t>
      </w:r>
    </w:p>
    <w:p>
      <w:pPr>
        <w:pStyle w:val="ListBullet"/>
        <w:spacing w:after="40"/>
        <w:ind w:left="340"/>
      </w:pPr>
      <w:r>
        <w:rPr>
          <w:rFonts w:ascii="Calibri" w:hAnsi="Calibri"/>
          <w:sz w:val="18"/>
        </w:rPr>
        <w:t>ik onderscheid buiging bij een smalle/brede opening met eigen waarneming.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lijn van punten die op hetzelfde moment in gelijke fase trillen.</w:t>
            </w: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Achter de opening kan de golf sterker uitwaaieren: buiging.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het gefotografeerde golfpatroon van dezelfde golfbak bij punt-/staafbron en bij smalle/brede opening, bij dezelfde waterdiepte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6"/>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r>
        <w:rPr>
          <w:rFonts w:ascii="Calibri" w:hAnsi="Calibri"/>
          <w:i/>
          <w:color w:val="1F4E79"/>
          <w:sz w:val="18"/>
        </w:rPr>
        <w:t>De eerste tabel bevat TIEN afzonderlijke appletsituaties; de tweede tabel registreert experiment 1 t/m 5 met de echte golfbak. Onmeetbare grootheid? Noteer “n.v.t.” en leg kort uit waarom.</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r>
              <w:rPr>
                <w:rFonts w:ascii="Calibri" w:hAnsi="Calibri"/>
                <w:sz w:val="16"/>
              </w:rPr>
              <w:t>puntbron lage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puntbron hoge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vlakke golf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smal</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breed</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in 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niet-coherent</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FYSIEKE GOLFBAK – registreer elk van de vijf experimenten afzonderlijk (foto of schets bewaren)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experiment</w:t>
            </w:r>
          </w:p>
        </w:tc>
        <w:tc>
          <w:tcPr>
            <w:tcW w:type="dxa" w:w="1606"/>
            <w:shd w:val="clear" w:color="auto" w:fill="D9E2F3"/>
          </w:tcPr>
          <w:p>
            <w:pPr>
              <w:spacing w:after="20" w:before="20"/>
            </w:pPr>
            <w:r>
              <w:rPr>
                <w:rFonts w:ascii="Calibri" w:hAnsi="Calibri"/>
                <w:b/>
                <w:sz w:val="16"/>
              </w:rPr>
              <w:t>bron / opening</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projectieschaal</w:t>
            </w:r>
          </w:p>
        </w:tc>
        <w:tc>
          <w:tcPr>
            <w:tcW w:type="dxa" w:w="1606"/>
            <w:shd w:val="clear" w:color="auto" w:fill="D9E2F3"/>
          </w:tcPr>
          <w:p>
            <w:pPr>
              <w:spacing w:after="20" w:before="20"/>
            </w:pPr>
            <w:r>
              <w:rPr>
                <w:rFonts w:ascii="Calibri" w:hAnsi="Calibri"/>
                <w:b/>
                <w:sz w:val="16"/>
              </w:rPr>
              <w:t>foto / schets en verklaring</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Houd frequentie en waterdiepte gelijk en noem de gebruikte opening en schaal bij beide beelden.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Appletbeelden én foto’s/metingen van de vijf fysieke golfbakexperimenten.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Toon eerst aan hoe de projectieschaal werkt; vraag naar coherentie bij proef 5.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duid knopen en buiken voor de gemeten patronen aan.</w:t>
            </w:r>
          </w:p>
          <w:p>
            <w:pPr>
              <w:spacing w:after="40"/>
              <w:ind w:left="283"/>
            </w:pPr>
            <w:r>
              <w:rPr>
                <w:color w:val="2E7D32"/>
                <w:sz w:val="18"/>
              </w:rPr>
              <w:t xml:space="preserve">• </w:t>
            </w:r>
            <w:r>
              <w:rPr>
                <w:rFonts w:ascii="Calibri" w:hAnsi="Calibri"/>
                <w:sz w:val="18"/>
              </w:rPr>
              <w:t>2. verbind patroon, lengte en golflengte zonder de opstelling te veranderen.</w:t>
            </w:r>
          </w:p>
          <w:p>
            <w:pPr>
              <w:spacing w:after="40"/>
              <w:ind w:left="283"/>
            </w:pPr>
            <w:r>
              <w:rPr>
                <w:color w:val="2E7D32"/>
                <w:sz w:val="18"/>
              </w:rPr>
              <w:t xml:space="preserve">• </w:t>
            </w:r>
            <w:r>
              <w:rPr>
                <w:rFonts w:ascii="Calibri" w:hAnsi="Calibri"/>
                <w:sz w:val="18"/>
              </w:rPr>
              <w:t>3. bij n=1…4 het aantal buiken, λ=2L/n en v=fλ te bepalen.</w:t>
            </w:r>
          </w:p>
          <w:p>
            <w:pPr>
              <w:spacing w:after="40"/>
              <w:ind w:left="283"/>
            </w:pPr>
            <w:r>
              <w:rPr>
                <w:color w:val="2E7D32"/>
                <w:sz w:val="18"/>
              </w:rPr>
              <w:t xml:space="preserve">• </w:t>
            </w:r>
            <w:r>
              <w:rPr>
                <w:rFonts w:ascii="Calibri" w:hAnsi="Calibri"/>
                <w:sz w:val="18"/>
              </w:rPr>
              <w:t>4. de benadering van constante golfsnelheid kritisch met vier rijen te toetsen.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22 F; 19 F (achtergrond): Staande golven uit voortplanting/terugkaatsing met knopen en buiken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foto of schets markeert knopen en buiken per modus.</w:t>
      </w:r>
    </w:p>
    <w:p>
      <w:pPr>
        <w:pStyle w:val="ListBullet"/>
        <w:spacing w:after="40"/>
        <w:ind w:left="340"/>
      </w:pPr>
      <w:r>
        <w:rPr>
          <w:rFonts w:ascii="Calibri" w:hAnsi="Calibri"/>
          <w:sz w:val="18"/>
        </w:rPr>
        <w:t>ik laat voor één rij een berekening en passende eenheid zien.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punt met nagenoeg nul uitwijking in het stationaire patroon.</w:t>
            </w: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plaats met maximale trillingsamplitude.</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het aantal buiken en λ van het touw samen bij dezelfde lengte en touwspanning maar verschillende aandrijffrequentie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185600"/>
            <wp:docPr id="19" name="Picture 19"/>
            <wp:cNvGraphicFramePr>
              <a:graphicFrameLocks noChangeAspect="1"/>
            </wp:cNvGraphicFramePr>
            <a:graphic>
              <a:graphicData uri="http://schemas.openxmlformats.org/drawingml/2006/picture">
                <pic:pic>
                  <pic:nvPicPr>
                    <pic:cNvPr id="0" name="sch_melde.png"/>
                    <pic:cNvPicPr/>
                  </pic:nvPicPr>
                  <pic:blipFill>
                    <a:blip r:embed="rId27"/>
                    <a:stretch>
                      <a:fillRect/>
                    </a:stretch>
                  </pic:blipFill>
                  <pic:spPr>
                    <a:xfrm>
                      <a:off x="0" y="0"/>
                      <a:ext cx="2808000" cy="1185600"/>
                    </a:xfrm>
                    <a:prstGeom prst="rect"/>
                  </pic:spPr>
                </pic:pic>
              </a:graphicData>
            </a:graphic>
          </wp:inline>
        </w:drawing>
      </w:r>
    </w:p>
    <w:p>
      <w:pPr>
        <w:spacing w:after="160"/>
        <w:jc w:val="center"/>
      </w:pPr>
      <w:r>
        <w:rPr>
          <w:rFonts w:ascii="Calibri" w:hAnsi="Calibri"/>
          <w:i/>
          <w:color w:val="777777"/>
          <w:sz w:val="17"/>
        </w:rPr>
        <w:t>Staande golf op een touw: knopen en buiken.</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verandert de afstand tussen knopen als je bij dezelfde snaarlengte een hoger aantal buiken n meet? Past de berekende golfsnelheid bij dezelfde snaarspanning ongeveer bij één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L=nλ/2: bij groter n wordt de knoopafstand λ/2 kleiner. Bij vaste spanning en massa per lengteeenheid is v=f_n·2L/n ongeveer constant binnen de onzekerheid.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Bij twee buiken past tweemaal een halve golflengte: de golflengte halveert.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Schets/foto van knopen en buiken voor vier standen met berekening λ en v.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voor het verhogen van f eerst een knoop en buik aanwijzen.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vergelijk 437 en 443 Hz en verschillende fase-instellingen op laag volume.</w:t>
            </w:r>
          </w:p>
          <w:p>
            <w:pPr>
              <w:spacing w:after="40"/>
              <w:ind w:left="283"/>
            </w:pPr>
            <w:r>
              <w:rPr>
                <w:color w:val="2E7D32"/>
                <w:sz w:val="18"/>
              </w:rPr>
              <w:t xml:space="preserve">• </w:t>
            </w:r>
            <w:r>
              <w:rPr>
                <w:rFonts w:ascii="Calibri" w:hAnsi="Calibri"/>
                <w:sz w:val="18"/>
              </w:rPr>
              <w:t>2. schets Doppler en klankkleur; onderscheid ultrasoon van hoorbaar geluid.</w:t>
            </w:r>
          </w:p>
          <w:p>
            <w:pPr>
              <w:spacing w:after="40"/>
              <w:ind w:left="283"/>
            </w:pPr>
            <w:r>
              <w:rPr>
                <w:color w:val="2E7D32"/>
                <w:sz w:val="18"/>
              </w:rPr>
              <w:t xml:space="preserve">• </w:t>
            </w:r>
            <w:r>
              <w:rPr>
                <w:rFonts w:ascii="Calibri" w:hAnsi="Calibri"/>
                <w:sz w:val="18"/>
              </w:rPr>
              <w:t>3. uit 437 en 443 Hz de zwevingsfrequentie te berekenen en ΔL=10 dB als tienvoudige intensiteit te herkennen.</w:t>
            </w:r>
          </w:p>
          <w:p>
            <w:pPr>
              <w:spacing w:after="40"/>
              <w:ind w:left="283"/>
            </w:pPr>
            <w:r>
              <w:rPr>
                <w:color w:val="2E7D32"/>
                <w:sz w:val="18"/>
              </w:rPr>
              <w:t xml:space="preserve">• </w:t>
            </w:r>
            <w:r>
              <w:rPr>
                <w:rFonts w:ascii="Calibri" w:hAnsi="Calibri"/>
                <w:sz w:val="18"/>
              </w:rPr>
              <w:t>4. voor een concrete geluidsuitdaging twee maatregelen vanuit akoestiek, technologie en sociale gevolgen af te 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20 F; 21 F (geluid als golf): Zweving, Doppler en klankkleur verklaren en de decibelschaal verantwoord interpreteren.</w:t>
            </w:r>
          </w:p>
          <w:p>
            <w:pPr>
              <w:spacing w:after="40"/>
              <w:ind w:left="283"/>
            </w:pPr>
            <w:r>
              <w:rPr>
                <w:color w:val="B25B00"/>
                <w:sz w:val="17"/>
              </w:rPr>
              <w:t xml:space="preserve">• </w:t>
            </w:r>
            <w:r>
              <w:rPr>
                <w:rFonts w:ascii="Calibri" w:hAnsi="Calibri"/>
                <w:sz w:val="17"/>
              </w:rPr>
              <w:t>STEM 1 S, 2 S, 3 S, 5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documenteer veilige geluidsinstelling, schermafbeeldingen en een dB-berekening.</w:t>
      </w:r>
    </w:p>
    <w:p>
      <w:pPr>
        <w:pStyle w:val="ListBullet"/>
        <w:spacing w:after="40"/>
        <w:ind w:left="340"/>
      </w:pPr>
      <w:r>
        <w:rPr>
          <w:rFonts w:ascii="Calibri" w:hAnsi="Calibri"/>
          <w:sz w:val="18"/>
        </w:rPr>
        <w:t>mijn maatschappelijk advies noemt twee betrokkenen, cijfers, afweging en een beperking.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Frequentie bepaalt vooral toonhoogte, amplitude beïnvloedt luidheid.</w:t>
            </w: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|443−437|=6 Hz.</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Wat verandert er in de waargenomen zweving, fase-uitdoving en getekende golfvorm bij ingestelde 437/443 Hz en gecontroleerd laag volume in het offline geluidlab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5 S – maatschappelijke vraag: veilig geluid zonder buitensluiten</w:t>
            </w:r>
          </w:p>
          <w:p>
            <w:pPr>
              <w:spacing w:after="40"/>
              <w:ind w:left="283"/>
            </w:pPr>
            <w:r>
              <w:rPr>
                <w:color w:val="00695C"/>
                <w:sz w:val="17"/>
              </w:rPr>
              <w:t xml:space="preserve">• </w:t>
            </w:r>
            <w:r>
              <w:rPr>
                <w:rFonts w:ascii="Calibri" w:hAnsi="Calibri"/>
                <w:sz w:val="17"/>
              </w:rPr>
              <w:t>Een school overweegt rustplekken met passieve demping of actieve ruisonderdrukking. Wat geven de gemodelleerde niveaus 60, 70 en 80 dB je wel en niet over geluidsintensiteit?</w:t>
            </w:r>
          </w:p>
          <w:p>
            <w:pPr>
              <w:spacing w:after="40"/>
              <w:ind w:left="283"/>
            </w:pPr>
            <w:r>
              <w:rPr>
                <w:color w:val="00695C"/>
                <w:sz w:val="17"/>
              </w:rPr>
              <w:t xml:space="preserve">• </w:t>
            </w:r>
            <w:r>
              <w:rPr>
                <w:rFonts w:ascii="Calibri" w:hAnsi="Calibri"/>
                <w:sz w:val="17"/>
              </w:rPr>
              <w:t>Vergelijk na de geluidsproef minstens twee oplossingen voor leerlingen én begeleiders: fysisch principe, technologie, kost/toegang of batterijgebruik, veiligheid en een beperking. Werk uitsluitend met de gegeven dB-voorbeelden; het offline geluidlab is GEEN dB-meter.</w:t>
            </w: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8"/>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Tonen en zwevingen (437 Hz en 443 Hz)</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afzonderlijk beluisteren verschillen 437 en 443 Hz maar weinig. Samen hoor je ongeveer 6 zwevingen per seconde; twee exact gelijke tonen in tegenfase kunnen bij gelijk volume juist uitdoven. Zwevingen vereisen een kleine frequentieVERSCHIL.</w:t>
            </w: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Geluid is een mechanische longitudinale drukgolf in een medium; amplitude hangt samen met geluidssterkte/luidheid, frequentie met toonhoogte, λ met afstand tussen drukmaxima, en golfsnelheid met het medium. v=λf.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Doppler: bewegende geluidsbron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Vóór een naderende bron zitten golffronten dichter bijeen (kortere λ en hogere waargenomen f); achteraan verder uiteen (lagere f).</w:t>
            </w: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bronsnelheid groter dan de geluidssnelheid haalt de bron eerder uitgezonden fronten in; hun omhullende vormt een schokfront/Mach-kegel (sonische knal). Dit is niet slechts een kleine toonhoogteverschuiving.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Harmonischen, klankkleur en ultrasoon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5 S – besluit over de geluidsuitdaging</w:t>
      </w:r>
    </w:p>
    <w:p>
      <w:r>
        <w:rPr>
          <w:rFonts w:ascii="Calibri" w:hAnsi="Calibri"/>
          <w:sz w:val="18"/>
        </w:rPr>
        <w:t>Reken ΔL=10 log₁₀(I₂/I₁) om: +10 dB = 10× de intensiteit en +20 dB = 100×. Vergelijk gegeven 60, 70 en 80 dB (géén metingen met deze app). Maak een beargumenteerde keuze tussen twee maatregelen; benoem fysica van fase/absorptie, technologie, wiskundig verschil, ten minste twee betrokkenen en een sociaal/duurzaam nadeel.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maatregel</w:t>
            </w:r>
          </w:p>
        </w:tc>
        <w:tc>
          <w:tcPr>
            <w:tcW w:type="dxa" w:w="2409"/>
            <w:shd w:val="clear" w:color="auto" w:fill="D9E2F3"/>
          </w:tcPr>
          <w:p>
            <w:pPr>
              <w:spacing w:after="20" w:before="20"/>
            </w:pPr>
            <w:r>
              <w:rPr>
                <w:rFonts w:ascii="Calibri" w:hAnsi="Calibri"/>
                <w:b/>
                <w:sz w:val="16"/>
              </w:rPr>
              <w:t>natuurkundig bewijs</w:t>
            </w:r>
          </w:p>
        </w:tc>
        <w:tc>
          <w:tcPr>
            <w:tcW w:type="dxa" w:w="2409"/>
            <w:shd w:val="clear" w:color="auto" w:fill="D9E2F3"/>
          </w:tcPr>
          <w:p>
            <w:pPr>
              <w:spacing w:after="20" w:before="20"/>
            </w:pPr>
            <w:r>
              <w:rPr>
                <w:rFonts w:ascii="Calibri" w:hAnsi="Calibri"/>
                <w:b/>
                <w:sz w:val="16"/>
              </w:rPr>
              <w:t>technologie / kosten / toegang</w:t>
            </w:r>
          </w:p>
        </w:tc>
        <w:tc>
          <w:tcPr>
            <w:tcW w:type="dxa" w:w="2409"/>
            <w:shd w:val="clear" w:color="auto" w:fill="D9E2F3"/>
          </w:tcPr>
          <w:p>
            <w:pPr>
              <w:spacing w:after="20" w:before="20"/>
            </w:pPr>
            <w:r>
              <w:rPr>
                <w:rFonts w:ascii="Calibri" w:hAnsi="Calibri"/>
                <w:b/>
                <w:sz w:val="16"/>
              </w:rPr>
              <w:t>keuze + beperking</w:t>
            </w:r>
          </w:p>
        </w:tc>
      </w:tr>
      <w:tr>
        <w:trPr>
          <w:trHeight w:val="330" w:hRule="atLeast"/>
        </w:trPr>
        <w:tc>
          <w:tcPr>
            <w:tcW w:type="dxa" w:w="2409"/>
          </w:tcPr>
          <w:p>
            <w:pPr>
              <w:spacing w:after="20" w:before="20"/>
            </w:pPr>
            <w:r>
              <w:rPr>
                <w:rFonts w:ascii="Calibri" w:hAnsi="Calibri"/>
                <w:sz w:val="16"/>
              </w:rPr>
              <w:t>passieve demping</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actieve ruisonderdrukking</w:t>
            </w: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 STEM 5 S:</w:t>
            </w:r>
          </w:p>
          <w:p>
            <w:pPr>
              <w:spacing w:after="60"/>
            </w:pPr>
            <w:r>
              <w:rPr>
                <w:rFonts w:ascii="Calibri" w:hAnsi="Calibri"/>
                <w:color w:val="B71C1C"/>
                <w:sz w:val="20"/>
              </w:rPr>
              <w:t>70 dB betekent t.o.v. 60 dB een factor 10 in intensiteit, 80 dB factor 100; dit is GEEN uitspraak dat de toon 10× luider wordt ervaren. Passieve demping verbruikt weinig energie maar werkt niet bij alle frequenties; actieve tegenfase vraagt energie/elektronica en kan duur zijn. Weeg leerling, docent, kosten/toegang en afval/batterij tegen elkaar af, met beperking van de simulatie.</w:t>
            </w: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hij illustreert de golfvorm; bereken de zwevingsfrequentie en baseer luisterwaarneming op zacht afgespeelde tonen.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Beelden van tonen/zwevingen, Dopplerschets, harmonischen; dB-rekenstap en advies met twee maatschappelijke perspectieven.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5 S: dB-berekening en onderbouwde maatschappelijke keuze.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Bespreek eerst luidheid versus intensiteit en laat bij het advies een andere betrokkene tegenargumenten formuleren.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de ordeplaatsen links en rechts van het centrale maximum.</w:t>
            </w:r>
          </w:p>
          <w:p>
            <w:pPr>
              <w:spacing w:after="40"/>
              <w:ind w:left="283"/>
            </w:pPr>
            <w:r>
              <w:rPr>
                <w:color w:val="2E7D32"/>
                <w:sz w:val="18"/>
              </w:rPr>
              <w:t xml:space="preserve">• </w:t>
            </w:r>
            <w:r>
              <w:rPr>
                <w:rFonts w:ascii="Calibri" w:hAnsi="Calibri"/>
                <w:sz w:val="18"/>
              </w:rPr>
              <w:t>2. bereken λ met de passende roosterafstand en beoordeel spreiding.</w:t>
            </w:r>
          </w:p>
          <w:p>
            <w:pPr>
              <w:spacing w:after="40"/>
              <w:ind w:left="283"/>
            </w:pPr>
            <w:r>
              <w:rPr>
                <w:color w:val="2E7D32"/>
                <w:sz w:val="18"/>
              </w:rPr>
              <w:t xml:space="preserve">• </w:t>
            </w:r>
            <w:r>
              <w:rPr>
                <w:rFonts w:ascii="Calibri" w:hAnsi="Calibri"/>
                <w:sz w:val="18"/>
              </w:rPr>
              <w:t>3. verschillende ordes aan vier roosters links en rechts met het centrale maximum te vergelijken.</w:t>
            </w:r>
          </w:p>
          <w:p>
            <w:pPr>
              <w:spacing w:after="40"/>
              <w:ind w:left="283"/>
            </w:pPr>
            <w:r>
              <w:rPr>
                <w:color w:val="2E7D32"/>
                <w:sz w:val="18"/>
              </w:rPr>
              <w:t xml:space="preserve">• </w:t>
            </w:r>
            <w:r>
              <w:rPr>
                <w:rFonts w:ascii="Calibri" w:hAnsi="Calibri"/>
                <w:sz w:val="18"/>
              </w:rPr>
              <w:t>4. onzichtbare hogere ordes en asymmetrie uit nλ=a sin θ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Interferentie aan roosters van laserlicht met hoeken en golflengtes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maxima staan met n, l, y en a genoteerd.</w:t>
      </w:r>
    </w:p>
    <w:p>
      <w:pPr>
        <w:pStyle w:val="ListBullet"/>
        <w:spacing w:after="40"/>
        <w:ind w:left="340"/>
      </w:pPr>
      <w:r>
        <w:rPr>
          <w:rFonts w:ascii="Calibri" w:hAnsi="Calibri"/>
          <w:sz w:val="18"/>
        </w:rPr>
        <w:t>ik vergelijk de vier gevonden λ-waarden en motiveer onzekerheid.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maximum in de rechtdoorgaande richting (orde 0).</w:t>
            </w: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d=1/600 mm≈1,67 µm.</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λ volgt uit links/rechts gemeten maxima voor de aanwezige roosters bij dezelfde laser en schermafstand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9"/>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maximumorde verdwijnt het eerst bij grotere golflengte of dichter rooster? Controleer met jouw metingen de grens |sin θ|≤1 en leg de symmetrie van links/rechts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nλ=a sin θ, dus een orde bestaat alleen als nλ≤a; kleinere a of grotere λ beperkt het aantal ordes. Links/rechts is ongeveer symmetrisch rond de nulde orde, verschillen tonen uitlijnfouten.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 wordt kleiner, dus sinθ groter: maxima liggen verder uit elkaar, zolang de orde nog bestaat.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Vier roosterreeksen met maxima links/rechts, λ per rooster en onzekerheid.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Laat een laserbundelstop controleren en één hoekberekening vóór de reeks narekenen.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diffractie aan een onbeschadigde CD.</w:t>
            </w:r>
          </w:p>
          <w:p>
            <w:pPr>
              <w:spacing w:after="40"/>
              <w:ind w:left="283"/>
            </w:pPr>
            <w:r>
              <w:rPr>
                <w:color w:val="2E7D32"/>
                <w:sz w:val="18"/>
              </w:rPr>
              <w:t xml:space="preserve">• </w:t>
            </w:r>
            <w:r>
              <w:rPr>
                <w:rFonts w:ascii="Calibri" w:hAnsi="Calibri"/>
                <w:sz w:val="18"/>
              </w:rPr>
              <w:t>2. bereken de spoorspatiëring uit je gemeten hoek en verklaar de onzekerheid.</w:t>
            </w:r>
          </w:p>
          <w:p>
            <w:pPr>
              <w:spacing w:after="40"/>
              <w:ind w:left="283"/>
            </w:pPr>
            <w:r>
              <w:rPr>
                <w:color w:val="2E7D32"/>
                <w:sz w:val="18"/>
              </w:rPr>
              <w:t xml:space="preserve">• </w:t>
            </w:r>
            <w:r>
              <w:rPr>
                <w:rFonts w:ascii="Calibri" w:hAnsi="Calibri"/>
                <w:sz w:val="18"/>
              </w:rPr>
              <w:t>3. a uit veilige CD-maxima zonder beschadiging van de CD te berekenen.</w:t>
            </w:r>
          </w:p>
          <w:p>
            <w:pPr>
              <w:spacing w:after="40"/>
              <w:ind w:left="283"/>
            </w:pPr>
            <w:r>
              <w:rPr>
                <w:color w:val="2E7D32"/>
                <w:sz w:val="18"/>
              </w:rPr>
              <w:t xml:space="preserve">• </w:t>
            </w:r>
            <w:r>
              <w:rPr>
                <w:rFonts w:ascii="Calibri" w:hAnsi="Calibri"/>
                <w:sz w:val="18"/>
              </w:rPr>
              <w:t>4. aantal en lengte van sporen met een onderbouwde spiraalbenadering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CD-sporen als rooster met een bekend golflengtemodel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noteer twee ringstralen, maxima, berekening en eenheid.</w:t>
      </w:r>
    </w:p>
    <w:p>
      <w:pPr>
        <w:pStyle w:val="ListBullet"/>
        <w:spacing w:after="40"/>
        <w:ind w:left="340"/>
      </w:pPr>
      <w:r>
        <w:rPr>
          <w:rFonts w:ascii="Calibri" w:hAnsi="Calibri"/>
          <w:sz w:val="18"/>
        </w:rPr>
        <w:t>ik bespreek waarom de cirkelbenadering niet exact is.</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Veel dicht bij elkaar liggende sporen.</w:t>
            </w: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Krassen en losmaken van de reflectielaag veranderen/verslechteren het oppervlak en zijn onnodig en onveilig.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spoorafstand d van dezelfde intacte CD volgt uit gemeten diffractiehoeken bij de gekende laser-λ en een vaste veilige schermopstelling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30"/>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de schatting van de totale spoorlengte met middelomtrek niet exact? Bespreek de gevoeligheid voor een kleine fout in de gevonden sporenafstand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CD heeft één spiraal, geen losse concentrische cirkels; ook de spiraalstraal verandert. N≈Δr/a en L≈N·2πr_midden: onderschat/overschat a om een factor geeft de tegengestelde relatieve fout in N en L.</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Uitlijning van CD en scherm, afstanden, ordekeuze en afleesfout; noteer de spreiding.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CD-maxima, ringstralen, sporenafstand, aantal sporen en spoorlengte.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Check intacte CD en richting van de reflectie vóór het inschakelen van de laser.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schets het waargenomen spectrum en noteer de kleurgrenzen.</w:t>
            </w:r>
          </w:p>
          <w:p>
            <w:pPr>
              <w:spacing w:after="40"/>
              <w:ind w:left="283"/>
            </w:pPr>
            <w:r>
              <w:rPr>
                <w:color w:val="2E7D32"/>
                <w:sz w:val="18"/>
              </w:rPr>
              <w:t xml:space="preserve">• </w:t>
            </w:r>
            <w:r>
              <w:rPr>
                <w:rFonts w:ascii="Calibri" w:hAnsi="Calibri"/>
                <w:sz w:val="18"/>
              </w:rPr>
              <w:t>2. gebruik de schoolbron alleen na leerkrachtcontrole; vergelijk continue en lijnenspectra.</w:t>
            </w:r>
          </w:p>
          <w:p>
            <w:pPr>
              <w:spacing w:after="40"/>
              <w:ind w:left="283"/>
            </w:pPr>
            <w:r>
              <w:rPr>
                <w:color w:val="2E7D32"/>
                <w:sz w:val="18"/>
              </w:rPr>
              <w:t xml:space="preserve">• </w:t>
            </w:r>
            <w:r>
              <w:rPr>
                <w:rFonts w:ascii="Calibri" w:hAnsi="Calibri"/>
                <w:sz w:val="18"/>
              </w:rPr>
              <w:t>3. twee roosterreeksen met kleurgrenzen op gelijke wijze te registreren.</w:t>
            </w:r>
          </w:p>
          <w:p>
            <w:pPr>
              <w:spacing w:after="40"/>
              <w:ind w:left="283"/>
            </w:pPr>
            <w:r>
              <w:rPr>
                <w:color w:val="2E7D32"/>
                <w:sz w:val="18"/>
              </w:rPr>
              <w:t xml:space="preserve">• </w:t>
            </w:r>
            <w:r>
              <w:rPr>
                <w:rFonts w:ascii="Calibri" w:hAnsi="Calibri"/>
                <w:sz w:val="18"/>
              </w:rPr>
              <w:t>4. de resolutie van de kleurrand van een gasontladingslijn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(diffractie); 23 F (EM-golf): Witlichtdiffractie en verschillen tussen continu en lijnenspectrum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acht kleurvelden en schets van beide spectra zijn aanwezig.</w:t>
      </w:r>
    </w:p>
    <w:p>
      <w:pPr>
        <w:pStyle w:val="ListBullet"/>
        <w:spacing w:after="40"/>
        <w:ind w:left="340"/>
      </w:pPr>
      <w:r>
        <w:rPr>
          <w:rFonts w:ascii="Calibri" w:hAnsi="Calibri"/>
          <w:sz w:val="18"/>
        </w:rPr>
        <w:t>ik kan met nλ=a sin θ voorspellen waarom rood verder ligt.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Rood.</w:t>
            </w: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lamp kan heet zijn en UV uitzenden; de leerkracht bepaalt de veilige opstelling.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de waargenomen grensgolflengten van wit licht en de lijnposities van een veilige docentdemonstratie bij de aanwezige roosters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435200"/>
            <wp:docPr id="23" name="Picture 23"/>
            <wp:cNvGraphicFramePr>
              <a:graphicFrameLocks noChangeAspect="1"/>
            </wp:cNvGraphicFramePr>
            <a:graphic>
              <a:graphicData uri="http://schemas.openxmlformats.org/drawingml/2006/picture">
                <pic:pic>
                  <pic:nvPicPr>
                    <pic:cNvPr id="0" name="sch_witlicht_spectra.png"/>
                    <pic:cNvPicPr/>
                  </pic:nvPicPr>
                  <pic:blipFill>
                    <a:blip r:embed="rId31"/>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Wit licht geeft een continu spectrum; een gasontlading afzonderlijke lijnen.</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r>
        <w:rPr>
          <w:rFonts w:ascii="Calibri" w:hAnsi="Calibri"/>
          <w:i/>
          <w:color w:val="1F4E79"/>
          <w:sz w:val="18"/>
        </w:rPr>
        <w:t>A en B zijn de twee gekozen roosters; schrijf hun echte lijnendichtheid en a boven de tabel. Meet in de eerste orde voor elk rooster de vier kleurgebieden links en rechts. Schets daarnaast het lijnenspectrum; de kleurgrenzen zijn schattingen.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kleur ligt in de eerste orde bij hetzelfde rooster verder van het centrale wit: rood of violet? Waarom kan de kleurgrens geen exacte golflengte opleveren, en wat toont een kwiklijnenspectrum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Voor n en a gelijk geeft rood (grotere λ) grotere |θ| en |y| dan violet. Kleurgrenzen zijn onscherp en de bron heeft een spectrum; kwik geeft afzonderlijke heldere lijnen i.p.v. een continue kleurenband.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geleidelijke uitlijning van gleuf, rooster en scherm en of de gebruikte bron geschikt is, zonder in de bron te kijken.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roosterreeksen met kleurgrenzen én schets van continu en lijnenspectrum.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Leg vooraf uit dat de eventuele kwiklamp uitsluitend een afgeschermde docentdemonstratie is.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gebruik dezelfde prismatische/speldenopstelling en meet verscheidene hoeken.</w:t>
            </w:r>
          </w:p>
          <w:p>
            <w:pPr>
              <w:spacing w:after="40"/>
              <w:ind w:left="283"/>
            </w:pPr>
            <w:r>
              <w:rPr>
                <w:color w:val="2E7D32"/>
                <w:sz w:val="18"/>
              </w:rPr>
              <w:t xml:space="preserve">• </w:t>
            </w:r>
            <w:r>
              <w:rPr>
                <w:rFonts w:ascii="Calibri" w:hAnsi="Calibri"/>
                <w:sz w:val="18"/>
              </w:rPr>
              <w:t>2. bepaal n uit sinα/sinβ en leg meetspreiding uit.</w:t>
            </w:r>
          </w:p>
          <w:p>
            <w:pPr>
              <w:spacing w:after="40"/>
              <w:ind w:left="283"/>
            </w:pPr>
            <w:r>
              <w:rPr>
                <w:color w:val="2E7D32"/>
                <w:sz w:val="18"/>
              </w:rPr>
              <w:t xml:space="preserve">• </w:t>
            </w:r>
            <w:r>
              <w:rPr>
                <w:rFonts w:ascii="Calibri" w:hAnsi="Calibri"/>
                <w:sz w:val="18"/>
              </w:rPr>
              <w:t>3. uit zes hoekparen de brekingsindex met spreiding te bepalen.</w:t>
            </w:r>
          </w:p>
          <w:p>
            <w:pPr>
              <w:spacing w:after="40"/>
              <w:ind w:left="283"/>
            </w:pPr>
            <w:r>
              <w:rPr>
                <w:color w:val="2E7D32"/>
                <w:sz w:val="18"/>
              </w:rPr>
              <w:t xml:space="preserve">• </w:t>
            </w:r>
            <w:r>
              <w:rPr>
                <w:rFonts w:ascii="Calibri" w:hAnsi="Calibri"/>
                <w:sz w:val="18"/>
              </w:rPr>
              <w:t>4. een gedeelde systematische nul-/speldfout van toevallige afwijking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(breking); 23 F (EM-context): Lichtbreking via stralendiagram en sin α/sin β in een EM-context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normaal, grensvlak en twee kijkposities.</w:t>
      </w:r>
    </w:p>
    <w:p>
      <w:pPr>
        <w:pStyle w:val="ListBullet"/>
        <w:spacing w:after="40"/>
        <w:ind w:left="340"/>
      </w:pPr>
      <w:r>
        <w:rPr>
          <w:rFonts w:ascii="Calibri" w:hAnsi="Calibri"/>
          <w:sz w:val="18"/>
        </w:rPr>
        <w:t>ik kan n met eenhedenloos resultaat en meetonzekerheid verantwoorden.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Ten opzichte van de normaal op het grensvlak, niet het oppervlak.</w:t>
            </w: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grotere onderlinge afstand helpt richtingen nauwkeuriger uitzetten.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relatieve brekingsindex volgt uit sinα/sinβ voor het plexiglazen balkje, bepaald bij zes invalshoeken met dezelfde drie-speldenmethode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32"/>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Stralen construeren met drie spelden</w:t>
      </w:r>
    </w:p>
    <w:p>
      <w:pPr>
        <w:spacing w:after="40"/>
        <w:ind w:left="340"/>
      </w:pPr>
      <w:r>
        <w:rPr>
          <w:b/>
          <w:sz w:val="19"/>
        </w:rPr>
        <w:t xml:space="preserve">1. </w:t>
      </w:r>
      <w:r>
        <w:rPr>
          <w:rFonts w:ascii="Calibri" w:hAnsi="Calibri"/>
          <w:sz w:val="19"/>
        </w:rPr>
        <w:t>Waarom moet je bij iedere speldenpositie langs dezelfde kijklijn peilen? Wat gebeurt met de geconstrueerde straal wanneer je oog opzij beweegt?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veranderde kijklijn veroorzaakt parallax; de schijnbare uitlijning verschuift en daardoor de geconstrueerde straal en inval-/brekingshoek.</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De brekingsindex meten</w:t>
      </w:r>
    </w:p>
    <w:p>
      <w:pPr>
        <w:spacing w:after="40"/>
        <w:ind w:left="340"/>
      </w:pPr>
      <w:r>
        <w:rPr>
          <w:b/>
          <w:sz w:val="19"/>
        </w:rPr>
        <w:t xml:space="preserve">1. </w:t>
      </w:r>
      <w:r>
        <w:rPr>
          <w:rFonts w:ascii="Calibri" w:hAnsi="Calibri"/>
          <w:sz w:val="19"/>
        </w:rPr>
        <w:t>Vergelijk de zes waarden van sin α/sin β: welke spreiding zie je? Welke gemeenschappelijke fout zou niet verdwijnen door het gemiddelde te nemen?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Voor dezelfde twee stoffen is de verhouding ongeveer constant; vergelijk eigen minimum, maximum en gemiddelde. Een foutieve normaal of nulstand is systematisch en wordt niet uitgemiddeld.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Kijk op gelijke ooghoogte, zet spelden verder uiteen en herhaal hoeken; bespreek de afleesfout.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Schetsen van de speldenlijnen, zes hoekparen en vergelijking van brekingsindexen.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Controleer de normaal en twee speldenbeelden voordat de zes hoeken worden gemeten. Noteer feedback bij de betreffende doelbewijzen; beoordeel pas het ingediende werk en de geobserveerde individuele bijdrage.</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laat vraag, variabelen en veiligheidsplan vooraf goedkeuren.</w:t>
            </w:r>
          </w:p>
          <w:p>
            <w:pPr>
              <w:spacing w:after="40"/>
              <w:ind w:left="283"/>
            </w:pPr>
            <w:r>
              <w:rPr>
                <w:color w:val="2E7D32"/>
                <w:sz w:val="18"/>
              </w:rPr>
              <w:t xml:space="preserve">• </w:t>
            </w:r>
            <w:r>
              <w:rPr>
                <w:rFonts w:ascii="Calibri" w:hAnsi="Calibri"/>
                <w:sz w:val="18"/>
              </w:rPr>
              <w:t>2. bewaar ruwe data en maak een wetenschappelijke poster met een eerlijk besluit.</w:t>
            </w:r>
          </w:p>
          <w:p>
            <w:pPr>
              <w:spacing w:after="40"/>
              <w:ind w:left="283"/>
            </w:pPr>
            <w:r>
              <w:rPr>
                <w:color w:val="2E7D32"/>
                <w:sz w:val="18"/>
              </w:rPr>
              <w:t xml:space="preserve">• </w:t>
            </w:r>
            <w:r>
              <w:rPr>
                <w:rFonts w:ascii="Calibri" w:hAnsi="Calibri"/>
                <w:sz w:val="18"/>
              </w:rPr>
              <w:t>3. een eigen relevante fysicavraag en herhaalbaar plan met vijf meetwaarden en drie herhalingen vooraf te laten toetsen.</w:t>
            </w:r>
          </w:p>
          <w:p>
            <w:pPr>
              <w:spacing w:after="40"/>
              <w:ind w:left="283"/>
            </w:pPr>
            <w:r>
              <w:rPr>
                <w:color w:val="2E7D32"/>
                <w:sz w:val="18"/>
              </w:rPr>
              <w:t xml:space="preserve">• </w:t>
            </w:r>
            <w:r>
              <w:rPr>
                <w:rFonts w:ascii="Calibri" w:hAnsi="Calibri"/>
                <w:sz w:val="18"/>
              </w:rPr>
              <w:t>4. op een poster alle zeven onderzoeksfasen, databetrouwbaarheid, reflectie en bronnen traceerbaar te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6 S (#); F-LPD volgens gekozen vraag: De volledige OVUR-onderzoekscyclus met een inhoud uit dit leerplan zelfstandig doorlopen.</w:t>
            </w:r>
          </w:p>
          <w:p>
            <w:pPr>
              <w:spacing w:after="40"/>
              <w:ind w:left="283"/>
            </w:pPr>
            <w:r>
              <w:rPr>
                <w:color w:val="B25B00"/>
                <w:sz w:val="17"/>
              </w:rPr>
              <w:t xml:space="preserve">• </w:t>
            </w:r>
            <w:r>
              <w:rPr>
                <w:rFonts w:ascii="Calibri" w:hAnsi="Calibri"/>
                <w:sz w:val="17"/>
              </w:rPr>
              <w:t>STEM 1 S, 2 S, 3 S, 6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vraag, hypothese, goedkeuring, ruwe data, analyse en poster zijn terug te vinden.</w:t>
      </w:r>
    </w:p>
    <w:p>
      <w:pPr>
        <w:pStyle w:val="ListBullet"/>
        <w:spacing w:after="40"/>
        <w:ind w:left="340"/>
      </w:pPr>
      <w:r>
        <w:rPr>
          <w:rFonts w:ascii="Calibri" w:hAnsi="Calibri"/>
          <w:sz w:val="18"/>
        </w:rPr>
        <w:t>mijn poster beantwoordt de eigen vraag met data, onzekerheid en een volgende test.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Hypothese is een vooraf onderbouwde verwachting; besluit toetst die met de metingen.</w:t>
            </w: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Door volledige ruwe metingen/herhalingen met spreiding en een passende bespreking, niet door punten weg te laten.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een zelf gekozen meetbare grootheid A af van één veilige, veranderde grootheid O bij gelijkgehouden voorwaarden C en herhaalde metingen tijdens dit labo? (Pas onderwerp en bereik aan na goedkeuring.)</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LPD 6 S (#) – onderwerp én schoolafspraak vóór de uitvoering</w:t>
            </w:r>
          </w:p>
          <w:p>
            <w:pPr>
              <w:spacing w:after="40"/>
              <w:ind w:left="283"/>
            </w:pPr>
            <w:r>
              <w:rPr>
                <w:color w:val="00695C"/>
                <w:sz w:val="17"/>
              </w:rPr>
              <w:t xml:space="preserve">• </w:t>
            </w:r>
            <w:r>
              <w:rPr>
                <w:rFonts w:ascii="Calibri" w:hAnsi="Calibri"/>
                <w:sz w:val="17"/>
              </w:rPr>
              <w:t>Kies een specifieke fysica-inhoud uit dit leerplan (bijvoorbeeld kinematica, dynamica, trillingen of golven). Noteer een inhoudelijk F-LPD dat bij jouw vraag past; de docent controleert die koppeling vooraf.</w:t>
            </w:r>
          </w:p>
          <w:p>
            <w:pPr>
              <w:spacing w:after="40"/>
              <w:ind w:left="283"/>
            </w:pPr>
            <w:r>
              <w:rPr>
                <w:color w:val="00695C"/>
                <w:sz w:val="17"/>
              </w:rPr>
              <w:t xml:space="preserve">• </w:t>
            </w:r>
            <w:r>
              <w:rPr>
                <w:rFonts w:ascii="Calibri" w:hAnsi="Calibri"/>
                <w:sz w:val="17"/>
              </w:rPr>
              <w:t>De onderzoekscompetentie (#) vraagt een afspraak van vakgroep/school over waar ze formeel wordt afgetekend. Een ingevulde poster zonder goedgekeurd F-doel en volledige cyclus is niet automatisch voldoende.</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Gekozen inhoud + F-LPD</w:t>
            </w:r>
          </w:p>
        </w:tc>
        <w:tc>
          <w:tcPr>
            <w:tcW w:type="dxa" w:w="3212"/>
            <w:shd w:val="clear" w:color="auto" w:fill="D9E2F3"/>
          </w:tcPr>
          <w:p>
            <w:pPr>
              <w:spacing w:after="20" w:before="20"/>
            </w:pPr>
            <w:r>
              <w:rPr>
                <w:rFonts w:ascii="Calibri" w:hAnsi="Calibri"/>
                <w:b/>
                <w:sz w:val="16"/>
              </w:rPr>
              <w:t>Vraag / methode / veiligheid akkoord (docent + datum)</w:t>
            </w:r>
          </w:p>
        </w:tc>
        <w:tc>
          <w:tcPr>
            <w:tcW w:type="dxa" w:w="3212"/>
            <w:shd w:val="clear" w:color="auto" w:fill="D9E2F3"/>
          </w:tcPr>
          <w:p>
            <w:pPr>
              <w:spacing w:after="20" w:before="20"/>
            </w:pPr>
            <w:r>
              <w:rPr>
                <w:rFonts w:ascii="Calibri" w:hAnsi="Calibri"/>
                <w:b/>
                <w:sz w:val="16"/>
              </w:rPr>
              <w:t>Schoolafspraak 6 S (#) bevestigd (docent + datum)</w:t>
            </w: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435200"/>
            <wp:docPr id="25" name="Picture 25"/>
            <wp:cNvGraphicFramePr>
              <a:graphicFrameLocks noChangeAspect="1"/>
            </wp:cNvGraphicFramePr>
            <a:graphic>
              <a:graphicData uri="http://schemas.openxmlformats.org/drawingml/2006/picture">
                <pic:pic>
                  <pic:nvPicPr>
                    <pic:cNvPr id="0" name="sch_open_onderzoek.png"/>
                    <pic:cNvPicPr/>
                  </pic:nvPicPr>
                  <pic:blipFill>
                    <a:blip r:embed="rId3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Van eigen onderzoeksvraag naar controleerbaar bewijs en poster.</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r>
        <w:rPr>
          <w:rFonts w:ascii="Calibri" w:hAnsi="Calibri"/>
          <w:i/>
          <w:color w:val="1F4E79"/>
          <w:sz w:val="18"/>
        </w:rPr>
        <w:t>Vervang de KOPPEN “O (eenheid)” en “A (eenheid)” door je eigen grootheden en eenheden. Kies minstens vijf vooraf geplande O-waarden en doe minstens drie afzonderlijke herhalingen per waarde; behoud ook afwijkende ruwe resultaten.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Voorbereiding en goedkeuring (lesuur 1)</w:t>
      </w:r>
    </w:p>
    <w:p>
      <w:pPr>
        <w:spacing w:after="40"/>
        <w:ind w:left="340"/>
      </w:pPr>
      <w:r>
        <w:rPr>
          <w:b/>
          <w:sz w:val="19"/>
        </w:rPr>
        <w:t xml:space="preserve">1. </w:t>
      </w:r>
      <w:r>
        <w:rPr>
          <w:rFonts w:ascii="Calibri" w:hAnsi="Calibri"/>
          <w:sz w:val="19"/>
        </w:rPr>
        <w:t>Welke waarneming in je proefopzet zou je hypothese weerleggen? Welke variabele zou je dan alsnog onder controle moeten houden?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Docentcontrole per gekozen onderzoek: noem een concreet tegengesteld datapatroon en een meetbare storende variabele met een haalbare controle.</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Uitvoering en kwaliteitscontrole (lesuren 2–3)</w:t>
      </w:r>
    </w:p>
    <w:p>
      <w:pPr>
        <w:spacing w:after="40"/>
        <w:ind w:left="340"/>
      </w:pPr>
      <w:r>
        <w:rPr>
          <w:b/>
          <w:sz w:val="19"/>
        </w:rPr>
        <w:t xml:space="preserve">1. </w:t>
      </w:r>
      <w:r>
        <w:rPr>
          <w:rFonts w:ascii="Calibri" w:hAnsi="Calibri"/>
          <w:sz w:val="19"/>
        </w:rPr>
        <w:t>Beantwoordt het patroon van alle herhalingen jouw eigen SMART-vraag? Noem één afwijkende meting, controleer het ruwe bewijs en stel een volgende test voor zonder gegevens weg te laten.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Docentcontrole per gekozen onderzoek: koppel fit/spreiding aan de geformuleerde vraag, bespreek een afwijking met ruwe gegevens en voorstel voor herhaalbare controle; geen achteraf gefingeerde data.</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6 S – bewijs van de volledige onderzoekscyclus</w:t>
      </w:r>
    </w:p>
    <w:p>
      <w:r>
        <w:rPr>
          <w:rFonts w:ascii="Calibri" w:hAnsi="Calibri"/>
          <w:sz w:val="18"/>
        </w:rPr>
        <w:t>Vul voor ieder van de zeven fasen de vindplaats in het goedgekeurde plan, de ruwe data of de poster in. Een lege fase is nog geen behaald onderzoeksdoel.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Fase</w:t>
            </w:r>
          </w:p>
        </w:tc>
        <w:tc>
          <w:tcPr>
            <w:tcW w:type="dxa" w:w="3212"/>
            <w:shd w:val="clear" w:color="auto" w:fill="D9E2F3"/>
          </w:tcPr>
          <w:p>
            <w:pPr>
              <w:spacing w:after="20" w:before="20"/>
            </w:pPr>
            <w:r>
              <w:rPr>
                <w:rFonts w:ascii="Calibri" w:hAnsi="Calibri"/>
                <w:b/>
                <w:sz w:val="16"/>
              </w:rPr>
              <w:t>Vindplaats / concreet bewijs</w:t>
            </w:r>
          </w:p>
        </w:tc>
        <w:tc>
          <w:tcPr>
            <w:tcW w:type="dxa" w:w="3212"/>
            <w:shd w:val="clear" w:color="auto" w:fill="D9E2F3"/>
          </w:tcPr>
          <w:p>
            <w:pPr>
              <w:spacing w:after="20" w:before="20"/>
            </w:pPr>
            <w:r>
              <w:rPr>
                <w:rFonts w:ascii="Calibri" w:hAnsi="Calibri"/>
                <w:b/>
                <w:sz w:val="16"/>
              </w:rPr>
              <w:t>Mijn verbetering na feedback</w:t>
            </w:r>
          </w:p>
        </w:tc>
      </w:tr>
      <w:tr>
        <w:trPr>
          <w:trHeight w:val="330" w:hRule="atLeast"/>
        </w:trPr>
        <w:tc>
          <w:tcPr>
            <w:tcW w:type="dxa" w:w="3212"/>
          </w:tcPr>
          <w:p>
            <w:pPr>
              <w:spacing w:after="20" w:before="20"/>
            </w:pPr>
            <w:r>
              <w:rPr>
                <w:rFonts w:ascii="Calibri" w:hAnsi="Calibri"/>
                <w:sz w:val="16"/>
              </w:rPr>
              <w:t>Oriëntatie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Vraag + hypothese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Onderzoeksmethode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Gegevensverzameling</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Analyse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Conclusie + onzekerheid</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Rapportering / poster</w:t>
            </w:r>
          </w:p>
        </w:tc>
        <w:tc>
          <w:tcPr>
            <w:tcW w:type="dxa" w:w="3212"/>
          </w:tcPr>
          <w:p>
            <w:pPr>
              <w:spacing w:after="20" w:before="20"/>
            </w:pPr>
          </w:p>
        </w:tc>
        <w:tc>
          <w:tcPr>
            <w:tcW w:type="dxa" w:w="3212"/>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 STEM 6 S:</w:t>
            </w:r>
          </w:p>
          <w:p>
            <w:pPr>
              <w:spacing w:after="60"/>
            </w:pPr>
            <w:r>
              <w:rPr>
                <w:rFonts w:ascii="Calibri" w:hAnsi="Calibri"/>
                <w:color w:val="B71C1C"/>
                <w:sz w:val="20"/>
              </w:rPr>
              <w:t>LPD 6 S #: kijk of elke fase aantoonbaar is en samenhangt met een gekozen fysica-inhoud. De poster bevat de vraag, gekende grenzen, vijf O-waarden, drie ruwe herhalingen per waarde, analyse, conclusie en open bespreking van afwijkingen. Controleer ook de vooraf goedgekeurde inhoudelijke F-LPD en de door school/vakgroep vastgelegde plaats van de onderzoekscompetentie; zonder deze afstemming geen formele 6 S (#)-aftekening.</w:t>
            </w: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Ruwe data, onzekerheden, beperkingen van de opstelling, wat je wel kunt besluiten en een realistisch verbeterplan.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plan, originele meettabel/grafiek, wetenschappelijke poster met zeven onderzoeksfasen en taakbijdragen. In te dienen: poster (PDF) én originele ruwe meetgegevens (Excel .xlsx of ingevuld datablad als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6 S (#): zeven fasen met bewijs in plan, data en poster én goedgekeurd F-LPD; formele aftekening volgens de schoolafspraak. Dit telt binnen de bestaande /10-criteria, niet als extra punten.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Formatieve tussenstop: Geef schriftelijk groen licht vóór uitvoering, een tussentijds datagesprek en na de poster feedforward per leerling. Noteer feedback bij de betreffende doelbewijzen; beoordeel pas het ingediende werk en de geobserveerde individuele bijdrage.</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rPr>
          <w:tblHeader w:val="true"/>
        </w:trP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rPr>
          <w:tblHeader w:val="true"/>
        </w:trP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De 2 productpunten voor bestandsvorm, tijdigheid en verzorging beoordelen het INGELEVERDE product; de individuele werkhouding tijdens het practicum staat uitsluitend in Bijlage C. Product- en procespunten worden elk eerst /10 berekend: eindpunt = 0,60 × product + 0,40 × proces.</w:t>
      </w:r>
    </w:p>
    <w:p>
      <w:pPr>
        <w:pStyle w:val="Heading3"/>
        <w:keepNext/>
        <w:spacing w:before="160" w:after="40"/>
      </w:pPr>
      <w:r>
        <w:t>STEM-doelbewijs binnen deze /10, geen bonuspuntentabel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330"/>
        <w:gridCol w:w="5858"/>
      </w:tblGrid>
      <w:tr>
        <w:trPr>
          <w:tblHeader w:val="true"/>
        </w:trPr>
        <w:tc>
          <w:tcPr>
            <w:tcW w:type="dxa" w:w="1450"/>
            <w:shd w:val="clear" w:color="auto" w:fill="D9E2F3"/>
          </w:tcPr>
          <w:p>
            <w:pPr>
              <w:spacing w:after="20" w:before="20"/>
            </w:pPr>
            <w:r>
              <w:rPr>
                <w:rFonts w:ascii="Calibri" w:hAnsi="Calibri"/>
                <w:b/>
                <w:sz w:val="16"/>
              </w:rPr>
              <w:t>STEM-doel</w:t>
            </w:r>
          </w:p>
        </w:tc>
        <w:tc>
          <w:tcPr>
            <w:tcW w:type="dxa" w:w="2330"/>
            <w:shd w:val="clear" w:color="auto" w:fill="D9E2F3"/>
          </w:tcPr>
          <w:p>
            <w:pPr>
              <w:spacing w:after="20" w:before="20"/>
            </w:pPr>
            <w:r>
              <w:rPr>
                <w:rFonts w:ascii="Calibri" w:hAnsi="Calibri"/>
                <w:b/>
                <w:sz w:val="16"/>
              </w:rPr>
              <w:t>Waar beoordeel je het productbewijs?</w:t>
            </w:r>
          </w:p>
        </w:tc>
        <w:tc>
          <w:tcPr>
            <w:tcW w:type="dxa" w:w="5858"/>
            <w:shd w:val="clear" w:color="auto" w:fill="D9E2F3"/>
          </w:tcPr>
          <w:p>
            <w:pPr>
              <w:spacing w:after="20" w:before="20"/>
            </w:pPr>
            <w:r>
              <w:rPr>
                <w:rFonts w:ascii="Calibri" w:hAnsi="Calibri"/>
                <w:b/>
                <w:sz w:val="16"/>
              </w:rPr>
              <w:t>Wat is minimaal zichtbaar?</w:t>
            </w:r>
          </w:p>
        </w:tc>
      </w:tr>
      <w:tr>
        <w:trPr>
          <w:trHeight w:val="330" w:hRule="atLeast"/>
        </w:trPr>
        <w:tc>
          <w:tcPr>
            <w:tcW w:type="dxa" w:w="1450"/>
          </w:tcPr>
          <w:p>
            <w:pPr>
              <w:spacing w:after="20" w:before="20"/>
            </w:pPr>
            <w:r>
              <w:rPr>
                <w:rFonts w:ascii="Calibri" w:hAnsi="Calibri"/>
                <w:sz w:val="16"/>
              </w:rPr>
              <w:t>1 S + 6 S</w:t>
            </w:r>
          </w:p>
        </w:tc>
        <w:tc>
          <w:tcPr>
            <w:tcW w:type="dxa" w:w="2330"/>
          </w:tcPr>
          <w:p>
            <w:pPr>
              <w:spacing w:after="20" w:before="20"/>
            </w:pPr>
            <w:r>
              <w:rPr>
                <w:rFonts w:ascii="Calibri" w:hAnsi="Calibri"/>
                <w:sz w:val="16"/>
              </w:rPr>
              <w:t>/2 vraag/plan en /3 besluit</w:t>
            </w:r>
          </w:p>
        </w:tc>
        <w:tc>
          <w:tcPr>
            <w:tcW w:type="dxa" w:w="5858"/>
          </w:tcPr>
          <w:p>
            <w:pPr>
              <w:spacing w:after="20" w:before="20"/>
            </w:pPr>
            <w:r>
              <w:rPr>
                <w:rFonts w:ascii="Calibri" w:hAnsi="Calibri"/>
                <w:sz w:val="16"/>
              </w:rPr>
              <w:t>Een toetsbare eigen vraag en een controleerbare conclusie; bij labo 25 zeven fasen, vooraf goedgekeurd inhoudelijk F-LPD en schoolafspraak over #.</w:t>
            </w:r>
          </w:p>
        </w:tc>
      </w:tr>
      <w:tr>
        <w:trPr>
          <w:trHeight w:val="330" w:hRule="atLeast"/>
        </w:trPr>
        <w:tc>
          <w:tcPr>
            <w:tcW w:type="dxa" w:w="1450"/>
          </w:tcPr>
          <w:p>
            <w:pPr>
              <w:spacing w:after="20" w:before="20"/>
            </w:pPr>
            <w:r>
              <w:rPr>
                <w:rFonts w:ascii="Calibri" w:hAnsi="Calibri"/>
                <w:sz w:val="16"/>
              </w:rPr>
              <w:t>2 S + 3 S</w:t>
            </w:r>
          </w:p>
        </w:tc>
        <w:tc>
          <w:tcPr>
            <w:tcW w:type="dxa" w:w="2330"/>
          </w:tcPr>
          <w:p>
            <w:pPr>
              <w:spacing w:after="20" w:before="20"/>
            </w:pPr>
            <w:r>
              <w:rPr>
                <w:rFonts w:ascii="Calibri" w:hAnsi="Calibri"/>
                <w:sz w:val="16"/>
              </w:rPr>
              <w:t>/3 uitvoeren, en individueel proces in Bijlage C</w:t>
            </w:r>
          </w:p>
        </w:tc>
        <w:tc>
          <w:tcPr>
            <w:tcW w:type="dxa" w:w="5858"/>
          </w:tcPr>
          <w:p>
            <w:pPr>
              <w:spacing w:after="20" w:before="20"/>
            </w:pPr>
            <w:r>
              <w:rPr>
                <w:rFonts w:ascii="Calibri" w:hAnsi="Calibri"/>
                <w:sz w:val="16"/>
              </w:rPr>
              <w:t>Originele meetreeks met SI, beduidende cijfers, nauwkeurigheid; veilige opstelling en echte observatie. Geen dubbel procespunt.</w:t>
            </w:r>
          </w:p>
        </w:tc>
      </w:tr>
      <w:tr>
        <w:trPr>
          <w:trHeight w:val="330" w:hRule="atLeast"/>
        </w:trPr>
        <w:tc>
          <w:tcPr>
            <w:tcW w:type="dxa" w:w="1450"/>
          </w:tcPr>
          <w:p>
            <w:pPr>
              <w:spacing w:after="20" w:before="20"/>
            </w:pPr>
            <w:r>
              <w:rPr>
                <w:rFonts w:ascii="Calibri" w:hAnsi="Calibri"/>
                <w:sz w:val="16"/>
              </w:rPr>
              <w:t>4 S – labo 07</w:t>
            </w:r>
          </w:p>
        </w:tc>
        <w:tc>
          <w:tcPr>
            <w:tcW w:type="dxa" w:w="2330"/>
          </w:tcPr>
          <w:p>
            <w:pPr>
              <w:spacing w:after="20" w:before="20"/>
            </w:pPr>
            <w:r>
              <w:rPr>
                <w:rFonts w:ascii="Calibri" w:hAnsi="Calibri"/>
                <w:sz w:val="16"/>
              </w:rPr>
              <w:t>/2 model/keuze; /3 test; /3 besluit/bijsturing</w:t>
            </w:r>
          </w:p>
        </w:tc>
        <w:tc>
          <w:tcPr>
            <w:tcW w:type="dxa" w:w="5858"/>
          </w:tcPr>
          <w:p>
            <w:pPr>
              <w:spacing w:after="20" w:before="20"/>
            </w:pPr>
            <w:r>
              <w:rPr>
                <w:rFonts w:ascii="Calibri" w:hAnsi="Calibri"/>
                <w:sz w:val="16"/>
              </w:rPr>
              <w:t>Twee opvangvarianten met x≈v₀√(2h/g), twee keer getoetst aan originele video (voor en na bijsturing).</w:t>
            </w:r>
          </w:p>
        </w:tc>
      </w:tr>
      <w:tr>
        <w:trPr>
          <w:trHeight w:val="330" w:hRule="atLeast"/>
        </w:trPr>
        <w:tc>
          <w:tcPr>
            <w:tcW w:type="dxa" w:w="1450"/>
          </w:tcPr>
          <w:p>
            <w:pPr>
              <w:spacing w:after="20" w:before="20"/>
            </w:pPr>
            <w:r>
              <w:rPr>
                <w:rFonts w:ascii="Calibri" w:hAnsi="Calibri"/>
                <w:sz w:val="16"/>
              </w:rPr>
              <w:t>5 S – labo 20</w:t>
            </w:r>
          </w:p>
        </w:tc>
        <w:tc>
          <w:tcPr>
            <w:tcW w:type="dxa" w:w="2330"/>
          </w:tcPr>
          <w:p>
            <w:pPr>
              <w:spacing w:after="20" w:before="20"/>
            </w:pPr>
            <w:r>
              <w:rPr>
                <w:rFonts w:ascii="Calibri" w:hAnsi="Calibri"/>
                <w:sz w:val="16"/>
              </w:rPr>
              <w:t>/3 analyse; /3 afgewogen besluit</w:t>
            </w:r>
          </w:p>
        </w:tc>
        <w:tc>
          <w:tcPr>
            <w:tcW w:type="dxa" w:w="5858"/>
          </w:tcPr>
          <w:p>
            <w:pPr>
              <w:spacing w:after="20" w:before="20"/>
            </w:pPr>
            <w:r>
              <w:rPr>
                <w:rFonts w:ascii="Calibri" w:hAnsi="Calibri"/>
                <w:sz w:val="16"/>
              </w:rPr>
              <w:t>dB-rekenstap, twee maatregelen, twee betrokkenen en minstens één beperking.</w:t>
            </w:r>
          </w:p>
        </w:tc>
      </w:tr>
    </w:tbl>
    <w:p>
      <w:r>
        <w:rPr>
          <w:rFonts w:ascii="Calibri" w:hAnsi="Calibri"/>
          <w:sz w:val="18"/>
        </w:rPr>
        <w:t>De docent noteert per doel in Bijlage G aangetoond / op weg / nog niet, citeert het bewijs en geeft één volgende stap. Het hele STEM-leerplan omvat ook andere vakken: deze cursus tekent uitsluitend de hier zichtbare fysica-gerelateerde doelbewijzen af.</w:t>
      </w:r>
    </w:p>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rPr>
          <w:tblHeader w:val="true"/>
        </w:trP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rPr>
          <w:tblHeader w:val="true"/>
        </w:trP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rPr>
          <w:tblHeader w:val="true"/>
        </w:trP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rPr>
          <w:tblHeader w:val="true"/>
        </w:trP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rPr>
          <w:tblHeader w:val="true"/>
        </w:trP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rPr>
          <w:tblHeader w:val="true"/>
        </w:trP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werking van Tracker moet vóór de eerste meting op de schoollaptop getest worden.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Gebruik de geteste laagspanningsvoeding bij de tijdtikker; de werkelijke typeplaat en schoolvoeding zijn leidend.</w:t>
            </w:r>
          </w:p>
        </w:tc>
      </w:tr>
    </w:tbl>
    <w:p>
      <w:pPr>
        <w:spacing w:after="0"/>
      </w:pPr>
      <w:r>
        <w:br w:type="page"/>
      </w:r>
    </w:p>
    <w:p>
      <w:pPr>
        <w:pStyle w:val="Heading1"/>
        <w:keepNext/>
        <w:spacing w:before="280" w:after="80"/>
      </w:pPr>
      <w:r>
        <w:t>Bijlage G – STEM-doelkaart: bewijs, feedback en volgende stap</w:t>
      </w:r>
    </w:p>
    <w:p>
      <w:r>
        <w:rPr>
          <w:rFonts w:ascii="Calibri" w:hAnsi="Calibri"/>
          <w:sz w:val="19"/>
        </w:rPr>
        <w:t>Groep: ………………………  Klas: ………  Periode: ………………  Leerkracht: ………………………</w:t>
      </w:r>
    </w:p>
    <w:p>
      <w:r>
        <w:rPr>
          <w:rFonts w:ascii="Calibri" w:hAnsi="Calibri"/>
          <w:sz w:val="19"/>
        </w:rPr>
        <w:t>De zes STEM-doelen zijn leerplandoelen, geen zes bijkomende punten. Schrijf per doel waar het bewijs in je werk staat. De leerkracht noteert nog niet / op weg / aangetoond en één concrete volgende stap. Een doel is niet automatisch behaald omdat het op een blad staat.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90"/>
        <w:gridCol w:w="3910"/>
        <w:gridCol w:w="1920"/>
        <w:gridCol w:w="1530"/>
        <w:gridCol w:w="1688"/>
      </w:tblGrid>
      <w:tr>
        <w:trPr>
          <w:tblHeader w:val="true"/>
        </w:trPr>
        <w:tc>
          <w:tcPr>
            <w:tcW w:type="dxa" w:w="590"/>
            <w:shd w:val="clear" w:color="auto" w:fill="D9E2F3"/>
          </w:tcPr>
          <w:p>
            <w:pPr>
              <w:spacing w:after="20" w:before="20"/>
            </w:pPr>
            <w:r>
              <w:rPr>
                <w:rFonts w:ascii="Calibri" w:hAnsi="Calibri"/>
                <w:b/>
                <w:sz w:val="16"/>
              </w:rPr>
              <w:t>LPD</w:t>
            </w:r>
          </w:p>
        </w:tc>
        <w:tc>
          <w:tcPr>
            <w:tcW w:type="dxa" w:w="3910"/>
            <w:shd w:val="clear" w:color="auto" w:fill="D9E2F3"/>
          </w:tcPr>
          <w:p>
            <w:pPr>
              <w:spacing w:after="20" w:before="20"/>
            </w:pPr>
            <w:r>
              <w:rPr>
                <w:rFonts w:ascii="Calibri" w:hAnsi="Calibri"/>
                <w:b/>
                <w:sz w:val="16"/>
              </w:rPr>
              <w:t>Verplicht zichtbaar bewijs</w:t>
            </w:r>
          </w:p>
        </w:tc>
        <w:tc>
          <w:tcPr>
            <w:tcW w:type="dxa" w:w="1920"/>
            <w:shd w:val="clear" w:color="auto" w:fill="D9E2F3"/>
          </w:tcPr>
          <w:p>
            <w:pPr>
              <w:spacing w:after="20" w:before="20"/>
            </w:pPr>
            <w:r>
              <w:rPr>
                <w:rFonts w:ascii="Calibri" w:hAnsi="Calibri"/>
                <w:b/>
                <w:sz w:val="16"/>
              </w:rPr>
              <w:t>Vindplaats in mijn werk</w:t>
            </w:r>
          </w:p>
        </w:tc>
        <w:tc>
          <w:tcPr>
            <w:tcW w:type="dxa" w:w="1530"/>
            <w:shd w:val="clear" w:color="auto" w:fill="D9E2F3"/>
          </w:tcPr>
          <w:p>
            <w:pPr>
              <w:spacing w:after="20" w:before="20"/>
            </w:pPr>
            <w:r>
              <w:rPr>
                <w:rFonts w:ascii="Calibri" w:hAnsi="Calibri"/>
                <w:b/>
                <w:sz w:val="16"/>
              </w:rPr>
              <w:t>Status + datum</w:t>
            </w:r>
          </w:p>
        </w:tc>
        <w:tc>
          <w:tcPr>
            <w:tcW w:type="dxa" w:w="1688"/>
            <w:shd w:val="clear" w:color="auto" w:fill="D9E2F3"/>
          </w:tcPr>
          <w:p>
            <w:pPr>
              <w:spacing w:after="20" w:before="20"/>
            </w:pPr>
            <w:r>
              <w:rPr>
                <w:rFonts w:ascii="Calibri" w:hAnsi="Calibri"/>
                <w:b/>
                <w:sz w:val="16"/>
              </w:rPr>
              <w:t>Feedforward</w:t>
            </w:r>
          </w:p>
        </w:tc>
      </w:tr>
      <w:tr>
        <w:trPr>
          <w:trHeight w:val="330" w:hRule="atLeast"/>
        </w:trPr>
        <w:tc>
          <w:tcPr>
            <w:tcW w:type="dxa" w:w="590"/>
          </w:tcPr>
          <w:p>
            <w:pPr>
              <w:spacing w:after="20" w:before="20"/>
            </w:pPr>
            <w:r>
              <w:rPr>
                <w:rFonts w:ascii="Calibri" w:hAnsi="Calibri"/>
                <w:sz w:val="16"/>
              </w:rPr>
              <w:t>1 S</w:t>
            </w:r>
          </w:p>
        </w:tc>
        <w:tc>
          <w:tcPr>
            <w:tcW w:type="dxa" w:w="3910"/>
          </w:tcPr>
          <w:p>
            <w:pPr>
              <w:spacing w:after="20" w:before="20"/>
            </w:pPr>
            <w:r>
              <w:rPr>
                <w:rFonts w:ascii="Calibri" w:hAnsi="Calibri"/>
                <w:sz w:val="16"/>
              </w:rPr>
              <w:t>Onderzoeksvraag, hypothese, ruwe data, onderbouwd besluit (o.a. 04, 07, 15, 25).</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2 S</w:t>
            </w:r>
          </w:p>
        </w:tc>
        <w:tc>
          <w:tcPr>
            <w:tcW w:type="dxa" w:w="3910"/>
          </w:tcPr>
          <w:p>
            <w:pPr>
              <w:spacing w:after="20" w:before="20"/>
            </w:pPr>
            <w:r>
              <w:rPr>
                <w:rFonts w:ascii="Calibri" w:hAnsi="Calibri"/>
                <w:sz w:val="16"/>
              </w:rPr>
              <w:t>Symbool, SI, resolutie, beduidende cijfers, machten van tien (o.a. 02, 09,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3 S</w:t>
            </w:r>
          </w:p>
        </w:tc>
        <w:tc>
          <w:tcPr>
            <w:tcW w:type="dxa" w:w="3910"/>
          </w:tcPr>
          <w:p>
            <w:pPr>
              <w:spacing w:after="20" w:before="20"/>
            </w:pPr>
            <w:r>
              <w:rPr>
                <w:rFonts w:ascii="Calibri" w:hAnsi="Calibri"/>
                <w:sz w:val="16"/>
              </w:rPr>
              <w:t>Veiligheidscontrole, juist meetinstrument, duurzaam opruimen en brondata (o.a. 05, 12,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4 S</w:t>
            </w:r>
          </w:p>
        </w:tc>
        <w:tc>
          <w:tcPr>
            <w:tcW w:type="dxa" w:w="3910"/>
          </w:tcPr>
          <w:p>
            <w:pPr>
              <w:spacing w:after="20" w:before="20"/>
            </w:pPr>
            <w:r>
              <w:rPr>
                <w:rFonts w:ascii="Calibri" w:hAnsi="Calibri"/>
                <w:sz w:val="16"/>
              </w:rPr>
              <w:t>Labo 07: twee opvangvarianten, formule/model, videotoets, bijsturing en hertoets.</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5 S</w:t>
            </w:r>
          </w:p>
        </w:tc>
        <w:tc>
          <w:tcPr>
            <w:tcW w:type="dxa" w:w="3910"/>
          </w:tcPr>
          <w:p>
            <w:pPr>
              <w:spacing w:after="20" w:before="20"/>
            </w:pPr>
            <w:r>
              <w:rPr>
                <w:rFonts w:ascii="Calibri" w:hAnsi="Calibri"/>
                <w:sz w:val="16"/>
              </w:rPr>
              <w:t>Labo 20: geluidsadvies met dB-getallen, techniek, twee betrokkenen en beperking.</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6 S</w:t>
            </w:r>
          </w:p>
        </w:tc>
        <w:tc>
          <w:tcPr>
            <w:tcW w:type="dxa" w:w="3910"/>
          </w:tcPr>
          <w:p>
            <w:pPr>
              <w:spacing w:after="20" w:before="20"/>
            </w:pPr>
            <w:r>
              <w:rPr>
                <w:rFonts w:ascii="Calibri" w:hAnsi="Calibri"/>
                <w:sz w:val="16"/>
              </w:rPr>
              <w:t>Labo 25: zeven fasen, passend goedgekeurd F-LPD, schoolafspraak, ruwe data en poster.</w:t>
            </w:r>
          </w:p>
        </w:tc>
        <w:tc>
          <w:tcPr>
            <w:tcW w:type="dxa" w:w="1920"/>
          </w:tcPr>
          <w:p>
            <w:pPr>
              <w:spacing w:after="20" w:before="20"/>
            </w:pPr>
          </w:p>
        </w:tc>
        <w:tc>
          <w:tcPr>
            <w:tcW w:type="dxa" w:w="1530"/>
          </w:tcPr>
          <w:p>
            <w:pPr>
              <w:spacing w:after="20" w:before="20"/>
            </w:pPr>
          </w:p>
        </w:tc>
        <w:tc>
          <w:tcPr>
            <w:tcW w:type="dxa" w:w="1688"/>
          </w:tcPr>
          <w:p>
            <w:pPr>
              <w:spacing w:after="20" w:before="20"/>
            </w:pPr>
          </w:p>
        </w:tc>
      </w:tr>
    </w:tbl>
    <w:p>
      <w:r>
        <w:rPr>
          <w:rFonts w:ascii="Calibri" w:hAnsi="Calibri"/>
          <w:sz w:val="21"/>
        </w:rPr>
        <w:t>Terugblik leerling: wat kan ik aantonen met getallen, en wat moet ik volgende keer oefenen?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Noteer een vindplaats in het origineel (werkblad/Excel/video/poster) en een observeerbaar sterk punt en verbeteractie. Status is bewijsgericht, geen nieuw cijfer buiten product 60 % / proces 40 %.</w:t>
            </w:r>
          </w:p>
          <w:p>
            <w:pPr>
              <w:spacing w:after="40"/>
              <w:ind w:left="283"/>
            </w:pPr>
            <w:r>
              <w:rPr>
                <w:color w:val="B71C1C"/>
                <w:sz w:val="20"/>
              </w:rPr>
              <w:t xml:space="preserve">• </w:t>
            </w:r>
            <w:r>
              <w:rPr>
                <w:rFonts w:ascii="Calibri" w:hAnsi="Calibri"/>
                <w:sz w:val="20"/>
              </w:rPr>
              <w:t>4 S vereist een ontwikkellus, 5 S een maatschappelijke afweging en 6 S een volledige cyclus plus vooraf bevestigde F-inhoud en schoolafspraak over de onderzoekscompetentie (#). Ontbrekend werk uit andere wetenschapsvakken niet automatisch als behaald aftekenen.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