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80"/>
      </w:pPr>
      <w:r>
        <w:t>Bestellijst nieuw materiaal – 6BCW</w:t>
      </w:r>
    </w:p>
    <w:p>
      <w:r>
        <w:rPr>
          <w:rFonts w:ascii="Calibri" w:hAnsi="Calibri"/>
          <w:sz w:val="20"/>
        </w:rPr>
        <w:t xml:space="preserve">Voorlopige checklist voor 8 groepen van 2–3. Alleen niet-vanzelfsprekend materiaal; controleer eerst de voorraad. Prijzen zijn </w:t>
      </w:r>
      <w:r>
        <w:rPr>
          <w:rFonts w:ascii="Calibri" w:hAnsi="Calibri"/>
          <w:b/>
          <w:sz w:val="20"/>
        </w:rPr>
        <w:t>niet geverifieerd</w:t>
      </w:r>
      <w:r>
        <w:rPr>
          <w:rFonts w:ascii="Calibri" w:hAnsi="Calibri"/>
          <w:sz w:val="20"/>
        </w:rPr>
        <w:t xml:space="preserve"> en dienen enkel voor budgettering; geen bestelling plaatsen zonder offertes en veiligheidscontrole.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100"/>
        <w:gridCol w:w="1350"/>
        <w:gridCol w:w="1550"/>
        <w:gridCol w:w="2500"/>
        <w:gridCol w:w="1138"/>
      </w:tblGrid>
      <w:tr>
        <w:tc>
          <w:tcPr>
            <w:tcW w:type="dxa" w:w="3100"/>
            <w:shd w:val="clear" w:color="auto" w:fill="D9E2F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1350"/>
            <w:shd w:val="clear" w:color="auto" w:fill="D9E2F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Aantal voor 8 groepen</w:t>
            </w:r>
          </w:p>
        </w:tc>
        <w:tc>
          <w:tcPr>
            <w:tcW w:type="dxa" w:w="1550"/>
            <w:shd w:val="clear" w:color="auto" w:fill="D9E2F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Richtprijs (niet geverifieerd)</w:t>
            </w:r>
          </w:p>
        </w:tc>
        <w:tc>
          <w:tcPr>
            <w:tcW w:type="dxa" w:w="2500"/>
            <w:shd w:val="clear" w:color="auto" w:fill="D9E2F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Waar te koop</w:t>
            </w:r>
          </w:p>
        </w:tc>
        <w:tc>
          <w:tcPr>
            <w:tcW w:type="dxa" w:w="1138"/>
            <w:shd w:val="clear" w:color="auto" w:fill="D9E2F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Al aanwezig?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Glazen buisje met afgeronde randen + stevige nylondraad + rubberstop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 sets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€10–25/set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fysicalabo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Roosters 80, 100, 300, 600 lijnen/mm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 sets van 4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€30–80/set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optical/educational supplier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Gekeurde lageklasse-laserpen met bundelstop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€15–40/stuk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optica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Overhead-golfbak of gelijkwaardig camerasysteem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1–2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offerte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fysicalabo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Laagtoerige regelbare motor met excenter (resonantie)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offerte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STEM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Statieven + zachte valmat/opvangbak voor werpproeven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 sets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€10–25/set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schoolvoorraad / sporthandel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Twee stabiele smartphonehouders + twee verticale meetlatten per groep (handmatige verticale worp)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 sets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offerte / voorraad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schoolvoorraad / schoolleverancier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Plexiglazen balkjes + spelden (optica)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 sets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€10–30/set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optica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Papieren tijdtikkerbandjes + carbonlint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 × verbruiksset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€10–20/set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fysicalabo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  <w:tr>
        <w:trPr>
          <w:trHeight w:val="330" w:hRule="atLeast"/>
        </w:trP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Veiligheidsbrillen voor ECB-rotatie</w:t>
            </w:r>
          </w:p>
        </w:tc>
        <w:tc>
          <w:tcPr>
            <w:tcW w:type="dxa" w:w="13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55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€5–12/stuk</w:t>
            </w:r>
          </w:p>
        </w:tc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schoolleverancier PBM</w:t>
            </w:r>
          </w:p>
        </w:tc>
        <w:tc>
          <w:tcPr>
            <w:tcW w:type="dxa" w:w="1138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☐</w:t>
            </w:r>
          </w:p>
        </w:tc>
      </w:tr>
    </w:tbl>
    <w:p>
      <w:r>
        <w:rPr>
          <w:rFonts w:ascii="Calibri" w:hAnsi="Calibri"/>
          <w:sz w:val="18"/>
        </w:rPr>
        <w:t>Gewone fysica-uitrusting (meetlat, massa’s, statief, chronometer, dynamometer, balans, laptop) staat bewust niet op de bestellijst. Koppel de bestelling aan de werkelijke groepsgrootte.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Bestellijst nieuw materiaal Toegepaste fysica 6BCW – pagina </w:t>
    </w:r>
    <w:r>
      <w:rPr>
        <w:color w:val="555555"/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