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Peer-evaluatie met puntenverdeling (labo 6, 9 en 11)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individueel, vertrouwelijk)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Verdeel 100 punten per groepslid (300 bij 3, 200 bij 2) over jezelf en je groepsleden volgens ieders bijdrage aan labo én verslag; motiveer kort per persoon (Bijlage D.2, p. 91, of het digitale formulier op Smartschool).</w:t>
            </w:r>
          </w:p>
          <w:p>
            <w:pPr>
              <w:pStyle w:val="ListBullet"/>
            </w:pPr>
            <w:r>
              <w:rPr>
                <w:sz w:val="20"/>
              </w:rPr>
              <w:t>Zie het aparte document 'Peer-evaluatie – werkwijze' op Smartschool.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Uiterlijk 2 dagen na het indienen van het verslag.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gebruikt?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leerkracht berekent je peerfactor = gemiddelde ontvangen punten / 100 en vermenigvuldigt het groepspunt van het verslag ermee (max. 10/10).</w:t>
            </w:r>
          </w:p>
          <w:p>
            <w:pPr>
              <w:pStyle w:val="ListBullet"/>
            </w:pPr>
            <w:r>
              <w:rPr>
                <w:sz w:val="20"/>
              </w:rPr>
              <w:t>Het invullen zelf telt mee in thema 7 'Samenwerking' en 10 'Reflectie' van de rubric; niet invullen = factor 1 voor de anderen, maar 'onvoldoende' voor thema 10 bij jou.</w:t>
            </w:r>
          </w:p>
          <w:p>
            <w:pPr>
              <w:pStyle w:val="ListBullet"/>
            </w:pPr>
            <w:r>
              <w:rPr>
                <w:sz w:val="20"/>
              </w:rPr>
              <w:t>Opvallende verschillen worden steeds getoetst aan de observaties van de leerkracht en, indien nodig, besproken met de groep.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1 S (samenwerken in onderzoek), LPD 3 S.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de bijdrage van zichzelf en van groepsleden eerlijk en onderbouwd inschatten.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peer-evaluatie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