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Poster en data open onderzoek (labo 11)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(groepswerk, thuis afgewerkt)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Werk de verwerking (Excel: ruwe data, tabellen, grafieken met trendlijn) en de wetenschappelijke poster (A3, PDF) thuis af via OneDrive. Geen PowerPoint, geen presentatie.</w:t>
            </w:r>
          </w:p>
          <w:p>
            <w:pPr>
              <w:pStyle w:val="ListBullet"/>
            </w:pPr>
            <w:r>
              <w:rPr>
                <w:sz w:val="20"/>
              </w:rPr>
              <w:t>Inhoud poster (checklist p. 85): titel/namen, SMART-onderzoeksvraag, hypothese, methode (foto/schema, variabelen), resultaten (tabel + grafiek), besluit, foutenanalyse en verbetervoorstel, bronnen. Leesbaar vanop 1,5 m, max. ca. 300 woorden.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 en indienen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Twee weken na het laatste uitvoeringsuur, 23.59 u: poster (PDF) + Excel-bestand in de uploadzone 'Open onderzoek'. Eén upload per groep.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 (60 %, groepspunt × peerfactor)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1. Verkennen &amp; onderzoeken (/2): SMART-onderzoeksvraag, hypothese, onderzoeksplan met variabelen en risicoanalyse.</w:t>
            </w:r>
          </w:p>
          <w:p>
            <w:pPr>
              <w:pStyle w:val="ListBullet"/>
            </w:pPr>
            <w:r>
              <w:rPr>
                <w:sz w:val="20"/>
              </w:rPr>
              <w:t>2. Onderzoek uitvoeren (/3): ruwe data volledig en chronologisch, minstens 3 herhalingen, correcte tabel en grafiek, berekeningen.</w:t>
            </w:r>
          </w:p>
          <w:p>
            <w:pPr>
              <w:pStyle w:val="ListBullet"/>
            </w:pPr>
            <w:r>
              <w:rPr>
                <w:sz w:val="20"/>
              </w:rPr>
              <w:t>3. Concluderen &amp; communiceren (/3): besluit beantwoordt de vraag, foutenanalyse en betrouwbaarheid, poster duidelijk en correct, bronnen.</w:t>
            </w:r>
          </w:p>
          <w:p>
            <w:pPr>
              <w:pStyle w:val="ListBullet"/>
            </w:pPr>
            <w:r>
              <w:rPr>
                <w:sz w:val="20"/>
              </w:rPr>
              <w:t>4. Attitude (/2): planning gevolgd, materiaallijst en risicoanalyse tijdig, poster verzorgd en op tijd.</w:t>
            </w:r>
          </w:p>
          <w:p>
            <w:pPr>
              <w:pStyle w:val="ListBullet"/>
            </w:pPr>
            <w:r>
              <w:rPr>
                <w:sz w:val="20"/>
              </w:rPr>
              <w:t>Peer-evaluatie (Bijlage D): elk groepslid verdeelt 300 (of 200) punten; peerfactor × groepspunt = individueel punt.</w:t>
            </w:r>
          </w:p>
          <w:p>
            <w:pPr>
              <w:pStyle w:val="ListBullet"/>
            </w:pPr>
            <w:r>
              <w:rPr>
                <w:sz w:val="20"/>
              </w:rPr>
              <w:t>Dit labo geldt als bewijsstuk voor de onderzoekscompetentie (LPD 6 S #).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S (#): een onderzoekscyclus doorlopen in samenhang met elektrostatica/elektromagnetisme.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LPD 1 S: alle deelvaardigheden van onderzoek voeren. LPD 2 S, 3 S, 4 S, 5 S naargelang het onderwerp.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geëvalueerd worden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zelfstandig een onderzoekbare, afgebakende en relevante onderzoeksvraag formuleren binnen elektrostatica, elektriciteit of 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De leerling kan een onderzoeksplan opstellen met variabelen (onafhankelijk, afhankelijk, constant), materiaal, werkwijze en risicoanalyse.</w:t>
            </w:r>
          </w:p>
          <w:p>
            <w:pPr>
              <w:pStyle w:val="ListBullet"/>
            </w:pPr>
            <w:r>
              <w:rPr>
                <w:sz w:val="20"/>
              </w:rPr>
              <w:t>De leerling kan het onderzoek uitvoeren, data verzamelen en digitaal verwerken, besluiten trekken en de betrouwbaarheid kritisch bespreken.</w:t>
            </w:r>
          </w:p>
          <w:p>
            <w:pPr>
              <w:pStyle w:val="ListBullet"/>
            </w:pPr>
            <w:r>
              <w:rPr>
                <w:sz w:val="20"/>
              </w:rPr>
              <w:t>De leerling kan resultaten communiceren via een wetenschappelijke poster.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Hulp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Inspiratielijst en werkblad labo 11 (p. 81-85); Bijlage B; voorbeeldposters op Smartschool. Internet: zoekmachines met bronvermelding, geen AI voor tekst.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poster open onderzoek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