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Evaluatiefiche – Voorbereiding labo 3: Weerstanden herkennen en meten: kleurcode en multimeter</w:t>
      </w:r>
    </w:p>
    <w:p>
      <w:r>
        <w:rPr>
          <w:b w:val="0"/>
          <w:i w:val="0"/>
          <w:color w:val="555555"/>
          <w:sz w:val="18"/>
        </w:rPr>
        <w:t>Vak: Toegepaste fysica  •  Klas: 5BCW  •  Leerplan: III-BCSW-d (juni 2024)  •  Lesmateriaal: Labocursus Fysica 5BCW (leerlingenversie)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7257"/>
      </w:tblGrid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Opdracht (thuis, individueel)</w:t>
            </w:r>
          </w:p>
        </w:tc>
        <w:tc>
          <w:tcPr>
            <w:tcW w:type="dxa" w:w="7257"/>
          </w:tcPr>
          <w:p>
            <w:pPr>
              <w:pStyle w:val="ListBullet"/>
            </w:pPr>
            <w:r>
              <w:rPr>
                <w:sz w:val="20"/>
              </w:rPr>
              <w:t>Beantwoord de oriëntatievragen van labo 3 (p. 28) schriftelijk op het werkblad.</w:t>
            </w:r>
          </w:p>
          <w:p>
            <w:pPr>
              <w:pStyle w:val="ListBullet"/>
            </w:pPr>
            <w:r>
              <w:rPr>
                <w:sz w:val="20"/>
              </w:rPr>
              <w:t>Doorloop de voorkennis-check (p. 28) en herhaal wat nodig is.</w:t>
            </w:r>
          </w:p>
          <w:p>
            <w:pPr>
              <w:pStyle w:val="ListBullet"/>
            </w:pPr>
            <w:r>
              <w:rPr>
                <w:sz w:val="20"/>
              </w:rPr>
              <w:t>Maak de SMART-oefening (onderzoeksvraag kiezen/formuleren) op het werkblad.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Waar vind je ze?</w:t>
            </w:r>
          </w:p>
        </w:tc>
        <w:tc>
          <w:tcPr>
            <w:tcW w:type="dxa" w:w="7257"/>
          </w:tcPr>
          <w:p>
            <w:r>
              <w:rPr>
                <w:sz w:val="20"/>
              </w:rPr>
              <w:t>Labocursus p. 28-29 (lesdoelen, voorkennis, O-fase). SMART: p. 3.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Deadline</w:t>
            </w:r>
          </w:p>
        </w:tc>
        <w:tc>
          <w:tcPr>
            <w:tcW w:type="dxa" w:w="7257"/>
          </w:tcPr>
          <w:p>
            <w:r>
              <w:rPr>
                <w:sz w:val="20"/>
              </w:rPr>
              <w:t>Vóór het begin van het labo (de leerkracht controleert bij de start; wie niet voorbereid is, rekent eerst en krijgt pas daarna materiaal).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Hoe wordt dit geëvalueerd?</w:t>
            </w:r>
          </w:p>
        </w:tc>
        <w:tc>
          <w:tcPr>
            <w:tcW w:type="dxa" w:w="7257"/>
          </w:tcPr>
          <w:p>
            <w:pPr>
              <w:pStyle w:val="ListBullet"/>
            </w:pPr>
            <w:r>
              <w:rPr>
                <w:sz w:val="20"/>
              </w:rPr>
              <w:t>Formatief + proces: thema 1 'Voorbereiding' en thema 2 'Hypothese en onderzoekend denken' van de proces- en attituderubric (Bijlage C) – niveau 1 / 0,8 / 0,6 / 0,4 / 0,2.</w:t>
            </w:r>
          </w:p>
          <w:p>
            <w:pPr>
              <w:pStyle w:val="ListBullet"/>
            </w:pPr>
            <w:r>
              <w:rPr>
                <w:sz w:val="20"/>
              </w:rPr>
              <w:t>Criteria: alle vragen beantwoord, in eigen woorden, fysisch correct, SMART-oefening met motivering.</w:t>
            </w:r>
          </w:p>
          <w:p>
            <w:pPr>
              <w:pStyle w:val="ListBullet"/>
            </w:pPr>
            <w:r>
              <w:rPr>
                <w:sz w:val="20"/>
              </w:rPr>
              <w:t>Modelantwoorden worden na het labo klassikaal besproken; de voorbereiding telt niet als afzonderlijk punt maar weegt mee in het procespunt (40 %).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Leerplandoelen</w:t>
            </w:r>
          </w:p>
        </w:tc>
        <w:tc>
          <w:tcPr>
            <w:tcW w:type="dxa" w:w="7257"/>
          </w:tcPr>
          <w:p>
            <w:pPr>
              <w:pStyle w:val="ListBullet"/>
            </w:pPr>
            <w:r>
              <w:rPr>
                <w:sz w:val="20"/>
              </w:rPr>
              <w:t>LPD K1 / 2de graad LPD 16F: wet van Ohm in gelijkstroomkringen.</w:t>
            </w:r>
          </w:p>
          <w:p>
            <w:pPr>
              <w:pStyle w:val="ListBullet"/>
            </w:pPr>
            <w:r>
              <w:rPr>
                <w:sz w:val="20"/>
              </w:rPr>
              <w:t>LPD 2 S: meetwaarden met juiste symbolen en eenheden, beduidende cijfers, machten van 10 (kΩ, MΩ).</w:t>
            </w:r>
          </w:p>
          <w:p>
            <w:pPr>
              <w:pStyle w:val="ListBullet"/>
            </w:pPr>
            <w:r>
              <w:rPr>
                <w:sz w:val="20"/>
              </w:rPr>
              <w:t>LPD 3 S: nauwkeurig gebruik van meetinstrumenten, instructiekaarten lezen, veilig werken.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Lesdoelen die aan bod komen</w:t>
            </w:r>
          </w:p>
        </w:tc>
        <w:tc>
          <w:tcPr>
            <w:tcW w:type="dxa" w:w="7257"/>
          </w:tcPr>
          <w:p>
            <w:pPr>
              <w:pStyle w:val="ListBullet"/>
            </w:pPr>
            <w:r>
              <w:rPr>
                <w:sz w:val="20"/>
              </w:rPr>
              <w:t>De leerling kan de waarde en tolerantie van een weerstand aflezen uit de kleurcode (4 en 5 ringen).</w:t>
            </w:r>
          </w:p>
          <w:p>
            <w:pPr>
              <w:pStyle w:val="ListBullet"/>
            </w:pPr>
            <w:r>
              <w:rPr>
                <w:sz w:val="20"/>
              </w:rPr>
              <w:t>De leerling kan een digitale multimeter correct instellen en gebruiken als ohmmeter, voltmeter en ampèremeter (bereik, aansluitklemmen, serie/parallel).</w:t>
            </w:r>
          </w:p>
          <w:p>
            <w:pPr>
              <w:pStyle w:val="ListBullet"/>
            </w:pPr>
            <w:r>
              <w:rPr>
                <w:sz w:val="20"/>
              </w:rPr>
              <w:t>De leerling kan nagaan of een gemeten waarde binnen de tolerantiegrenzen ligt en daarbij correct omgaan met beduidende cijfers en de meetonzekerheid van het toestel.</w:t>
            </w:r>
          </w:p>
          <w:p>
            <w:pPr>
              <w:pStyle w:val="ListBullet"/>
            </w:pPr>
            <w:r>
              <w:rPr>
                <w:sz w:val="20"/>
              </w:rPr>
              <w:t>Een SMART-onderzoeksvraag herkennen/formuleren (leerlijn onderzoeksvragen).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Vragen?</w:t>
            </w:r>
          </w:p>
        </w:tc>
        <w:tc>
          <w:tcPr>
            <w:tcW w:type="dxa" w:w="7257"/>
          </w:tcPr>
          <w:p>
            <w:r>
              <w:rPr>
                <w:sz w:val="20"/>
              </w:rPr>
              <w:t>Tijdens de les fysica, tijdens een andere les of via een Smartschool-bericht – vóór het labo.</w:t>
            </w:r>
          </w:p>
        </w:tc>
      </w:tr>
    </w:tbl>
    <w:p/>
    <w:sectPr w:rsidR="00FC693F" w:rsidRPr="0006063C" w:rsidSect="00034616">
      <w:footerReference w:type="default" r:id="rId9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Evaluatiefiche voorbereiding labo 3 – Toegepaste fysica 5BCW – HAST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