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Evaluatiefiche – Voorbereiding labo 7: Experimentele bepaling van de lorentzkracht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Opdracht (thuis, individueel)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Beantwoord de oriëntatievragen van labo 7 (p. 55) schriftelijk op het werkblad.</w:t>
            </w:r>
          </w:p>
          <w:p>
            <w:pPr>
              <w:pStyle w:val="ListBullet"/>
            </w:pPr>
            <w:r>
              <w:rPr>
                <w:sz w:val="20"/>
              </w:rPr>
              <w:t>Doorloop de voorkennis-check (p. 55) en herhaal wat nodig is.</w:t>
            </w:r>
          </w:p>
          <w:p>
            <w:pPr>
              <w:pStyle w:val="ListBullet"/>
            </w:pPr>
            <w:r>
              <w:rPr>
                <w:sz w:val="20"/>
              </w:rPr>
              <w:t>Maak de SMART-oefening (onderzoeksvraag kiezen/formuleren) op het werkblad.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Waar vind je ze?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55-56 (lesdoelen, voorkennis, O-fase). SMART: p. 3.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Vóór het begin van het labo (de leerkracht controleert bij de start; wie niet voorbereid is, rekent eerst en krijgt pas daarna materiaal).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Hoe wordt dit geëvalueerd?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Formatief + proces: thema 1 'Voorbereiding' en thema 2 'Hypothese en onderzoekend denken' van de proces- en attituderubric (Bijlage C) – niveau 1 / 0,8 / 0,6 / 0,4 / 0,2.</w:t>
            </w:r>
          </w:p>
          <w:p>
            <w:pPr>
              <w:pStyle w:val="ListBullet"/>
            </w:pPr>
            <w:r>
              <w:rPr>
                <w:sz w:val="20"/>
              </w:rPr>
              <w:t>Criteria: alle vragen beantwoord, in eigen woorden, fysisch correct, SMART-oefening met motivering.</w:t>
            </w:r>
          </w:p>
          <w:p>
            <w:pPr>
              <w:pStyle w:val="ListBullet"/>
            </w:pPr>
            <w:r>
              <w:rPr>
                <w:sz w:val="20"/>
              </w:rPr>
              <w:t>Modelantwoorden worden na het labo klassikaal besproken; de voorbereiding telt niet als afzonderlijk punt maar weegt mee in het procespunt (40 %).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6 F: magnetische kracht op een stroomvoerende rechte geleider kwantificeren (F = B·I·l·sin α).</w:t>
            </w:r>
          </w:p>
          <w:p>
            <w:pPr>
              <w:pStyle w:val="ListBullet"/>
            </w:pPr>
            <w:r>
              <w:rPr>
                <w:sz w:val="20"/>
              </w:rPr>
              <w:t>LPD 1 S: verbanden onderzoeken, hypothese toetsen. LPD 2 S: eenheden (tesla, N, g→kg). LPD 4 S: modelleren.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 die aan bod komen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 kan de grootte van de magnetische kracht op een stroomvoerende geleider meten via een massaverschil op een balans (F = Δm·g).</w:t>
            </w:r>
          </w:p>
          <w:p>
            <w:pPr>
              <w:pStyle w:val="ListBullet"/>
            </w:pPr>
            <w:r>
              <w:rPr>
                <w:sz w:val="20"/>
              </w:rPr>
              <w:t>De leerling kan het verband tussen F en de stroomsterkte I en tussen F en de lengte l van de geleider experimenteel bepalen en grafisch voorstellen.</w:t>
            </w:r>
          </w:p>
          <w:p>
            <w:pPr>
              <w:pStyle w:val="ListBullet"/>
            </w:pPr>
            <w:r>
              <w:rPr>
                <w:sz w:val="20"/>
              </w:rPr>
              <w:t>De leerling kan uit de grafieken afleiden dat F ~ I en F ~ l bij dezelfde magneet (B constant), de formule F = B·I·l formuleren en de magnetische veldsterkte B van onze magneet bepalen uit de richtingscoëfficiënt.</w:t>
            </w:r>
          </w:p>
          <w:p>
            <w:pPr>
              <w:pStyle w:val="ListBullet"/>
            </w:pPr>
            <w:r>
              <w:rPr>
                <w:sz w:val="20"/>
              </w:rPr>
              <w:t>Een SMART-onderzoeksvraag herkennen/formuleren (leerlijn onderzoeksvragen).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Vragen?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Tijdens de les fysica, tijdens een andere les of via een Smartschool-bericht – vóór het labo.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Evaluatiefiche voorbereiding labo 7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