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Voorbereiding labo 8: Elektromagnetische krachtwerking in toepassingen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Doorloop de voorkennis-check (p. 61) en herhaal wat nodig is.</w:t>
            </w:r>
          </w:p>
          <w:p>
            <w:pPr>
              <w:pStyle w:val="ListBullet"/>
            </w:pPr>
            <w:r>
              <w:rPr>
                <w:sz w:val="20"/>
              </w:rPr>
              <w:t>Maak de SMART-oefening (onderzoeksvraag kiezen/formuleren) op het werkblad.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Waar vind je ze?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61-62 (lesdoelen, voorkennis, O-fase). SMART: p. 3.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Vóór het begin van het labo (de leerkracht controleert bij de start; wie niet voorbereid is, rekent eerst en krijgt pas daarna materiaal).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Formatief + proces: thema 1 'Voorbereiding' en thema 2 'Hypothese en onderzoekend denken' van de proces- en attituderubric (Bijlage C) – niveau 1 / 0,8 / 0,6 / 0,4 / 0,2.</w:t>
            </w:r>
          </w:p>
          <w:p>
            <w:pPr>
              <w:pStyle w:val="ListBullet"/>
            </w:pPr>
            <w:r>
              <w:rPr>
                <w:sz w:val="20"/>
              </w:rPr>
              <w:t>Criteria: alle vragen beantwoord, in eigen woorden, fysisch correct, SMART-oefening met motivering.</w:t>
            </w:r>
          </w:p>
          <w:p>
            <w:pPr>
              <w:pStyle w:val="ListBullet"/>
            </w:pPr>
            <w:r>
              <w:rPr>
                <w:sz w:val="20"/>
              </w:rPr>
              <w:t>Modelantwoorden worden na het labo klassikaal besproken; de voorbereiding telt niet als afzonderlijk punt maar weegt mee in het procespunt (40 %).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F (extra): principiële werking van een gelijkstroommotor; toepassing luidspreker.</w:t>
            </w:r>
          </w:p>
          <w:p>
            <w:pPr>
              <w:pStyle w:val="ListBullet"/>
            </w:pPr>
            <w:r>
              <w:rPr>
                <w:sz w:val="20"/>
              </w:rPr>
              <w:t>LPD 5 F: magnetisch veld rond een rechte geleider.</w:t>
            </w:r>
          </w:p>
          <w:p>
            <w:pPr>
              <w:pStyle w:val="ListBullet"/>
            </w:pPr>
            <w:r>
              <w:rPr>
                <w:sz w:val="20"/>
              </w:rPr>
              <w:t>LPD 4 S, 5 S: technische systemen analyseren, link met maatschappij.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 die aan bod komen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de principiële werking van een gelijkstroommotor en een luidspreker uitleggen in eigen woorden, met schema, vanuit de Lorentzkracht.</w:t>
            </w:r>
          </w:p>
          <w:p>
            <w:pPr>
              <w:pStyle w:val="ListBullet"/>
            </w:pPr>
            <w:r>
              <w:rPr>
                <w:sz w:val="20"/>
              </w:rPr>
              <w:t>De leerling kan experimenteel vaststellen dat twee evenwijdige stroomvoerende geleiders elkaar aantrekken (gelijke zin) of afstoten (tegengestelde zin) en dit verklaren.</w:t>
            </w:r>
          </w:p>
          <w:p>
            <w:pPr>
              <w:pStyle w:val="ListBullet"/>
            </w:pPr>
            <w:r>
              <w:rPr>
                <w:sz w:val="20"/>
              </w:rPr>
              <w:t>De leerling kan betrouwbare informatie opzoeken (applet, bron vermelden) en koppelen aan eigen waarnemingen.</w:t>
            </w:r>
          </w:p>
          <w:p>
            <w:pPr>
              <w:pStyle w:val="ListBullet"/>
            </w:pPr>
            <w:r>
              <w:rPr>
                <w:sz w:val="20"/>
              </w:rPr>
              <w:t>Een SMART-onderzoeksvraag herkennen/formuleren (leerlijn onderzoeksvragen).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Vragen?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Tijdens de les fysica, tijdens een andere les of via een Smartschool-bericht – vóór het labo.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voorbereiding labo 8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