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11: Open onderzoek: doorloop zelf een onderzoekscyclus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Doorloop de voorkennis-check (p. 81)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  <w:p>
            <w:pPr>
              <w:pStyle w:val="ListBullet"/>
            </w:pPr>
            <w:r>
              <w:rPr>
                <w:sz w:val="20"/>
              </w:rPr>
              <w:t>Breng naar het voorbereidingsuur minstens twee ideeën voor een onderzoeksvraag mee (uit de inspiratielijst of eigen).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81-82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S (#): een onderzoekscyclus doorlopen in samenhang met elektrostatica/elektromagnetisme.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LPD 1 S: alle deelvaardigheden van onderzoek voeren. LPD 2 S, 3 S, 4 S, 5 S naargelang het onderwerp.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zelfstandig een onderzoekbare, afgebakende en relevante onderzoeksvraag formuleren binnen elektrostatica, elektriciteit of 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een onderzoeksplan opstellen met variabelen (onafhankelijk, afhankelijk, constant), materiaal, werkwijze en risicoanalyse.</w:t>
            </w:r>
          </w:p>
          <w:p>
            <w:pPr>
              <w:pStyle w:val="ListBullet"/>
            </w:pPr>
            <w:r>
              <w:rPr>
                <w:sz w:val="20"/>
              </w:rPr>
              <w:t>De leerling kan het onderzoek uitvoeren, data verzamelen en digitaal verwerken, besluiten trekken en de betrouwbaarheid kritisch bespreken.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11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