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Lesfiche – Labo 6 – Circuitpracticum elektromagnetisme: 7 delen (2 lesuren)</w:t>
      </w:r>
    </w:p>
    <w:p>
      <w:r>
        <w:rPr>
          <w:b w:val="0"/>
          <w:i w:val="0"/>
          <w:color w:val="555555"/>
          <w:sz w:val="18"/>
        </w:rPr>
        <w:t>Vak: Toegepaste fysica  •  Klas: 5BCW  •  Leerplan: III-BCSW-d (juni 2024)  •  Lesmateriaal: Labocursus Fysica 5BCW (leerlingenversie), Labo 6 (p. 45-54)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57"/>
      </w:tblGrid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Titel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 6 – Circuitpracticum elektromagnetisme: 7 delen (2 lesuren)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Lesdoelen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 leerlingen kunnen magnetische en niet-magnetische materialen onderscheiden en ferromagnetisme verklaren met het model van de elementaire magneetjes (weissgebieden – zie uitleg bij deel 1).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het veldlijnenpatroon van een staafmagneet, een U-magneet, een rechte geleider en een spoel visualiseren, tekenen en de zin bepalen met een kompas (rechterhandregel).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een elektromagneet bouwen en de invloed van stroomsterkte en kernmateriaal onderzoeken; magnetische influentie en remanentie herkennen.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werking van een elektrische bel en een relais uitleggen aan de hand van een schema.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de richting van de Lorentzkracht op een stroomvoerende geleider experimenteel bepalen en koppelen aan de linkerhandregel.</w:t>
            </w:r>
          </w:p>
          <w:p>
            <w:pPr>
              <w:pStyle w:val="ListBullet"/>
            </w:pPr>
            <w:r>
              <w:rPr>
                <w:sz w:val="20"/>
              </w:rPr>
              <w:t>De leerlingen kunnen voor elke proef zelf een hypothese formuleren en toetsen; waarnemingen documenteren met foto's.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Leerplandoelen (basis)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LPD 5 F: magnetische krachtwerking, magnetische influentie, veldlijnenpatronen bij permanente magneten, rechte geleider en spoel.</w:t>
            </w:r>
          </w:p>
          <w:p>
            <w:pPr>
              <w:pStyle w:val="ListBullet"/>
            </w:pPr>
            <w:r>
              <w:rPr>
                <w:sz w:val="20"/>
              </w:rPr>
              <w:t>LPD 6 F: magnetische kracht op een stroomvoerende geleider (richting).</w:t>
            </w:r>
          </w:p>
          <w:p>
            <w:pPr>
              <w:pStyle w:val="ListBullet"/>
            </w:pPr>
            <w:r>
              <w:rPr>
                <w:sz w:val="20"/>
              </w:rPr>
              <w:t>LPD 1 S, 3 S, 5 S.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Korte inhoud van de lessen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LESUUR 1/2</w:t>
            </w:r>
          </w:p>
          <w:p>
            <w:pPr>
              <w:pStyle w:val="ListBullet"/>
            </w:pPr>
            <w:r>
              <w:rPr>
                <w:sz w:val="20"/>
              </w:rPr>
              <w:t>Oriënteren (p. 45): context, onderzoeksvraag, bespreking oriëntatievragen (huiswerk)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Voorbereiden (p. 46): benodigdheden, theorie, veiligheid, hypothese, werkplan (en goedkeuring van het eigen meetplan waar van toepassing).</w:t>
            </w:r>
          </w:p>
          <w:p>
            <w:pPr>
              <w:pStyle w:val="ListBullet"/>
            </w:pPr>
            <w:r>
              <w:rPr>
                <w:sz w:val="20"/>
              </w:rPr>
              <w:t>Uitvoeren – deel 1 (p. 47): Deel 1 – Magnetische eigenschappen van materialen; Deel 2 – Elektromagneet bouwen; Deel 3 – Magnetisch veld van permanente magneten visualiseren; Deel 4 – Werking van een elektrische bel.</w:t>
            </w:r>
          </w:p>
          <w:p>
            <w:pPr>
              <w:pStyle w:val="ListBullet"/>
            </w:pPr>
            <w:r>
              <w:rPr>
                <w:sz w:val="20"/>
              </w:rPr>
              <w:t>Afsluiting: tussentijdse stand, materiaal opruimen, afspraken voor lesuur 2.</w:t>
            </w:r>
          </w:p>
          <w:p>
            <w:pPr>
              <w:pStyle w:val="ListBullet"/>
            </w:pPr>
            <w:r>
              <w:rPr>
                <w:sz w:val="20"/>
              </w:rPr>
              <w:t>LESUUR 2/2</w:t>
            </w:r>
          </w:p>
          <w:p>
            <w:pPr>
              <w:pStyle w:val="ListBullet"/>
            </w:pPr>
            <w:r>
              <w:rPr>
                <w:sz w:val="20"/>
              </w:rPr>
              <w:t>Korte herhaling en veiligheidscheck; verderzetten van de uitvoering (p. 47-52): Deel 5 – Lorentzkracht op een stroomvoerende geleider; Deel 6 – Relais en schakeling; Deel 7 – Magnetisch veld bij een rechte geleider en een spoel; Deel 8 – Eigen onderzoeksvraag.</w:t>
            </w:r>
          </w:p>
          <w:p>
            <w:pPr>
              <w:pStyle w:val="ListBullet"/>
            </w:pPr>
            <w:r>
              <w:rPr>
                <w:sz w:val="20"/>
              </w:rPr>
              <w:t>STEM-ontwerpopdracht(en): formuleer en test zelf één bijkomende vraag.</w:t>
            </w:r>
          </w:p>
          <w:p>
            <w:pPr>
              <w:pStyle w:val="ListBullet"/>
            </w:pPr>
            <w:r>
              <w:rPr>
                <w:sz w:val="20"/>
              </w:rPr>
              <w:t>Reflecteren (p. 53): besluit, foutenanalyse, reflectievragen (deels huiswerk).</w:t>
            </w:r>
          </w:p>
          <w:p>
            <w:pPr>
              <w:pStyle w:val="ListBullet"/>
            </w:pPr>
            <w:r>
              <w:rPr>
                <w:sz w:val="20"/>
              </w:rPr>
              <w:t>Toelichting verslag: wat, hoe en wanneer indienen (evaluatiekader op het werkblad).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Gebruikte werkvormen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Circuitpracticum met 7 delen (doorschuifsysteem, 12 min per deel, groepjes van 2-3, vaste rollen); eigen onderzoeksvraag (deel 8); klassikale synthese.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Evaluatievorm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Procesevaluatie (40 %): observatie met de proces- en attituderubric, Bijlage C (p. 88).</w:t>
            </w:r>
          </w:p>
          <w:p>
            <w:pPr>
              <w:pStyle w:val="ListBullet"/>
            </w:pPr>
            <w:r>
              <w:rPr>
                <w:sz w:val="20"/>
              </w:rPr>
              <w:t>Productevaluatie (60 %): verslag/werkbladen – zie evaluatiefiche 'Verslag labo 6' (Bijlage B, p. 86).</w:t>
            </w:r>
          </w:p>
          <w:p>
            <w:pPr>
              <w:pStyle w:val="ListBullet"/>
            </w:pPr>
            <w:r>
              <w:rPr>
                <w:sz w:val="20"/>
              </w:rPr>
              <w:t>Formatief: oriëntatievragen en SMART-oefening (evaluatiefiche 'Voorbereiding labo 6'), hypothese vóór de proef.</w:t>
            </w:r>
          </w:p>
          <w:p>
            <w:pPr>
              <w:pStyle w:val="ListBullet"/>
            </w:pPr>
            <w:r>
              <w:rPr>
                <w:sz w:val="20"/>
              </w:rPr>
              <w:t>Toets: de lesdoelen van dit labo komen aan bod op de toets van het bijhorende hoofdstuk (veldlijnenpatronen tekenen, rechterhandregel, elektromagneet, werking bel en relais, richting Lorentzkracht).</w:t>
            </w:r>
          </w:p>
          <w:p>
            <w:pPr>
              <w:pStyle w:val="ListBullet"/>
            </w:pPr>
            <w:r>
              <w:rPr>
                <w:sz w:val="20"/>
              </w:rPr>
              <w:t>Peer-evaluatie met puntenverdeling na dit labo (Bijlage D, p. 91).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Paginanummers in de cursus</w:t>
            </w:r>
          </w:p>
        </w:tc>
        <w:tc>
          <w:tcPr>
            <w:tcW w:type="dxa" w:w="7257"/>
          </w:tcPr>
          <w:p>
            <w:r>
              <w:rPr>
                <w:sz w:val="20"/>
              </w:rPr>
              <w:t>Labocursus p. 45-54: lesdoelen/leerplandoelen p. 45, O p. 45, V p. 46, U p. 47, R p. 53. Bijlagen: B p. 86, C p. 88.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Benodigdheden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Deel 1: staafmagneet, stalen voorwerpen, koper, aluminium, ijzer, nikkel (munt), zink, hout, kunststof, roestvast staal (twee soorten).</w:t>
            </w:r>
          </w:p>
          <w:p>
            <w:pPr>
              <w:pStyle w:val="ListBullet"/>
            </w:pPr>
            <w:r>
              <w:rPr>
                <w:sz w:val="20"/>
              </w:rPr>
              <w:t>Deel 2: spoel (I_max = …… A), weekijzeren kern, stalen kern (bout), paperclips, blauwe spanningsbron, snoeren, A-meter.</w:t>
            </w:r>
          </w:p>
          <w:p>
            <w:pPr>
              <w:pStyle w:val="ListBullet"/>
            </w:pPr>
            <w:r>
              <w:rPr>
                <w:sz w:val="20"/>
              </w:rPr>
              <w:t>Deel 3: staafmagneet, U-magneet, doorzichtige plaatjes met ijzerstaafjes, ijzervijlsel in strooibus, blad papier, kompasnaaldjes.</w:t>
            </w:r>
          </w:p>
          <w:p>
            <w:pPr>
              <w:pStyle w:val="ListBullet"/>
            </w:pPr>
            <w:r>
              <w:rPr>
                <w:sz w:val="20"/>
              </w:rPr>
              <w:t>Deel 4: elektrische bel (open model), spanningsbron …… V DC.</w:t>
            </w:r>
          </w:p>
          <w:p>
            <w:pPr>
              <w:pStyle w:val="ListBullet"/>
            </w:pPr>
            <w:r>
              <w:rPr>
                <w:sz w:val="20"/>
              </w:rPr>
              <w:t>Deel 5: lintgeleider (of schommel), U-magneet of sterke neodymiummagneten in houder, spanningsbron, A-meter (max. …… A).</w:t>
            </w:r>
          </w:p>
          <w:p>
            <w:pPr>
              <w:pStyle w:val="ListBullet"/>
            </w:pPr>
            <w:r>
              <w:rPr>
                <w:sz w:val="20"/>
              </w:rPr>
              <w:t>Deel 6: relais (met doorzichtige behuizing), lampje, schakelaar, twee spanningsbronnen of batterijen, snoeren, schema van het relais.</w:t>
            </w:r>
          </w:p>
          <w:p>
            <w:pPr>
              <w:pStyle w:val="ListBullet"/>
            </w:pPr>
            <w:r>
              <w:rPr>
                <w:sz w:val="20"/>
              </w:rPr>
              <w:t>Deel 7: spoel met luchtkern (solenoïde) en rechte geleider (verticale draad door een plaatje), kompasnaaldjes, spanningsbron, A-meter.</w:t>
            </w:r>
          </w:p>
        </w:tc>
      </w:tr>
      <w:tr>
        <w:tc>
          <w:tcPr>
            <w:tcW w:type="dxa" w:w="2381"/>
            <w:shd w:val="clear" w:color="auto" w:fill="D9E2F3"/>
          </w:tcPr>
          <w:p>
            <w:r>
              <w:rPr>
                <w:b/>
                <w:sz w:val="20"/>
              </w:rPr>
              <w:t>Huiswerk / voorbereiding</w:t>
            </w:r>
          </w:p>
        </w:tc>
        <w:tc>
          <w:tcPr>
            <w:tcW w:type="dxa" w:w="7257"/>
          </w:tcPr>
          <w:p>
            <w:pPr>
              <w:pStyle w:val="ListBullet"/>
            </w:pPr>
            <w:r>
              <w:rPr>
                <w:sz w:val="20"/>
              </w:rPr>
              <w:t>Vóór de les: oriëntatievragen + voorkennis-check (p. 45) en SMART-oefening.</w:t>
            </w:r>
          </w:p>
          <w:p>
            <w:pPr>
              <w:pStyle w:val="ListBullet"/>
            </w:pPr>
            <w:r>
              <w:rPr>
                <w:sz w:val="20"/>
              </w:rPr>
              <w:t>Na het labo: verslag/werkbladen indienen uiterlijk één week na het labo (23.59 u) via de Smartschool-uploadzone.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Lesfiche labo 6 – Toegepaste fysica 5BCW – HAST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