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Lesfiche – Labo 11 – Open onderzoek: doorloop zelf een onderzoekscyclus (3 lesuren)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(leerlingenversie), Labo 11 (p. 81-85)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Titel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 11 – Open onderzoek: doorloop zelf een onderzoekscyclus (3 lesuren)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leerlingen kunnen zelfstandig een onderzoekbare, afgebakende en relevante onderzoeksvraag formuleren binnen elektrostatica, elektriciteit of elektromagnetisme.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een onderzoeksplan opstellen met variabelen (onafhankelijk, afhankelijk, constant), materiaal, werkwijze en risicoanalyse.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het onderzoek uitvoeren, data verzamelen en digitaal verwerken, besluiten trekken en de betrouwbaarheid kritisch bespreken.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resultaten communiceren via een wetenschappelijke poster.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 (basis)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6 S (#): een onderzoekscyclus doorlopen in samenhang met elektrostatica/elektromagnetisme.</w:t>
            </w:r>
          </w:p>
          <w:p>
            <w:pPr>
              <w:pStyle w:val="ListBullet"/>
            </w:pPr>
            <w:r>
              <w:rPr>
                <w:sz w:val="20"/>
              </w:rPr>
              <w:t>LPD 1 S: alle deelvaardigheden van onderzoek voeren. LPD 2 S, 3 S, 4 S, 5 S naargelang het onderwerp.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Korte inhoud van de lessen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LESUUR 1/3</w:t>
            </w:r>
          </w:p>
          <w:p>
            <w:pPr>
              <w:pStyle w:val="ListBullet"/>
            </w:pPr>
            <w:r>
              <w:rPr>
                <w:sz w:val="20"/>
              </w:rPr>
              <w:t>Voorbereidingsuur (p. 81-82): onderzoeksvraag kiezen of zelf bedenken, SMART maken, variabelentabel, werkwijze, materiaallijst en risicoanalyse; goedkeuring door de leerkracht.</w:t>
            </w:r>
          </w:p>
          <w:p>
            <w:pPr>
              <w:pStyle w:val="ListBullet"/>
            </w:pPr>
            <w:r>
              <w:rPr>
                <w:sz w:val="20"/>
              </w:rPr>
              <w:t>LESUUR 2/3</w:t>
            </w:r>
          </w:p>
          <w:p>
            <w:pPr>
              <w:pStyle w:val="ListBullet"/>
            </w:pPr>
            <w:r>
              <w:rPr>
                <w:sz w:val="20"/>
              </w:rPr>
              <w:t>Uitvoering 1/2 (p. 83): opstelling bouwen, veiligheidscontrole, eerste meetreeks; logboek bijhouden.</w:t>
            </w:r>
          </w:p>
          <w:p>
            <w:pPr>
              <w:pStyle w:val="ListBullet"/>
            </w:pPr>
            <w:r>
              <w:rPr>
                <w:sz w:val="20"/>
              </w:rPr>
              <w:t>LESUUR 3/3</w:t>
            </w:r>
          </w:p>
          <w:p>
            <w:pPr>
              <w:pStyle w:val="ListBullet"/>
            </w:pPr>
            <w:r>
              <w:rPr>
                <w:sz w:val="20"/>
              </w:rPr>
              <w:t>Uitvoering 2/2 (p. 83-84): herhalingen, extra metingen, foto's; start verwerking; afspraken voor poster (thuis afwerken, p. 85).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Gebruikte werkvormen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Open praktijkonderzoek per 2-3 (voorbereiding – uitvoering – poster); coaching door de leerkracht; zelfstandig werk.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Evaluatievorm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Procesevaluatie (40 %): observatie met de proces- en attituderubric, Bijlage C (p. 88).</w:t>
            </w:r>
          </w:p>
          <w:p>
            <w:pPr>
              <w:pStyle w:val="ListBullet"/>
            </w:pPr>
            <w:r>
              <w:rPr>
                <w:sz w:val="20"/>
              </w:rPr>
              <w:t>Productevaluatie (60 %): verslag/werkbladen – zie evaluatiefiche 'Verslag labo 11' (Bijlage B, p. 86).</w:t>
            </w:r>
          </w:p>
          <w:p>
            <w:pPr>
              <w:pStyle w:val="ListBullet"/>
            </w:pPr>
            <w:r>
              <w:rPr>
                <w:sz w:val="20"/>
              </w:rPr>
              <w:t>Formatief: oriëntatievragen en SMART-oefening (evaluatiefiche 'Voorbereiding labo 11'), hypothese vóór de proef.</w:t>
            </w:r>
          </w:p>
          <w:p>
            <w:pPr>
              <w:pStyle w:val="ListBullet"/>
            </w:pPr>
            <w:r>
              <w:rPr>
                <w:sz w:val="20"/>
              </w:rPr>
              <w:t>Toets: de lesdoelen van dit labo komen aan bod op de toets van het bijhorende hoofdstuk (onderzoekscyclus en SMART-onderzoeksvraag (vraag op de toets: beoordeel/verbeter een gegeven onderzoeksvraag)).</w:t>
            </w:r>
          </w:p>
          <w:p>
            <w:pPr>
              <w:pStyle w:val="ListBullet"/>
            </w:pPr>
            <w:r>
              <w:rPr>
                <w:sz w:val="20"/>
              </w:rPr>
              <w:t>Peer-evaluatie met puntenverdeling na dit labo (Bijlage D, p. 91).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Paginanummers in de cursus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81-85: lesdoelen/leerplandoelen p. 81, O p. 81, V p. 82, U p. 83, R p. 84. Bijlagen: B p. 86, C p. 88.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Benodigdheden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Zelf op te lijsten tijdens het voorbereidingsuur (enkel materiaal dat in het labo aanwezig is of dat je zelf meebrengt); de leerkracht keurt de lijst goed.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Huiswerk / voorbereiding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Vóór de les: oriëntatievragen + voorkennis-check (p. 81) en SMART-oefening.</w:t>
            </w:r>
          </w:p>
          <w:p>
            <w:pPr>
              <w:pStyle w:val="ListBullet"/>
            </w:pPr>
            <w:r>
              <w:rPr>
                <w:sz w:val="20"/>
              </w:rPr>
              <w:t>Na het labo: verslag/werkbladen indienen uiterlijk één week na het labo (23.59 u) via de Smartschool-uploadzone.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Lesfiche labo 11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