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Lesfiche – Labo 2 – Elektrostatica ii: wet van coulomb en elektrisch veld (applets) (lesuur 2/2)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(leerlingenversie), Labo 2 (p. 19-27)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Titel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 2 – Elektrostatica ii: wet van coulomb en elektrisch veld (applets) (lesuur 2/2)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leerlingen kunnen veldlijnenpatronen (puntlading, twee gelijke ladingen, dipool, platen) voorspellen, tekenen en vergelijken met de simulatie en met de cursus.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zelf een meetplan opstellen (variabelen, bereik, aantal metingen) en een ontwerpprobleem oplossen met ladingen en velden.</w:t>
            </w:r>
          </w:p>
          <w:p>
            <w:pPr>
              <w:pStyle w:val="ListBullet"/>
            </w:pPr>
            <w:r>
              <w:rPr>
                <w:sz w:val="20"/>
              </w:rPr>
              <w:t>(Overige lesdoelen van dit labo: zie lesfiche lesuur 1.)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 (basis)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2 F: de elektrische krachtwerking tussen puntladingen kwantitatief analyseren met de wet van Coulomb.</w:t>
            </w:r>
          </w:p>
          <w:p>
            <w:pPr>
              <w:pStyle w:val="ListBullet"/>
            </w:pPr>
            <w:r>
              <w:rPr>
                <w:sz w:val="20"/>
              </w:rPr>
              <w:t>LPD 3 F: het elektrisch veld beschrijven met veldsterkte en veldlijnen; veldsterkte van een puntlading; superpositie.</w:t>
            </w:r>
          </w:p>
          <w:p>
            <w:pPr>
              <w:pStyle w:val="ListBullet"/>
            </w:pPr>
            <w:r>
              <w:rPr>
                <w:sz w:val="20"/>
              </w:rPr>
              <w:t>LPD 1 S (verbanden onderzoeken, grafisch verwerken), 2 S (machten van 10: µC, nC; eenheden N/C = V/m), 4 S (ontwerpprobleem oplossen).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Korte inhoud van de les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Korte herhaling en veiligheidscheck; verderzetten van de uitvoering (p. 22-25): Deel 4 – Superpositie en veldlijnen; Deel 5 – Ontwerpuitdaging.</w:t>
            </w:r>
          </w:p>
          <w:p>
            <w:pPr>
              <w:pStyle w:val="ListBullet"/>
            </w:pPr>
            <w:r>
              <w:rPr>
                <w:sz w:val="20"/>
              </w:rPr>
              <w:t>STEM-ontwerpopdracht(en): toon aan dat F ~ Q₁·Q₂; eigen meetplan E(r); stuur een lading door het veld (PhET Electric Field Hockey).</w:t>
            </w:r>
          </w:p>
          <w:p>
            <w:pPr>
              <w:pStyle w:val="ListBullet"/>
            </w:pPr>
            <w:r>
              <w:rPr>
                <w:sz w:val="20"/>
              </w:rPr>
              <w:t>Reflecteren (p. 26): besluit, foutenanalyse, reflectievragen (deels huiswerk).</w:t>
            </w:r>
          </w:p>
          <w:p>
            <w:pPr>
              <w:pStyle w:val="ListBullet"/>
            </w:pPr>
            <w:r>
              <w:rPr>
                <w:sz w:val="20"/>
              </w:rPr>
              <w:t>Toelichting verslag: wat, hoe en wanneer indienen (evaluatiekader op het werkblad).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Gebruikte werkvormen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Begeleid onderzoek met simulaties (PhET) per 2; zelf meetplannen opstellen (begeleide zelfstandigheid); ontwerpuitdaging; klassikale nabespreking van de grafieken.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Evaluatievorm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Procesevaluatie (40 %): observatie met de proces- en attituderubric, Bijlage C (p. 88).</w:t>
            </w:r>
          </w:p>
          <w:p>
            <w:pPr>
              <w:pStyle w:val="ListBullet"/>
            </w:pPr>
            <w:r>
              <w:rPr>
                <w:sz w:val="20"/>
              </w:rPr>
              <w:t>Productevaluatie (60 %): verslag/werkbladen – zie evaluatiefiche 'Verslag labo 2' (Bijlage B, p. 86).</w:t>
            </w:r>
          </w:p>
          <w:p>
            <w:pPr>
              <w:pStyle w:val="ListBullet"/>
            </w:pPr>
            <w:r>
              <w:rPr>
                <w:sz w:val="20"/>
              </w:rPr>
              <w:t>Formatief: oriëntatievragen en SMART-oefening (evaluatiefiche 'Voorbereiding labo 2'), hypothese vóór de proef.</w:t>
            </w:r>
          </w:p>
          <w:p>
            <w:pPr>
              <w:pStyle w:val="ListBullet"/>
            </w:pPr>
            <w:r>
              <w:rPr>
                <w:sz w:val="20"/>
              </w:rPr>
              <w:t>Toets: de lesdoelen van dit labo komen aan bod op de toets van het bijhorende hoofdstuk (wet van Coulomb en veldsterkte van een puntlading toepassen (rekenvragen zoals opdrachten 9, 18-20 van de theoriecursus), veldlijnen schetsen, superpositie).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Paginanummers in de cursus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19-27: lesdoelen/leerplandoelen p. 19, O p. 19, V p. 21, U p. 22, R p. 26. Bijlagen: B p. 86, C p. 88.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Benodigdheden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Laptop of tablet met internet. Applets (links op Smartschool): PhET 'Coulomb's Law' (tabblad Macro Scale), PhET 'Charges and Fields', PhET 'Electric Field Hockey' (ontwerpuitdaging). Rekenmachine, Excel voor de grafieken.</w:t>
            </w:r>
          </w:p>
          <w:p>
            <w:pPr>
              <w:pStyle w:val="ListBullet"/>
            </w:pPr>
            <w:r>
              <w:rPr>
                <w:sz w:val="20"/>
              </w:rPr>
              <w:t>Cursus Elektrostatica D2 en D3 bij de hand (formules, opdrachten 9, 18-20, figuren 1.22-1.27).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Huiswerk / voorbereiding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Verslag/werkbladen indienen uiterlijk één week na het labo (23.59 u) via de Smartschool-uploadzone.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Lesfiche labo 2 – lesuur 2/2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