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Lesfiche – Labo 4 – Schakelen van weerstanden: serie, parallel en gemengd (lesuur 2/2)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(leerlingenversie), Labo 4 (p. 33-39)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 4 – Schakelen van weerstanden: serie, parallel en gemengd (lesuur 2/2)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leerlingen kunnen de substitutieweerstand experimenteel bepalen via de wet van Ohm uit minstens drie (U, I)-koppels en een U(I)-grafiek.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berekende en gemeten waarde vergelijken, het procentueel verschil bepalen en verklaren.</w:t>
            </w:r>
          </w:p>
          <w:p>
            <w:pPr>
              <w:pStyle w:val="ListBullet"/>
            </w:pPr>
            <w:r>
              <w:rPr>
                <w:sz w:val="20"/>
              </w:rPr>
              <w:t>(Overige lesdoelen van dit labo: zie lesfiche lesuur 1.)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 (basis)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K1: grootheden kwantificeren in serie-, parallel- en gemengde gelijkstroomkringen.</w:t>
            </w:r>
          </w:p>
          <w:p>
            <w:pPr>
              <w:pStyle w:val="ListBullet"/>
            </w:pPr>
            <w:r>
              <w:rPr>
                <w:sz w:val="20"/>
              </w:rPr>
              <w:t>LPD 1 S, 2 S, 3 S: meten, verwerken met juiste eenheden, veilig werken.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Korte inhoud van de les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Korte herhaling en veiligheidscheck; verderzetten van de uitvoering (p. 35-37): Grafische STEM-opdracht; Ontwerpopdracht.</w:t>
            </w:r>
          </w:p>
          <w:p>
            <w:pPr>
              <w:pStyle w:val="ListBullet"/>
            </w:pPr>
            <w:r>
              <w:rPr>
                <w:sz w:val="20"/>
              </w:rPr>
              <w:t>STEM-ontwerpopdracht(en): ontwerp een schakeling met opgelegde weerstand.</w:t>
            </w:r>
          </w:p>
          <w:p>
            <w:pPr>
              <w:pStyle w:val="ListBullet"/>
            </w:pPr>
            <w:r>
              <w:rPr>
                <w:sz w:val="20"/>
              </w:rPr>
              <w:t>Reflecteren (p. 38): besluit, foutenanalyse, reflectievragen (deels huiswerk).</w:t>
            </w:r>
          </w:p>
          <w:p>
            <w:pPr>
              <w:pStyle w:val="ListBullet"/>
            </w:pPr>
            <w:r>
              <w:rPr>
                <w:sz w:val="20"/>
              </w:rPr>
              <w:t>Toelichting verslag: wat, hoe en wanneer indienen (evaluatiekader op het werkblad).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Gebruikte werkvormen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Begripspracticum per 2 met voorbereide berekeningen; ontwerpopdracht (schakeling met opgelegde R); verwerking in Excel.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Evaluatievorm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Procesevaluatie (40 %): observatie met de proces- en attituderubric, Bijlage C (p. 88).</w:t>
            </w:r>
          </w:p>
          <w:p>
            <w:pPr>
              <w:pStyle w:val="ListBullet"/>
            </w:pPr>
            <w:r>
              <w:rPr>
                <w:sz w:val="20"/>
              </w:rPr>
              <w:t>Productevaluatie (60 %): verslag/werkbladen – zie evaluatiefiche 'Verslag labo 4' (Bijlage B, p. 86).</w:t>
            </w:r>
          </w:p>
          <w:p>
            <w:pPr>
              <w:pStyle w:val="ListBullet"/>
            </w:pPr>
            <w:r>
              <w:rPr>
                <w:sz w:val="20"/>
              </w:rPr>
              <w:t>Formatief: oriëntatievragen en SMART-oefening (evaluatiefiche 'Voorbereiding labo 4'), hypothese vóór de proef.</w:t>
            </w:r>
          </w:p>
          <w:p>
            <w:pPr>
              <w:pStyle w:val="ListBullet"/>
            </w:pPr>
            <w:r>
              <w:rPr>
                <w:sz w:val="20"/>
              </w:rPr>
              <w:t>Toets: de lesdoelen van dit labo komen aan bod op de toets van het bijhorende hoofdstuk (substitutieweerstand van serie-, parallel- en gemengde schakelingen berekenen; U(I)-grafiek interpreteren).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Paginanummers in de cursus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33-39: lesdoelen/leerplandoelen p. 33, O p. 33, V p. 34, U p. 35, R p. 38. Bijlagen: B p. 86, C p. 88.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Benodigdheden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Plank met genummerde weerstanden, regelbare gelijkspanningsbron, snoeren en brugjes, 2 multimeters (V en A).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Huiswerk / voorbereiding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Verslag/werkbladen indienen uiterlijk één week na het labo (23.59 u) via de Smartschool-uploadzone.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Lesfiche labo 4 – lesuur 2/2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