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E85" w:rsidRDefault="00326E85"/>
    <w:sectPr w:rsidR="00326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26E85"/>
    <w:rsid w:val="00326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09501-2480-4D83-B00C-489264ADF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1</Lines>
  <Paragraphs>1</Paragraphs>
  <ScaleCrop>false</ScaleCrop>
  <Company>EMC Corporation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tengy</dc:creator>
  <cp:keywords/>
  <dc:description/>
  <cp:lastModifiedBy>tengy</cp:lastModifiedBy>
  <cp:revision>1</cp:revision>
  <dcterms:created xsi:type="dcterms:W3CDTF">2008-05-13T21:12:00Z</dcterms:created>
  <dcterms:modified xsi:type="dcterms:W3CDTF">2008-05-13T21:14:00Z</dcterms:modified>
</cp:coreProperties>
</file>