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b699194b1e1e79671b7bfa50e6de49f9eca53d8.jpeg"/><Relationship Id="rId10" Type="http://schemas.openxmlformats.org/officeDocument/2006/relationships/image" Target="media/e15afd21ae696fcd63eee71b470eba2126ef91f2.jpeg"/><Relationship Id="rId11" Type="http://schemas.openxmlformats.org/officeDocument/2006/relationships/image" Target="media/14149469f30b522577f24c17926f213dd809a9a8.jpeg"/><Relationship Id="rId12" Type="http://schemas.openxmlformats.org/officeDocument/2006/relationships/image" Target="media/f7e20a34721e332c4b1617cf832e5cc2892a1794.jpeg"/><Relationship Id="rId13" Type="http://schemas.openxmlformats.org/officeDocument/2006/relationships/image" Target="media/0795ca2c1c8e30c7b8a7396632234b78d8b2f99b.jpeg"/><Relationship Id="rId14" Type="http://schemas.openxmlformats.org/officeDocument/2006/relationships/image" Target="media/37cb27995726537b9e2d6cd28b18e48513a7d6c5.jpe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2026-03-30T02:21:14.392Z</dcterms:created>
  <dcterms:modified xsi:type="dcterms:W3CDTF">2026-03-30T02:21:14.392Z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