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"EXPLORE", "target": null, "inner_monologue": "先摸清周围情况，确认没有危险再说。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image" Target="media/822aff1f2614013b42b0802967491e3ba479552a.jpeg"/><Relationship Id="rId12" Type="http://schemas.openxmlformats.org/officeDocument/2006/relationships/image" Target="media/bcd79442ec69e6e257207205b3ca5c9d4c844bb4.jpeg"/><Relationship Id="rId13" Type="http://schemas.openxmlformats.org/officeDocument/2006/relationships/image" Target="media/2a0b4458f49bba1c25a9888c18ca2a12db272d88.jpeg"/><Relationship Id="rId14" Type="http://schemas.openxmlformats.org/officeDocument/2006/relationships/image" Target="media/4a0d2e78311088c30bc89a0170ab84ba9d326c46.jpe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2026-03-27T07:26:48.224Z</dcterms:created>
  <dcterms:modified xsi:type="dcterms:W3CDTF">2026-03-27T07:26:48.224Z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