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997A" w14:textId="77777777" w:rsidR="00842F89" w:rsidRDefault="00000000">
      <w:r>
        <w:rPr>
          <w:b/>
          <w:color w:val="1F3A5F"/>
          <w:sz w:val="40"/>
        </w:rPr>
        <w:t>Business Understanding Report: Employee Attrition</w:t>
      </w:r>
    </w:p>
    <w:p w14:paraId="65A0AF4A" w14:textId="5D391EA4" w:rsidR="00842F89" w:rsidRDefault="00000000">
      <w:r>
        <w:rPr>
          <w:color w:val="666666"/>
          <w:sz w:val="20"/>
        </w:rPr>
        <w:t xml:space="preserve">AnalystLab Africa · Data </w:t>
      </w:r>
      <w:r w:rsidR="00082E94">
        <w:rPr>
          <w:color w:val="666666"/>
          <w:sz w:val="20"/>
        </w:rPr>
        <w:t>Analytics</w:t>
      </w:r>
      <w:r>
        <w:rPr>
          <w:color w:val="666666"/>
          <w:sz w:val="20"/>
        </w:rPr>
        <w:t xml:space="preserve"> Internship · Client: ABC Manufacturing Ltd</w:t>
      </w:r>
    </w:p>
    <w:p w14:paraId="60719F25" w14:textId="77777777" w:rsidR="00842F89" w:rsidRDefault="00000000">
      <w:pPr>
        <w:pStyle w:val="Heading1"/>
      </w:pPr>
      <w:r>
        <w:t>1. The business problem</w:t>
      </w:r>
    </w:p>
    <w:p w14:paraId="01F3328D" w14:textId="77777777" w:rsidR="00842F89" w:rsidRDefault="00000000">
      <w:r>
        <w:t>ABC Manufacturing Ltd is losing employees and HR does not yet know why. Attrition is the rate at which employees leave an organisation. Before investing in predictive machine-learning models, HR wants a clear, evidence-based picture of who is leaving and which working conditions are associated with leaving. This report sets out why attrition matters, how data science supports HR decisions, and how this project will proceed.</w:t>
      </w:r>
    </w:p>
    <w:p w14:paraId="69E6F21C" w14:textId="77777777" w:rsidR="00842F89" w:rsidRDefault="00000000">
      <w:pPr>
        <w:pStyle w:val="Heading1"/>
      </w:pPr>
      <w:r>
        <w:t>2. Why attrition matters</w:t>
      </w:r>
    </w:p>
    <w:p w14:paraId="5BE3006D" w14:textId="77777777" w:rsidR="00842F89" w:rsidRDefault="00000000">
      <w:pPr>
        <w:pStyle w:val="ListBullet"/>
        <w:spacing w:after="40"/>
      </w:pPr>
      <w:r>
        <w:rPr>
          <w:b/>
        </w:rPr>
        <w:t xml:space="preserve">Direct cost. </w:t>
      </w:r>
      <w:r>
        <w:t>Gallup estimates that replacing an employee costs between one-half and two times their annual salary, covering recruitment, onboarding, training and lost productivity.</w:t>
      </w:r>
    </w:p>
    <w:p w14:paraId="2E9447CA" w14:textId="77777777" w:rsidR="00842F89" w:rsidRDefault="00000000">
      <w:pPr>
        <w:pStyle w:val="ListBullet"/>
        <w:spacing w:after="40"/>
      </w:pPr>
      <w:r>
        <w:rPr>
          <w:b/>
        </w:rPr>
        <w:t xml:space="preserve">Lost knowledge and output. </w:t>
      </w:r>
      <w:r>
        <w:t>Leavers take process know-how and client relationships with them, and teams absorb the extra workload while roles stay vacant. In manufacturing this can affect production continuity and quality.</w:t>
      </w:r>
    </w:p>
    <w:p w14:paraId="0992E355" w14:textId="77777777" w:rsidR="00842F89" w:rsidRDefault="00000000">
      <w:pPr>
        <w:pStyle w:val="ListBullet"/>
        <w:spacing w:after="40"/>
      </w:pPr>
      <w:r>
        <w:rPr>
          <w:b/>
        </w:rPr>
        <w:t xml:space="preserve">Morale and further turnover. </w:t>
      </w:r>
      <w:r>
        <w:t>Remaining staff face heavier workloads, which can raise the risk that more people leave.</w:t>
      </w:r>
    </w:p>
    <w:p w14:paraId="6327EA46" w14:textId="77777777" w:rsidR="00842F89" w:rsidRDefault="00000000">
      <w:pPr>
        <w:pStyle w:val="ListBullet"/>
        <w:spacing w:after="40"/>
      </w:pPr>
      <w:r>
        <w:rPr>
          <w:b/>
        </w:rPr>
        <w:t xml:space="preserve">It is often preventable. </w:t>
      </w:r>
      <w:r>
        <w:t>Gallup reports that 52% of employees who leave voluntarily say their manager or organisation could have done something to prevent it. That makes attrition a problem worth diagnosing rather than accepting.</w:t>
      </w:r>
    </w:p>
    <w:p w14:paraId="0D537AB1" w14:textId="77777777" w:rsidR="00842F89" w:rsidRDefault="00000000">
      <w:pPr>
        <w:pStyle w:val="Heading1"/>
      </w:pPr>
      <w:r>
        <w:t>3. Common drivers of attrition</w:t>
      </w:r>
    </w:p>
    <w:p w14:paraId="5696840F" w14:textId="77777777" w:rsidR="00842F89" w:rsidRDefault="00000000">
      <w:r>
        <w:t>HR research commonly links attrition to compensation and career growth, workload and burnout (including overtime), manager relationships, job satisfaction, work-life balance, commuting and travel demands, and life stage. These are hypotheses, not conclusions. Part of this project is to test which of them show up in ABC Manufacturing's own data.</w:t>
      </w:r>
    </w:p>
    <w:p w14:paraId="67551049" w14:textId="77777777" w:rsidR="00842F89" w:rsidRDefault="00000000">
      <w:pPr>
        <w:pStyle w:val="Heading1"/>
      </w:pPr>
      <w:r>
        <w:t>4. How data science supports HR decisions</w:t>
      </w:r>
    </w:p>
    <w:p w14:paraId="455E9C62" w14:textId="77777777" w:rsidR="00842F89" w:rsidRDefault="00000000">
      <w:pPr>
        <w:pStyle w:val="ListBullet"/>
        <w:spacing w:after="40"/>
      </w:pPr>
      <w:r>
        <w:rPr>
          <w:b/>
        </w:rPr>
        <w:t xml:space="preserve">Descriptive analytics: </w:t>
      </w:r>
      <w:r>
        <w:t>who works here and who has left (this week).</w:t>
      </w:r>
    </w:p>
    <w:p w14:paraId="59A2299A" w14:textId="77777777" w:rsidR="00842F89" w:rsidRDefault="00000000">
      <w:pPr>
        <w:pStyle w:val="ListBullet"/>
        <w:spacing w:after="40"/>
      </w:pPr>
      <w:r>
        <w:rPr>
          <w:b/>
        </w:rPr>
        <w:t xml:space="preserve">Diagnostic analytics: </w:t>
      </w:r>
      <w:r>
        <w:t>which groups, roles and conditions have unusually high turnover.</w:t>
      </w:r>
    </w:p>
    <w:p w14:paraId="3D22D628" w14:textId="77777777" w:rsidR="00842F89" w:rsidRDefault="00000000">
      <w:pPr>
        <w:pStyle w:val="ListBullet"/>
        <w:spacing w:after="40"/>
      </w:pPr>
      <w:r>
        <w:rPr>
          <w:b/>
        </w:rPr>
        <w:t xml:space="preserve">Predictive analytics: </w:t>
      </w:r>
      <w:r>
        <w:t>models that estimate each employee's risk of leaving so HR can act early (a later phase).</w:t>
      </w:r>
    </w:p>
    <w:p w14:paraId="7C7E94DE" w14:textId="77777777" w:rsidR="00842F89" w:rsidRDefault="00000000">
      <w:pPr>
        <w:pStyle w:val="ListBullet"/>
        <w:spacing w:after="40"/>
      </w:pPr>
      <w:r>
        <w:rPr>
          <w:b/>
        </w:rPr>
        <w:t xml:space="preserve">Prescriptive analytics: </w:t>
      </w:r>
      <w:r>
        <w:t>targeted actions such as workload reviews, pay adjustments and career paths, whose effect can then be measured.</w:t>
      </w:r>
    </w:p>
    <w:p w14:paraId="1F220EC6" w14:textId="77777777" w:rsidR="00842F89" w:rsidRDefault="00000000">
      <w:r>
        <w:t>Used responsibly, this lets HR spend retention budget where it has the most effect instead of applying broad, expensive measures to everyone. Responsible use also means protecting employee privacy, avoiding bias against protected groups (for example gender or marital status), and treating model output as decision support rather than a verdict on an individual.</w:t>
      </w:r>
    </w:p>
    <w:p w14:paraId="789D7ACC" w14:textId="77777777" w:rsidR="00842F89" w:rsidRDefault="00000000">
      <w:pPr>
        <w:pStyle w:val="Heading1"/>
      </w:pPr>
      <w:r>
        <w:lastRenderedPageBreak/>
        <w:t>5. Project scope and data</w:t>
      </w:r>
    </w:p>
    <w:p w14:paraId="4C7CDF24" w14:textId="77777777" w:rsidR="00842F89" w:rsidRDefault="00000000">
      <w:r>
        <w:t>The analysis uses the IBM HR Analytics Employee Attrition &amp; Performance dataset: 1,470 employee records and 35 variables covering demographics, role, pay, satisfaction ratings, overtime, travel and tenure. It is a public, fictional dataset created by IBM data scientists, so findings illustrate the method and should not be read as facts about any real company. In Week 1 the work is exploratory: inspect the data, visualise it and answer seven business questions.</w:t>
      </w:r>
    </w:p>
    <w:p w14:paraId="6D894BCE" w14:textId="77777777" w:rsidR="00842F89" w:rsidRDefault="00000000">
      <w:pPr>
        <w:pStyle w:val="Heading1"/>
      </w:pPr>
      <w:r>
        <w:t>6. Business questions</w:t>
      </w:r>
    </w:p>
    <w:p w14:paraId="472E14F9" w14:textId="77777777" w:rsidR="00842F89" w:rsidRDefault="00000000">
      <w:pPr>
        <w:pStyle w:val="ListNumber"/>
        <w:spacing w:after="0"/>
      </w:pPr>
      <w:r>
        <w:t>What does the workforce look like?</w:t>
      </w:r>
    </w:p>
    <w:p w14:paraId="4DE7671A" w14:textId="77777777" w:rsidR="00842F89" w:rsidRDefault="00000000">
      <w:pPr>
        <w:pStyle w:val="ListNumber"/>
        <w:spacing w:after="0"/>
      </w:pPr>
      <w:r>
        <w:t>Which departments have the highest attrition?</w:t>
      </w:r>
    </w:p>
    <w:p w14:paraId="416B37B2" w14:textId="77777777" w:rsidR="00842F89" w:rsidRDefault="00000000">
      <w:pPr>
        <w:pStyle w:val="ListNumber"/>
        <w:spacing w:after="0"/>
      </w:pPr>
      <w:r>
        <w:t>Does age influence attrition?</w:t>
      </w:r>
    </w:p>
    <w:p w14:paraId="49448D0B" w14:textId="77777777" w:rsidR="00842F89" w:rsidRDefault="00000000">
      <w:pPr>
        <w:pStyle w:val="ListNumber"/>
        <w:spacing w:after="0"/>
      </w:pPr>
      <w:r>
        <w:t>Does monthly income affect retention?</w:t>
      </w:r>
    </w:p>
    <w:p w14:paraId="65E3AF9E" w14:textId="77777777" w:rsidR="00842F89" w:rsidRDefault="00000000">
      <w:pPr>
        <w:pStyle w:val="ListNumber"/>
        <w:spacing w:after="0"/>
      </w:pPr>
      <w:r>
        <w:t>Does overtime influence attrition?</w:t>
      </w:r>
    </w:p>
    <w:p w14:paraId="6AD52B52" w14:textId="77777777" w:rsidR="00842F89" w:rsidRDefault="00000000">
      <w:pPr>
        <w:pStyle w:val="ListNumber"/>
        <w:spacing w:after="0"/>
      </w:pPr>
      <w:r>
        <w:t>Which job roles have the highest turnover?</w:t>
      </w:r>
    </w:p>
    <w:p w14:paraId="0EEBCA59" w14:textId="77777777" w:rsidR="00842F89" w:rsidRDefault="00000000">
      <w:pPr>
        <w:pStyle w:val="ListNumber"/>
        <w:spacing w:after="0"/>
      </w:pPr>
      <w:r>
        <w:t>Which variables look important for future predictive modelling?</w:t>
      </w:r>
    </w:p>
    <w:p w14:paraId="06BE7EFE" w14:textId="77777777" w:rsidR="00842F89" w:rsidRDefault="00000000">
      <w:pPr>
        <w:pStyle w:val="Heading1"/>
      </w:pPr>
      <w:r>
        <w:t>7. Success criteria and early findings</w:t>
      </w:r>
    </w:p>
    <w:p w14:paraId="551A94C3" w14:textId="77777777" w:rsidR="00842F89" w:rsidRDefault="00000000">
      <w:r>
        <w:t>Success means HR can name the groups at highest risk and the working conditions linked to leaving, with evidence, and can see which variables to carry into a predictive model. Early exploration shows 16.1% attrition (237 of 1,470), concentrated among younger, lower-paid employees who work overtime, especially Sales Representatives. Details are in the notebook and the Dataset Inspection Report.</w:t>
      </w:r>
    </w:p>
    <w:p w14:paraId="77C9E968" w14:textId="77777777" w:rsidR="00842F89" w:rsidRDefault="00000000">
      <w:pPr>
        <w:pStyle w:val="Heading2"/>
      </w:pPr>
      <w:r>
        <w:t>Sources</w:t>
      </w:r>
    </w:p>
    <w:p w14:paraId="180C428E" w14:textId="77777777" w:rsidR="00842F89" w:rsidRDefault="00000000">
      <w:pPr>
        <w:spacing w:after="0"/>
      </w:pPr>
      <w:r>
        <w:rPr>
          <w:sz w:val="18"/>
        </w:rPr>
        <w:t>Gallup, "This Fixable Problem Costs U.S. Businesses $1 Trillion" - https://www.gallup.com/workplace/247391/fixable-problem-costs-businesses-trillion.aspx</w:t>
      </w:r>
    </w:p>
    <w:p w14:paraId="2961FA29" w14:textId="77777777" w:rsidR="00842F89" w:rsidRDefault="00000000">
      <w:pPr>
        <w:spacing w:after="0"/>
      </w:pPr>
      <w:r>
        <w:rPr>
          <w:sz w:val="18"/>
        </w:rPr>
        <w:t>IBM HR Analytics Employee Attrition &amp; Performance dataset (Kaggle) - https://www.kaggle.com/datasets/pavansubhasht/ibm-hr-analytics-attrition-dataset</w:t>
      </w:r>
    </w:p>
    <w:sectPr w:rsidR="00842F89"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743170">
    <w:abstractNumId w:val="8"/>
  </w:num>
  <w:num w:numId="2" w16cid:durableId="1839692365">
    <w:abstractNumId w:val="6"/>
  </w:num>
  <w:num w:numId="3" w16cid:durableId="1883321983">
    <w:abstractNumId w:val="5"/>
  </w:num>
  <w:num w:numId="4" w16cid:durableId="2089888754">
    <w:abstractNumId w:val="4"/>
  </w:num>
  <w:num w:numId="5" w16cid:durableId="1801848361">
    <w:abstractNumId w:val="7"/>
  </w:num>
  <w:num w:numId="6" w16cid:durableId="1071462164">
    <w:abstractNumId w:val="3"/>
  </w:num>
  <w:num w:numId="7" w16cid:durableId="1276861925">
    <w:abstractNumId w:val="2"/>
  </w:num>
  <w:num w:numId="8" w16cid:durableId="1531995545">
    <w:abstractNumId w:val="1"/>
  </w:num>
  <w:num w:numId="9" w16cid:durableId="504442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94"/>
    <w:rsid w:val="0015074B"/>
    <w:rsid w:val="0029639D"/>
    <w:rsid w:val="00326F90"/>
    <w:rsid w:val="006713FD"/>
    <w:rsid w:val="00842F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40150"/>
  <w14:defaultImageDpi w14:val="300"/>
  <w15:docId w15:val="{794AC0C9-4A83-479D-9DB3-4CFC6025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Mwanahamisi Athman</cp:lastModifiedBy>
  <cp:revision>2</cp:revision>
  <dcterms:created xsi:type="dcterms:W3CDTF">2013-12-23T23:15:00Z</dcterms:created>
  <dcterms:modified xsi:type="dcterms:W3CDTF">2026-10-17T17:27:00Z</dcterms:modified>
  <cp:category/>
</cp:coreProperties>
</file>