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>
  <w:body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rtl w:val="off"/>
          <w:lang w:val="en-US"/>
        </w:rPr>
        <w:t>So, for my HTML and CSS course part 3, I finished up my website. I am making a few changes here is what I have so far.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br w:type="textWrapping"/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702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72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606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430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76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169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727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720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2702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  <w:r>
        <w:rPr>
          <w:rFonts w:ascii="source sans pro"/>
          <w:color w:val="000000"/>
          <w:sz w:val="22"/>
          <w:lang w:val="en-US"/>
        </w:rPr>
        <w:drawing xmlns:mc="http://schemas.openxmlformats.org/markup-compatibility/2006">
          <wp:inline>
            <wp:extent cx="5731510" cy="1875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source sans pro"/>
          <w:color w:val="000000"/>
          <w:sz w:val="22"/>
          <w:lang w:val="en-US"/>
        </w:rPr>
      </w:pPr>
    </w:p>
    <w:p/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ource sans pro">
    <w:charset w:val="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kofi</dc:creator>
  <cp:lastModifiedBy>kofi</cp:lastModifiedBy>
</cp:coreProperties>
</file>