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6F851027" wp14:paraId="3B455C25" wp14:textId="669548D2">
      <w:pPr>
        <w:pStyle w:val="Heading5"/>
        <w:spacing w:before="0" w:beforeAutospacing="off" w:after="0" w:afterAutospacing="off"/>
      </w:pPr>
      <w:r w:rsidRPr="6F851027" w:rsidR="03E02205">
        <w:rPr>
          <w:rFonts w:ascii="Aptos" w:hAnsi="Aptos" w:eastAsia="Aptos" w:cs="Aptos"/>
          <w:b w:val="1"/>
          <w:bCs w:val="1"/>
          <w:i w:val="0"/>
          <w:iCs w:val="0"/>
          <w:caps w:val="0"/>
          <w:smallCaps w:val="0"/>
          <w:noProof w:val="0"/>
          <w:color w:val="343949"/>
          <w:sz w:val="27"/>
          <w:szCs w:val="27"/>
          <w:lang w:val="en-GB"/>
        </w:rPr>
        <w:t>Introduction</w:t>
      </w:r>
    </w:p>
    <w:p xmlns:wp14="http://schemas.microsoft.com/office/word/2010/wordml" w:rsidP="6F851027" wp14:paraId="05D926B4" wp14:textId="68DE951F">
      <w:pPr>
        <w:spacing w:before="0" w:beforeAutospacing="off" w:after="150" w:afterAutospacing="off"/>
      </w:pPr>
      <w:r w:rsidRPr="6F851027" w:rsidR="03E02205">
        <w:rPr>
          <w:rFonts w:ascii="Aptos" w:hAnsi="Aptos" w:eastAsia="Aptos" w:cs="Aptos"/>
          <w:b w:val="0"/>
          <w:bCs w:val="0"/>
          <w:i w:val="0"/>
          <w:iCs w:val="0"/>
          <w:caps w:val="0"/>
          <w:smallCaps w:val="0"/>
          <w:noProof w:val="0"/>
          <w:color w:val="343949"/>
          <w:sz w:val="21"/>
          <w:szCs w:val="21"/>
          <w:lang w:val="en-GB"/>
        </w:rPr>
        <w:t>An expense reimbursement process allows you to reimburse your workers for situations where they have used their own funds to cover business related items.</w:t>
      </w:r>
      <w:r>
        <w:br/>
      </w:r>
      <w:r>
        <w:br/>
      </w:r>
      <w:r w:rsidRPr="6F851027" w:rsidR="03E02205">
        <w:rPr>
          <w:rFonts w:ascii="Aptos" w:hAnsi="Aptos" w:eastAsia="Aptos" w:cs="Aptos"/>
          <w:b w:val="0"/>
          <w:bCs w:val="0"/>
          <w:i w:val="0"/>
          <w:iCs w:val="0"/>
          <w:caps w:val="0"/>
          <w:smallCaps w:val="0"/>
          <w:noProof w:val="0"/>
          <w:color w:val="343949"/>
          <w:sz w:val="21"/>
          <w:szCs w:val="21"/>
          <w:lang w:val="en-GB"/>
        </w:rPr>
        <w:t>Expense reimbursement rules, taxation laws and claims process vary greatly under each country’s employment legislation and company policies. It is thus very important that you familiarize yourself with the expense process and rules that apply under Papaya and the Local Employer to ensure that your workers have their expense claims reimbursed in a timely manner.</w:t>
      </w:r>
      <w:r>
        <w:br/>
      </w:r>
      <w:r>
        <w:br/>
      </w:r>
      <w:r w:rsidRPr="6F851027" w:rsidR="03E02205">
        <w:rPr>
          <w:rFonts w:ascii="Aptos" w:hAnsi="Aptos" w:eastAsia="Aptos" w:cs="Aptos"/>
          <w:b w:val="0"/>
          <w:bCs w:val="0"/>
          <w:i w:val="0"/>
          <w:iCs w:val="0"/>
          <w:caps w:val="0"/>
          <w:smallCaps w:val="0"/>
          <w:noProof w:val="0"/>
          <w:color w:val="343949"/>
          <w:sz w:val="21"/>
          <w:szCs w:val="21"/>
          <w:lang w:val="en-GB"/>
        </w:rPr>
        <w:t>The guidelines in this document are to ensure you have all the information you need to submit your workers expense reimbursement claims, avoiding delays due to incorrect filing. Our information is based on local laws of each country and the filing process applied under Papaya and the Local Employer.</w:t>
      </w:r>
    </w:p>
    <w:p xmlns:wp14="http://schemas.microsoft.com/office/word/2010/wordml" w:rsidP="6F851027" wp14:paraId="13BF6822" wp14:textId="7B53276B">
      <w:pPr>
        <w:spacing w:before="0" w:beforeAutospacing="off" w:after="150" w:afterAutospacing="off"/>
      </w:pPr>
      <w:r w:rsidRPr="6F851027" w:rsidR="03E02205">
        <w:rPr>
          <w:rFonts w:ascii="Aptos" w:hAnsi="Aptos" w:eastAsia="Aptos" w:cs="Aptos"/>
          <w:b w:val="0"/>
          <w:bCs w:val="0"/>
          <w:i w:val="0"/>
          <w:iCs w:val="0"/>
          <w:caps w:val="0"/>
          <w:smallCaps w:val="0"/>
          <w:noProof w:val="0"/>
          <w:color w:val="343949"/>
          <w:sz w:val="21"/>
          <w:szCs w:val="21"/>
          <w:lang w:val="en-GB"/>
        </w:rPr>
        <w:t>All approved expenses will be paid as NET to the employee and grossed up if they are not tax-free.</w:t>
      </w:r>
    </w:p>
    <w:p xmlns:wp14="http://schemas.microsoft.com/office/word/2010/wordml" w:rsidP="6F851027" wp14:paraId="17CC792B" wp14:textId="31F2DE86">
      <w:pPr>
        <w:spacing w:before="0" w:beforeAutospacing="off" w:after="150" w:afterAutospacing="off"/>
      </w:pPr>
      <w:r w:rsidRPr="6F851027" w:rsidR="03E02205">
        <w:rPr>
          <w:rFonts w:ascii="Aptos" w:hAnsi="Aptos" w:eastAsia="Aptos" w:cs="Aptos"/>
          <w:b w:val="0"/>
          <w:bCs w:val="0"/>
          <w:i w:val="0"/>
          <w:iCs w:val="0"/>
          <w:caps w:val="0"/>
          <w:smallCaps w:val="0"/>
          <w:noProof w:val="0"/>
          <w:color w:val="343949"/>
          <w:sz w:val="21"/>
          <w:szCs w:val="21"/>
          <w:lang w:val="en-GB"/>
        </w:rPr>
        <w:t>The below rules apply to locally based and paid workers.</w:t>
      </w:r>
    </w:p>
    <w:p xmlns:wp14="http://schemas.microsoft.com/office/word/2010/wordml" w:rsidP="6F851027" wp14:paraId="090B540D" wp14:textId="212F6269">
      <w:pPr>
        <w:pStyle w:val="Heading5"/>
        <w:spacing w:before="0" w:beforeAutospacing="off" w:after="0" w:afterAutospacing="off"/>
      </w:pPr>
      <w:r w:rsidRPr="6F851027" w:rsidR="03E02205">
        <w:rPr>
          <w:rFonts w:ascii="Aptos" w:hAnsi="Aptos" w:eastAsia="Aptos" w:cs="Aptos"/>
          <w:b w:val="1"/>
          <w:bCs w:val="1"/>
          <w:i w:val="0"/>
          <w:iCs w:val="0"/>
          <w:caps w:val="0"/>
          <w:smallCaps w:val="0"/>
          <w:noProof w:val="0"/>
          <w:color w:val="343949"/>
          <w:sz w:val="27"/>
          <w:szCs w:val="27"/>
          <w:lang w:val="en-GB"/>
        </w:rPr>
        <w:t>Expense Policy Summary</w:t>
      </w:r>
    </w:p>
    <w:p xmlns:wp14="http://schemas.microsoft.com/office/word/2010/wordml" w:rsidP="6F851027" wp14:paraId="4F09A963" wp14:textId="4ECF6211">
      <w:pPr>
        <w:spacing w:before="0" w:beforeAutospacing="off" w:after="150" w:afterAutospacing="off"/>
      </w:pPr>
      <w:r w:rsidRPr="6F851027" w:rsidR="03E02205">
        <w:rPr>
          <w:rFonts w:ascii="Aptos" w:hAnsi="Aptos" w:eastAsia="Aptos" w:cs="Aptos"/>
          <w:b w:val="0"/>
          <w:bCs w:val="0"/>
          <w:i w:val="0"/>
          <w:iCs w:val="0"/>
          <w:caps w:val="0"/>
          <w:smallCaps w:val="0"/>
          <w:noProof w:val="0"/>
          <w:color w:val="343949"/>
          <w:sz w:val="21"/>
          <w:szCs w:val="21"/>
          <w:lang w:val="en-GB"/>
        </w:rPr>
        <w:t>All expenses reimbursement claims should be submitted in accordance with the Papaya process:</w:t>
      </w:r>
    </w:p>
    <w:p xmlns:wp14="http://schemas.microsoft.com/office/word/2010/wordml" w:rsidP="6F851027" wp14:paraId="4F4248D2" wp14:textId="4C413D67">
      <w:pPr>
        <w:pStyle w:val="ListParagraph"/>
        <w:numPr>
          <w:ilvl w:val="0"/>
          <w:numId w:val="1"/>
        </w:numPr>
        <w:spacing w:before="0" w:beforeAutospacing="off" w:after="0" w:afterAutospacing="off"/>
        <w:ind w:left="300" w:right="0"/>
        <w:rPr>
          <w:rFonts w:ascii="Aptos" w:hAnsi="Aptos" w:eastAsia="Aptos" w:cs="Aptos"/>
          <w:b w:val="0"/>
          <w:bCs w:val="0"/>
          <w:i w:val="0"/>
          <w:iCs w:val="0"/>
          <w:caps w:val="0"/>
          <w:smallCaps w:val="0"/>
          <w:noProof w:val="0"/>
          <w:color w:val="343949"/>
          <w:sz w:val="21"/>
          <w:szCs w:val="21"/>
          <w:lang w:val="en-GB"/>
        </w:rPr>
      </w:pPr>
      <w:r w:rsidRPr="6F851027" w:rsidR="03E02205">
        <w:rPr>
          <w:rFonts w:ascii="Aptos" w:hAnsi="Aptos" w:eastAsia="Aptos" w:cs="Aptos"/>
          <w:b w:val="0"/>
          <w:bCs w:val="0"/>
          <w:i w:val="0"/>
          <w:iCs w:val="0"/>
          <w:caps w:val="0"/>
          <w:smallCaps w:val="0"/>
          <w:noProof w:val="0"/>
          <w:color w:val="343949"/>
          <w:sz w:val="21"/>
          <w:szCs w:val="21"/>
          <w:lang w:val="en-GB"/>
        </w:rPr>
        <w:t>Familiarize your worker on how to report their expenses through Expensify or a manual expense report (to be agreed between the worker and manager). It is important that you determine with the worker an internal process and expense policy so that they know the method and deadline for submitting expense claims to their Line Manager and how – via Expensify or Papaya expense report template.</w:t>
      </w:r>
    </w:p>
    <w:p xmlns:wp14="http://schemas.microsoft.com/office/word/2010/wordml" w:rsidP="6F851027" wp14:paraId="0C908F17" wp14:textId="32019FC8">
      <w:pPr>
        <w:pStyle w:val="ListParagraph"/>
        <w:numPr>
          <w:ilvl w:val="0"/>
          <w:numId w:val="1"/>
        </w:numPr>
        <w:spacing w:before="0" w:beforeAutospacing="off" w:after="0" w:afterAutospacing="off"/>
        <w:ind w:left="300" w:right="0"/>
        <w:rPr>
          <w:rFonts w:ascii="Aptos" w:hAnsi="Aptos" w:eastAsia="Aptos" w:cs="Aptos"/>
          <w:b w:val="0"/>
          <w:bCs w:val="0"/>
          <w:i w:val="0"/>
          <w:iCs w:val="0"/>
          <w:caps w:val="0"/>
          <w:smallCaps w:val="0"/>
          <w:noProof w:val="0"/>
          <w:color w:val="343949"/>
          <w:sz w:val="21"/>
          <w:szCs w:val="21"/>
          <w:lang w:val="en-GB"/>
        </w:rPr>
      </w:pPr>
      <w:r w:rsidRPr="6F851027" w:rsidR="03E02205">
        <w:rPr>
          <w:rFonts w:ascii="Aptos" w:hAnsi="Aptos" w:eastAsia="Aptos" w:cs="Aptos"/>
          <w:b w:val="0"/>
          <w:bCs w:val="0"/>
          <w:i w:val="0"/>
          <w:iCs w:val="0"/>
          <w:caps w:val="0"/>
          <w:smallCaps w:val="0"/>
          <w:noProof w:val="0"/>
          <w:color w:val="343949"/>
          <w:sz w:val="21"/>
          <w:szCs w:val="21"/>
          <w:lang w:val="en-GB"/>
        </w:rPr>
        <w:t>Review submitted expense reports and approve expense claims, ensuring all required supporting documents have been included e.g. receipts, invoices, by the agreed cutoff date.</w:t>
      </w:r>
    </w:p>
    <w:p xmlns:wp14="http://schemas.microsoft.com/office/word/2010/wordml" w:rsidP="6F851027" wp14:paraId="7DD6DEF9" wp14:textId="72DEE7F8">
      <w:pPr>
        <w:pStyle w:val="ListParagraph"/>
        <w:numPr>
          <w:ilvl w:val="0"/>
          <w:numId w:val="1"/>
        </w:numPr>
        <w:spacing w:before="0" w:beforeAutospacing="off" w:after="0" w:afterAutospacing="off"/>
        <w:ind w:left="300" w:right="0"/>
        <w:rPr>
          <w:rFonts w:ascii="Aptos" w:hAnsi="Aptos" w:eastAsia="Aptos" w:cs="Aptos"/>
          <w:b w:val="0"/>
          <w:bCs w:val="0"/>
          <w:i w:val="0"/>
          <w:iCs w:val="0"/>
          <w:caps w:val="0"/>
          <w:smallCaps w:val="0"/>
          <w:noProof w:val="0"/>
          <w:color w:val="343949"/>
          <w:sz w:val="21"/>
          <w:szCs w:val="21"/>
          <w:lang w:val="en-GB"/>
        </w:rPr>
      </w:pPr>
      <w:r w:rsidRPr="6F851027" w:rsidR="03E02205">
        <w:rPr>
          <w:rFonts w:ascii="Aptos" w:hAnsi="Aptos" w:eastAsia="Aptos" w:cs="Aptos"/>
          <w:b w:val="0"/>
          <w:bCs w:val="0"/>
          <w:i w:val="0"/>
          <w:iCs w:val="0"/>
          <w:caps w:val="0"/>
          <w:smallCaps w:val="0"/>
          <w:noProof w:val="0"/>
          <w:color w:val="343949"/>
          <w:sz w:val="21"/>
          <w:szCs w:val="21"/>
          <w:lang w:val="en-GB"/>
        </w:rPr>
        <w:t>Papaya will share the submitted report with the Local Employer for processing and reimbursement.</w:t>
      </w:r>
    </w:p>
    <w:p xmlns:wp14="http://schemas.microsoft.com/office/word/2010/wordml" w:rsidP="6F851027" wp14:paraId="7EBCDE6D" wp14:textId="08509486">
      <w:pPr>
        <w:pStyle w:val="ListParagraph"/>
        <w:numPr>
          <w:ilvl w:val="0"/>
          <w:numId w:val="1"/>
        </w:numPr>
        <w:spacing w:before="0" w:beforeAutospacing="off" w:after="0" w:afterAutospacing="off"/>
        <w:ind w:left="300" w:right="0"/>
        <w:rPr>
          <w:rFonts w:ascii="Aptos" w:hAnsi="Aptos" w:eastAsia="Aptos" w:cs="Aptos"/>
          <w:b w:val="0"/>
          <w:bCs w:val="0"/>
          <w:i w:val="0"/>
          <w:iCs w:val="0"/>
          <w:caps w:val="0"/>
          <w:smallCaps w:val="0"/>
          <w:noProof w:val="0"/>
          <w:color w:val="343949"/>
          <w:sz w:val="21"/>
          <w:szCs w:val="21"/>
          <w:lang w:val="en-GB"/>
        </w:rPr>
      </w:pPr>
      <w:r w:rsidRPr="6F851027" w:rsidR="03E02205">
        <w:rPr>
          <w:rFonts w:ascii="Aptos" w:hAnsi="Aptos" w:eastAsia="Aptos" w:cs="Aptos"/>
          <w:b w:val="0"/>
          <w:bCs w:val="0"/>
          <w:i w:val="0"/>
          <w:iCs w:val="0"/>
          <w:caps w:val="0"/>
          <w:smallCaps w:val="0"/>
          <w:noProof w:val="0"/>
          <w:color w:val="343949"/>
          <w:sz w:val="21"/>
          <w:szCs w:val="21"/>
          <w:lang w:val="en-GB"/>
        </w:rPr>
        <w:t>Expense reimbursements will be processed within the monthly payroll run and will be reflected in the worker’s pay slip.</w:t>
      </w:r>
    </w:p>
    <w:p xmlns:wp14="http://schemas.microsoft.com/office/word/2010/wordml" w:rsidP="6F851027" wp14:paraId="157FC72B" wp14:textId="461875C4">
      <w:pPr>
        <w:pStyle w:val="Heading5"/>
        <w:spacing w:before="0" w:beforeAutospacing="off" w:after="0" w:afterAutospacing="off"/>
      </w:pPr>
      <w:r w:rsidRPr="6F851027" w:rsidR="03E02205">
        <w:rPr>
          <w:rFonts w:ascii="Aptos" w:hAnsi="Aptos" w:eastAsia="Aptos" w:cs="Aptos"/>
          <w:b w:val="1"/>
          <w:bCs w:val="1"/>
          <w:i w:val="0"/>
          <w:iCs w:val="0"/>
          <w:caps w:val="0"/>
          <w:smallCaps w:val="0"/>
          <w:noProof w:val="0"/>
          <w:color w:val="343949"/>
          <w:sz w:val="27"/>
          <w:szCs w:val="27"/>
          <w:lang w:val="en-GB"/>
        </w:rPr>
        <w:t>Expense Reimbursement Rules</w:t>
      </w:r>
    </w:p>
    <w:p xmlns:wp14="http://schemas.microsoft.com/office/word/2010/wordml" w:rsidP="6F851027" wp14:paraId="006223BB" wp14:textId="4C7986AD">
      <w:pPr>
        <w:spacing w:before="0" w:beforeAutospacing="off" w:after="150" w:afterAutospacing="off"/>
      </w:pPr>
      <w:r w:rsidRPr="6F851027" w:rsidR="03E02205">
        <w:rPr>
          <w:rFonts w:ascii="Aptos" w:hAnsi="Aptos" w:eastAsia="Aptos" w:cs="Aptos"/>
          <w:b w:val="0"/>
          <w:bCs w:val="0"/>
          <w:i w:val="0"/>
          <w:iCs w:val="0"/>
          <w:caps w:val="0"/>
          <w:smallCaps w:val="0"/>
          <w:noProof w:val="0"/>
          <w:color w:val="343949"/>
          <w:sz w:val="21"/>
          <w:szCs w:val="21"/>
          <w:lang w:val="en-GB"/>
        </w:rPr>
        <w:t xml:space="preserve">There are many different types of expenses with different requirements and tax rules that must be followed to ensure workers are reimbursed correctly and without delay. </w:t>
      </w:r>
    </w:p>
    <w:tbl>
      <w:tblPr>
        <w:tblStyle w:val="TableNormal"/>
        <w:bidiVisual w:val="0"/>
        <w:tblW w:w="0" w:type="auto"/>
        <w:tblBorders>
          <w:top w:val="single" w:color="E4E7EB" w:sz="6"/>
          <w:left w:val="single" w:color="E4E7EB" w:sz="6"/>
          <w:bottom w:val="single" w:color="E4E7EB" w:sz="6"/>
          <w:right w:val="single" w:color="E4E7EB" w:sz="6"/>
        </w:tblBorders>
        <w:tblLayout w:type="fixed"/>
        <w:tblLook w:val="06A0" w:firstRow="1" w:lastRow="0" w:firstColumn="1" w:lastColumn="0" w:noHBand="1" w:noVBand="1"/>
      </w:tblPr>
      <w:tblGrid>
        <w:gridCol w:w="2119"/>
        <w:gridCol w:w="6896"/>
      </w:tblGrid>
      <w:tr w:rsidR="6F851027" w:rsidTr="6F851027" w14:paraId="480AA61A">
        <w:trPr>
          <w:trHeight w:val="300"/>
        </w:trPr>
        <w:tc>
          <w:tcPr>
            <w:tcW w:w="2119" w:type="dxa"/>
            <w:tcBorders>
              <w:top w:val="single" w:color="EDEDED" w:sz="0"/>
              <w:left w:val="single" w:color="EDEDED" w:sz="0"/>
              <w:bottom w:val="single" w:color="EDEDED" w:sz="0"/>
              <w:right w:val="single" w:color="E4E7EB" w:sz="6"/>
            </w:tcBorders>
            <w:shd w:val="clear" w:color="auto" w:fill="FAFBFC"/>
            <w:tcMar>
              <w:top w:w="120" w:type="dxa"/>
              <w:left w:w="240" w:type="dxa"/>
              <w:bottom w:w="120" w:type="dxa"/>
              <w:right w:w="240" w:type="dxa"/>
            </w:tcMar>
            <w:vAlign w:val="top"/>
          </w:tcPr>
          <w:p w:rsidR="6F851027" w:rsidP="6F851027" w:rsidRDefault="6F851027" w14:paraId="1590FB25" w14:textId="70A747F8">
            <w:pPr>
              <w:spacing w:before="0" w:beforeAutospacing="off" w:after="0" w:afterAutospacing="off"/>
            </w:pPr>
            <w:r w:rsidRPr="6F851027" w:rsidR="6F851027">
              <w:rPr>
                <w:b w:val="0"/>
                <w:bCs w:val="0"/>
                <w:color w:val="343949"/>
                <w:sz w:val="21"/>
                <w:szCs w:val="21"/>
              </w:rPr>
              <w:t>Supporting</w:t>
            </w:r>
            <w:r>
              <w:br/>
            </w:r>
            <w:r w:rsidRPr="6F851027" w:rsidR="6F851027">
              <w:rPr>
                <w:b w:val="0"/>
                <w:bCs w:val="0"/>
                <w:color w:val="343949"/>
                <w:sz w:val="21"/>
                <w:szCs w:val="21"/>
              </w:rPr>
              <w:t>Documents</w:t>
            </w:r>
          </w:p>
        </w:tc>
        <w:tc>
          <w:tcPr>
            <w:tcW w:w="6896" w:type="dxa"/>
            <w:tcBorders>
              <w:top w:val="single" w:color="EDEDED" w:sz="0"/>
              <w:left w:val="single" w:color="EDEDED" w:sz="0"/>
              <w:bottom w:val="single" w:color="EDEDED" w:sz="0"/>
              <w:right w:val="single" w:color="EDEDED" w:sz="0"/>
            </w:tcBorders>
            <w:shd w:val="clear" w:color="auto" w:fill="FAFBFC"/>
            <w:tcMar>
              <w:top w:w="120" w:type="dxa"/>
              <w:left w:w="240" w:type="dxa"/>
              <w:bottom w:w="120" w:type="dxa"/>
              <w:right w:w="240" w:type="dxa"/>
            </w:tcMar>
            <w:vAlign w:val="top"/>
          </w:tcPr>
          <w:p w:rsidR="6F851027" w:rsidP="6F851027" w:rsidRDefault="6F851027" w14:paraId="10DBD833" w14:textId="0D9BD195">
            <w:pPr>
              <w:pStyle w:val="ListParagraph"/>
              <w:numPr>
                <w:ilvl w:val="0"/>
                <w:numId w:val="2"/>
              </w:numPr>
              <w:spacing w:before="0" w:beforeAutospacing="off" w:after="0" w:afterAutospacing="off"/>
              <w:ind w:left="300" w:right="0"/>
              <w:rPr>
                <w:b w:val="0"/>
                <w:bCs w:val="0"/>
                <w:color w:val="343949"/>
                <w:sz w:val="21"/>
                <w:szCs w:val="21"/>
              </w:rPr>
            </w:pPr>
            <w:r w:rsidRPr="6F851027" w:rsidR="6F851027">
              <w:rPr>
                <w:b w:val="0"/>
                <w:bCs w:val="0"/>
                <w:color w:val="343949"/>
                <w:sz w:val="21"/>
                <w:szCs w:val="21"/>
              </w:rPr>
              <w:t>Receipts and invoices must be submitted with expenses.</w:t>
            </w:r>
          </w:p>
          <w:p w:rsidR="6F851027" w:rsidP="6F851027" w:rsidRDefault="6F851027" w14:paraId="335355AB" w14:textId="28297BC7">
            <w:pPr>
              <w:pStyle w:val="ListParagraph"/>
              <w:numPr>
                <w:ilvl w:val="0"/>
                <w:numId w:val="2"/>
              </w:numPr>
              <w:spacing w:before="0" w:beforeAutospacing="off" w:after="0" w:afterAutospacing="off"/>
              <w:ind w:left="300" w:right="0"/>
              <w:rPr>
                <w:b w:val="0"/>
                <w:bCs w:val="0"/>
                <w:color w:val="343949"/>
                <w:sz w:val="21"/>
                <w:szCs w:val="21"/>
              </w:rPr>
            </w:pPr>
            <w:r w:rsidRPr="6F851027" w:rsidR="6F851027">
              <w:rPr>
                <w:b w:val="0"/>
                <w:bCs w:val="0"/>
                <w:color w:val="343949"/>
                <w:sz w:val="21"/>
                <w:szCs w:val="21"/>
              </w:rPr>
              <w:t>Online copies are sufficient, a hard copy is not required. When working with Papaya’s Partner EoS the hard copy original invoices and receipts need to be sent to the company’s office address as this will be required for their tax and audit process.</w:t>
            </w:r>
          </w:p>
          <w:p w:rsidR="6F851027" w:rsidP="6F851027" w:rsidRDefault="6F851027" w14:paraId="4F92355C" w14:textId="7FD59977">
            <w:pPr>
              <w:pStyle w:val="ListParagraph"/>
              <w:numPr>
                <w:ilvl w:val="0"/>
                <w:numId w:val="2"/>
              </w:numPr>
              <w:spacing w:before="0" w:beforeAutospacing="off" w:after="0" w:afterAutospacing="off"/>
              <w:ind w:left="300" w:right="0"/>
              <w:rPr>
                <w:b w:val="0"/>
                <w:bCs w:val="0"/>
                <w:color w:val="343949"/>
                <w:sz w:val="21"/>
                <w:szCs w:val="21"/>
              </w:rPr>
            </w:pPr>
            <w:r w:rsidRPr="6F851027" w:rsidR="6F851027">
              <w:rPr>
                <w:b w:val="0"/>
                <w:bCs w:val="0"/>
                <w:color w:val="343949"/>
                <w:sz w:val="21"/>
                <w:szCs w:val="21"/>
              </w:rPr>
              <w:t>Invoices/receipts should include:</w:t>
            </w:r>
          </w:p>
          <w:p w:rsidR="6F851027" w:rsidP="6F851027" w:rsidRDefault="6F851027" w14:paraId="2C6F4CF7" w14:textId="635D1A12">
            <w:pPr>
              <w:spacing w:before="0" w:beforeAutospacing="off" w:after="0" w:afterAutospacing="off"/>
            </w:pPr>
            <w:r w:rsidRPr="6F851027" w:rsidR="6F851027">
              <w:rPr>
                <w:b w:val="0"/>
                <w:bCs w:val="0"/>
                <w:color w:val="343949"/>
                <w:sz w:val="21"/>
                <w:szCs w:val="21"/>
              </w:rPr>
              <w:t xml:space="preserve">          – Vendor name</w:t>
            </w:r>
          </w:p>
          <w:p w:rsidR="6F851027" w:rsidP="6F851027" w:rsidRDefault="6F851027" w14:paraId="1FE375F3" w14:textId="457E04C6">
            <w:pPr>
              <w:spacing w:before="0" w:beforeAutospacing="off" w:after="0" w:afterAutospacing="off"/>
            </w:pPr>
            <w:r w:rsidRPr="6F851027" w:rsidR="6F851027">
              <w:rPr>
                <w:b w:val="0"/>
                <w:bCs w:val="0"/>
                <w:color w:val="343949"/>
                <w:sz w:val="21"/>
                <w:szCs w:val="21"/>
              </w:rPr>
              <w:t xml:space="preserve">          – Purchase date</w:t>
            </w:r>
          </w:p>
          <w:p w:rsidR="6F851027" w:rsidP="6F851027" w:rsidRDefault="6F851027" w14:paraId="6E75C01D" w14:textId="65D79EE5">
            <w:pPr>
              <w:spacing w:before="0" w:beforeAutospacing="off" w:after="0" w:afterAutospacing="off"/>
            </w:pPr>
            <w:r w:rsidRPr="6F851027" w:rsidR="6F851027">
              <w:rPr>
                <w:b w:val="0"/>
                <w:bCs w:val="0"/>
                <w:color w:val="343949"/>
                <w:sz w:val="21"/>
                <w:szCs w:val="21"/>
              </w:rPr>
              <w:t xml:space="preserve">          – Amount and currency</w:t>
            </w:r>
          </w:p>
          <w:p w:rsidR="6F851027" w:rsidP="6F851027" w:rsidRDefault="6F851027" w14:paraId="61CB58D5" w14:textId="6D89FCD0">
            <w:pPr>
              <w:spacing w:before="0" w:beforeAutospacing="off" w:after="0" w:afterAutospacing="off"/>
            </w:pPr>
            <w:r w:rsidRPr="6F851027" w:rsidR="6F851027">
              <w:rPr>
                <w:b w:val="0"/>
                <w:bCs w:val="0"/>
                <w:color w:val="343949"/>
                <w:sz w:val="21"/>
                <w:szCs w:val="21"/>
              </w:rPr>
              <w:t xml:space="preserve">          – Details of the item for which reimbursement</w:t>
            </w:r>
          </w:p>
          <w:p w:rsidR="6F851027" w:rsidP="6F851027" w:rsidRDefault="6F851027" w14:paraId="67E9ECD3" w14:textId="3C986E2B">
            <w:pPr>
              <w:spacing w:before="0" w:beforeAutospacing="off" w:after="0" w:afterAutospacing="off"/>
            </w:pPr>
            <w:r w:rsidRPr="6F851027" w:rsidR="6F851027">
              <w:rPr>
                <w:b w:val="0"/>
                <w:bCs w:val="0"/>
                <w:color w:val="343949"/>
                <w:sz w:val="21"/>
                <w:szCs w:val="21"/>
              </w:rPr>
              <w:t xml:space="preserve">           *Address is not compulsory</w:t>
            </w:r>
          </w:p>
          <w:p w:rsidR="6F851027" w:rsidP="6F851027" w:rsidRDefault="6F851027" w14:paraId="37046DB9" w14:textId="316083C2">
            <w:pPr>
              <w:pStyle w:val="ListParagraph"/>
              <w:numPr>
                <w:ilvl w:val="0"/>
                <w:numId w:val="3"/>
              </w:numPr>
              <w:spacing w:before="0" w:beforeAutospacing="off" w:after="0" w:afterAutospacing="off"/>
              <w:ind w:left="300" w:right="0"/>
              <w:rPr>
                <w:b w:val="0"/>
                <w:bCs w:val="0"/>
                <w:color w:val="343949"/>
                <w:sz w:val="21"/>
                <w:szCs w:val="21"/>
              </w:rPr>
            </w:pPr>
            <w:r w:rsidRPr="6F851027" w:rsidR="6F851027">
              <w:rPr>
                <w:b w:val="0"/>
                <w:bCs w:val="0"/>
                <w:color w:val="343949"/>
                <w:sz w:val="21"/>
                <w:szCs w:val="21"/>
              </w:rPr>
              <w:t>These documents are important to provide for filing purposes and to ensure the</w:t>
            </w:r>
            <w:r>
              <w:br/>
            </w:r>
            <w:r w:rsidRPr="6F851027" w:rsidR="6F851027">
              <w:rPr>
                <w:b w:val="0"/>
                <w:bCs w:val="0"/>
                <w:color w:val="343949"/>
                <w:sz w:val="21"/>
                <w:szCs w:val="21"/>
              </w:rPr>
              <w:t>applicable tax exemption is applied.</w:t>
            </w:r>
          </w:p>
          <w:p w:rsidR="6F851027" w:rsidP="6F851027" w:rsidRDefault="6F851027" w14:paraId="5FF8C877" w14:textId="007BBFBD">
            <w:pPr>
              <w:pStyle w:val="ListParagraph"/>
              <w:numPr>
                <w:ilvl w:val="0"/>
                <w:numId w:val="3"/>
              </w:numPr>
              <w:spacing w:before="0" w:beforeAutospacing="off" w:after="0" w:afterAutospacing="off"/>
              <w:ind w:left="300" w:right="0"/>
              <w:rPr>
                <w:b w:val="0"/>
                <w:bCs w:val="0"/>
                <w:color w:val="343949"/>
                <w:sz w:val="21"/>
                <w:szCs w:val="21"/>
              </w:rPr>
            </w:pPr>
            <w:r w:rsidRPr="6F851027" w:rsidR="6F851027">
              <w:rPr>
                <w:b w:val="0"/>
                <w:bCs w:val="0"/>
                <w:color w:val="343949"/>
                <w:sz w:val="21"/>
                <w:szCs w:val="21"/>
              </w:rPr>
              <w:t>The workers name and details should generally be used on invoices where required. On expenses over IDR 5 million the supporting documents must be in the company’s name with a proper tax invoice.</w:t>
            </w:r>
          </w:p>
          <w:p w:rsidR="6F851027" w:rsidP="6F851027" w:rsidRDefault="6F851027" w14:paraId="08DB0A7B" w14:textId="3719E1C9">
            <w:pPr>
              <w:pStyle w:val="ListParagraph"/>
              <w:numPr>
                <w:ilvl w:val="0"/>
                <w:numId w:val="3"/>
              </w:numPr>
              <w:spacing w:before="0" w:beforeAutospacing="off" w:after="0" w:afterAutospacing="off"/>
              <w:ind w:left="300" w:right="0"/>
              <w:rPr>
                <w:b w:val="0"/>
                <w:bCs w:val="0"/>
                <w:color w:val="343949"/>
                <w:sz w:val="21"/>
                <w:szCs w:val="21"/>
              </w:rPr>
            </w:pPr>
            <w:r w:rsidRPr="6F851027" w:rsidR="6F851027">
              <w:rPr>
                <w:b w:val="0"/>
                <w:bCs w:val="0"/>
                <w:color w:val="343949"/>
                <w:sz w:val="21"/>
                <w:szCs w:val="21"/>
              </w:rPr>
              <w:t>Any personal information not required for reimbursement purposes should be removed before it is submitted.</w:t>
            </w:r>
          </w:p>
          <w:p w:rsidR="6F851027" w:rsidP="6F851027" w:rsidRDefault="6F851027" w14:paraId="5AFEA146" w14:textId="7E49FD46">
            <w:pPr>
              <w:pStyle w:val="ListParagraph"/>
              <w:numPr>
                <w:ilvl w:val="0"/>
                <w:numId w:val="3"/>
              </w:numPr>
              <w:spacing w:before="0" w:beforeAutospacing="off" w:after="0" w:afterAutospacing="off"/>
              <w:ind w:left="300" w:right="0"/>
              <w:rPr>
                <w:b w:val="0"/>
                <w:bCs w:val="0"/>
                <w:color w:val="343949"/>
                <w:sz w:val="21"/>
                <w:szCs w:val="21"/>
              </w:rPr>
            </w:pPr>
            <w:r w:rsidRPr="6F851027" w:rsidR="6F851027">
              <w:rPr>
                <w:b w:val="0"/>
                <w:bCs w:val="0"/>
                <w:color w:val="343949"/>
                <w:sz w:val="21"/>
                <w:szCs w:val="21"/>
              </w:rPr>
              <w:t>Workers set up under Papaya’s Partner EoS, expenses should be submitted via their expenses template (see attached below this table). This should be submitted before the 15th of each month along with the VAT invoices.*</w:t>
            </w:r>
          </w:p>
        </w:tc>
      </w:tr>
      <w:tr w:rsidR="6F851027" w:rsidTr="6F851027" w14:paraId="1489B522">
        <w:trPr>
          <w:trHeight w:val="300"/>
        </w:trPr>
        <w:tc>
          <w:tcPr>
            <w:tcW w:w="2119" w:type="dxa"/>
            <w:tcBorders>
              <w:top w:val="single" w:color="EDEDED" w:sz="0"/>
              <w:left w:val="single" w:color="EDEDED" w:sz="0"/>
              <w:bottom w:val="single" w:color="EDEDED" w:sz="0"/>
              <w:right w:val="single" w:color="E4E7EB" w:sz="6"/>
            </w:tcBorders>
            <w:shd w:val="clear" w:color="auto" w:fill="FFFFFF" w:themeFill="background1"/>
            <w:tcMar>
              <w:top w:w="120" w:type="dxa"/>
              <w:left w:w="240" w:type="dxa"/>
              <w:bottom w:w="120" w:type="dxa"/>
              <w:right w:w="240" w:type="dxa"/>
            </w:tcMar>
            <w:vAlign w:val="top"/>
          </w:tcPr>
          <w:p w:rsidR="6F851027" w:rsidP="6F851027" w:rsidRDefault="6F851027" w14:paraId="414396EC" w14:textId="01BC2E9C">
            <w:pPr>
              <w:spacing w:before="0" w:beforeAutospacing="off" w:after="0" w:afterAutospacing="off"/>
            </w:pPr>
            <w:r w:rsidRPr="6F851027" w:rsidR="6F851027">
              <w:rPr>
                <w:b w:val="0"/>
                <w:bCs w:val="0"/>
                <w:color w:val="343949"/>
                <w:sz w:val="21"/>
                <w:szCs w:val="21"/>
              </w:rPr>
              <w:t>Business Expenses (Non-Travel)</w:t>
            </w:r>
          </w:p>
        </w:tc>
        <w:tc>
          <w:tcPr>
            <w:tcW w:w="6896" w:type="dxa"/>
            <w:tcBorders>
              <w:top w:val="single" w:color="EDEDED" w:sz="0"/>
              <w:left w:val="single" w:color="EDEDED" w:sz="0"/>
              <w:bottom w:val="single" w:color="EDEDED" w:sz="0"/>
              <w:right w:val="single" w:color="EDEDED" w:sz="0"/>
            </w:tcBorders>
            <w:shd w:val="clear" w:color="auto" w:fill="FFFFFF" w:themeFill="background1"/>
            <w:tcMar>
              <w:top w:w="120" w:type="dxa"/>
              <w:left w:w="240" w:type="dxa"/>
              <w:bottom w:w="120" w:type="dxa"/>
              <w:right w:w="240" w:type="dxa"/>
            </w:tcMar>
            <w:vAlign w:val="top"/>
          </w:tcPr>
          <w:p w:rsidR="6F851027" w:rsidP="6F851027" w:rsidRDefault="6F851027" w14:paraId="573BA4E3" w14:textId="0A989410">
            <w:pPr>
              <w:pStyle w:val="ListParagraph"/>
              <w:numPr>
                <w:ilvl w:val="0"/>
                <w:numId w:val="4"/>
              </w:numPr>
              <w:spacing w:before="0" w:beforeAutospacing="off" w:after="0" w:afterAutospacing="off"/>
              <w:ind w:left="300" w:right="0"/>
              <w:rPr>
                <w:b w:val="0"/>
                <w:bCs w:val="0"/>
                <w:color w:val="343949"/>
                <w:sz w:val="21"/>
                <w:szCs w:val="21"/>
              </w:rPr>
            </w:pPr>
            <w:r w:rsidRPr="6F851027" w:rsidR="6F851027">
              <w:rPr>
                <w:b w:val="0"/>
                <w:bCs w:val="0"/>
                <w:color w:val="343949"/>
                <w:sz w:val="21"/>
                <w:szCs w:val="21"/>
              </w:rPr>
              <w:t>Business expenses related to workers completing their job might be tax exempt. Other expenses are subject to varying tax rules including PPh 21 Tax Rate for Employees for taxable employment income.</w:t>
            </w:r>
          </w:p>
          <w:p w:rsidR="6F851027" w:rsidP="6F851027" w:rsidRDefault="6F851027" w14:paraId="3A7042B6" w14:textId="6CD252F5">
            <w:pPr>
              <w:pStyle w:val="ListParagraph"/>
              <w:numPr>
                <w:ilvl w:val="0"/>
                <w:numId w:val="4"/>
              </w:numPr>
              <w:spacing w:before="0" w:beforeAutospacing="off" w:after="0" w:afterAutospacing="off"/>
              <w:ind w:left="300" w:right="0"/>
              <w:rPr>
                <w:b w:val="0"/>
                <w:bCs w:val="0"/>
                <w:color w:val="343949"/>
                <w:sz w:val="21"/>
                <w:szCs w:val="21"/>
              </w:rPr>
            </w:pPr>
            <w:r w:rsidRPr="6F851027" w:rsidR="6F851027">
              <w:rPr>
                <w:b w:val="0"/>
                <w:bCs w:val="0"/>
                <w:color w:val="343949"/>
                <w:sz w:val="21"/>
                <w:szCs w:val="21"/>
              </w:rPr>
              <w:t>Only purely business related elements of an expense will be tax free, anything additional will be subject to tax.</w:t>
            </w:r>
          </w:p>
          <w:p w:rsidR="6F851027" w:rsidP="6F851027" w:rsidRDefault="6F851027" w14:paraId="542C52F5" w14:textId="79BEB950">
            <w:pPr>
              <w:pStyle w:val="ListParagraph"/>
              <w:numPr>
                <w:ilvl w:val="0"/>
                <w:numId w:val="4"/>
              </w:numPr>
              <w:spacing w:before="0" w:beforeAutospacing="off" w:after="0" w:afterAutospacing="off"/>
              <w:ind w:left="300" w:right="0"/>
              <w:rPr>
                <w:b w:val="0"/>
                <w:bCs w:val="0"/>
                <w:color w:val="343949"/>
                <w:sz w:val="21"/>
                <w:szCs w:val="21"/>
              </w:rPr>
            </w:pPr>
            <w:r w:rsidRPr="6F851027" w:rsidR="6F851027">
              <w:rPr>
                <w:b w:val="0"/>
                <w:bCs w:val="0"/>
                <w:color w:val="343949"/>
                <w:sz w:val="21"/>
                <w:szCs w:val="21"/>
              </w:rPr>
              <w:t>Tax exemptions will only be applied providing sufficient proof is shared e.g. tax receipts, invoices etc</w:t>
            </w:r>
          </w:p>
        </w:tc>
      </w:tr>
      <w:tr w:rsidR="6F851027" w:rsidTr="6F851027" w14:paraId="0D5A8FA4">
        <w:trPr>
          <w:trHeight w:val="300"/>
        </w:trPr>
        <w:tc>
          <w:tcPr>
            <w:tcW w:w="2119" w:type="dxa"/>
            <w:tcBorders>
              <w:top w:val="single" w:color="EDEDED" w:sz="0"/>
              <w:left w:val="single" w:color="EDEDED" w:sz="0"/>
              <w:bottom w:val="single" w:color="EDEDED" w:sz="0"/>
              <w:right w:val="single" w:color="E4E7EB" w:sz="6"/>
            </w:tcBorders>
            <w:shd w:val="clear" w:color="auto" w:fill="FAFBFC"/>
            <w:tcMar>
              <w:top w:w="120" w:type="dxa"/>
              <w:left w:w="240" w:type="dxa"/>
              <w:bottom w:w="120" w:type="dxa"/>
              <w:right w:w="240" w:type="dxa"/>
            </w:tcMar>
            <w:vAlign w:val="top"/>
          </w:tcPr>
          <w:p w:rsidR="6F851027" w:rsidP="6F851027" w:rsidRDefault="6F851027" w14:paraId="4F69CF39" w14:textId="42C52B54">
            <w:pPr>
              <w:spacing w:before="0" w:beforeAutospacing="off" w:after="0" w:afterAutospacing="off"/>
            </w:pPr>
            <w:r w:rsidRPr="6F851027" w:rsidR="6F851027">
              <w:rPr>
                <w:b w:val="0"/>
                <w:bCs w:val="0"/>
                <w:color w:val="343949"/>
                <w:sz w:val="21"/>
                <w:szCs w:val="21"/>
              </w:rPr>
              <w:t>Mileage</w:t>
            </w:r>
          </w:p>
        </w:tc>
        <w:tc>
          <w:tcPr>
            <w:tcW w:w="6896" w:type="dxa"/>
            <w:tcBorders>
              <w:top w:val="single" w:color="EDEDED" w:sz="0"/>
              <w:left w:val="single" w:color="EDEDED" w:sz="0"/>
              <w:bottom w:val="single" w:color="EDEDED" w:sz="0"/>
              <w:right w:val="single" w:color="EDEDED" w:sz="0"/>
            </w:tcBorders>
            <w:shd w:val="clear" w:color="auto" w:fill="FAFBFC"/>
            <w:tcMar>
              <w:top w:w="120" w:type="dxa"/>
              <w:left w:w="240" w:type="dxa"/>
              <w:bottom w:w="120" w:type="dxa"/>
              <w:right w:w="240" w:type="dxa"/>
            </w:tcMar>
            <w:vAlign w:val="top"/>
          </w:tcPr>
          <w:p w:rsidR="6F851027" w:rsidP="6F851027" w:rsidRDefault="6F851027" w14:paraId="445FDA9C" w14:textId="554DC3CB">
            <w:pPr>
              <w:pStyle w:val="ListParagraph"/>
              <w:numPr>
                <w:ilvl w:val="0"/>
                <w:numId w:val="5"/>
              </w:numPr>
              <w:spacing w:before="0" w:beforeAutospacing="off" w:after="0" w:afterAutospacing="off"/>
              <w:ind w:left="300" w:right="0"/>
              <w:rPr>
                <w:b w:val="0"/>
                <w:bCs w:val="0"/>
                <w:color w:val="343949"/>
                <w:sz w:val="21"/>
                <w:szCs w:val="21"/>
              </w:rPr>
            </w:pPr>
            <w:r w:rsidRPr="6F851027" w:rsidR="6F851027">
              <w:rPr>
                <w:b w:val="0"/>
                <w:bCs w:val="0"/>
                <w:color w:val="343949"/>
                <w:sz w:val="21"/>
                <w:szCs w:val="21"/>
              </w:rPr>
              <w:t>Mileage reimbursement rates and rules for workers who use their private vehicle for work purposes are not stipulated in the Labour Code.</w:t>
            </w:r>
          </w:p>
          <w:p w:rsidR="6F851027" w:rsidP="6F851027" w:rsidRDefault="6F851027" w14:paraId="69BA4EAE" w14:textId="55C9087E">
            <w:pPr>
              <w:pStyle w:val="ListParagraph"/>
              <w:numPr>
                <w:ilvl w:val="0"/>
                <w:numId w:val="5"/>
              </w:numPr>
              <w:spacing w:before="0" w:beforeAutospacing="off" w:after="0" w:afterAutospacing="off"/>
              <w:ind w:left="300" w:right="0"/>
              <w:rPr>
                <w:b w:val="0"/>
                <w:bCs w:val="0"/>
                <w:color w:val="343949"/>
                <w:sz w:val="21"/>
                <w:szCs w:val="21"/>
              </w:rPr>
            </w:pPr>
            <w:r w:rsidRPr="6F851027" w:rsidR="6F851027">
              <w:rPr>
                <w:b w:val="0"/>
                <w:bCs w:val="0"/>
                <w:color w:val="343949"/>
                <w:sz w:val="21"/>
                <w:szCs w:val="21"/>
              </w:rPr>
              <w:t>Reimbursement of mileage, fuel, parking and car expenses are done at the discretion of each employer.</w:t>
            </w:r>
          </w:p>
        </w:tc>
      </w:tr>
      <w:tr w:rsidR="6F851027" w:rsidTr="6F851027" w14:paraId="763DB8DF">
        <w:trPr>
          <w:trHeight w:val="300"/>
        </w:trPr>
        <w:tc>
          <w:tcPr>
            <w:tcW w:w="2119" w:type="dxa"/>
            <w:tcBorders>
              <w:top w:val="single" w:color="EDEDED" w:sz="0"/>
              <w:left w:val="single" w:color="EDEDED" w:sz="0"/>
              <w:bottom w:val="single" w:color="EDEDED" w:sz="0"/>
              <w:right w:val="single" w:color="E4E7EB" w:sz="6"/>
            </w:tcBorders>
            <w:shd w:val="clear" w:color="auto" w:fill="FFFFFF" w:themeFill="background1"/>
            <w:tcMar>
              <w:top w:w="120" w:type="dxa"/>
              <w:left w:w="240" w:type="dxa"/>
              <w:bottom w:w="120" w:type="dxa"/>
              <w:right w:w="240" w:type="dxa"/>
            </w:tcMar>
            <w:vAlign w:val="top"/>
          </w:tcPr>
          <w:p w:rsidR="6F851027" w:rsidP="6F851027" w:rsidRDefault="6F851027" w14:paraId="1D486790" w14:textId="20F12B14">
            <w:pPr>
              <w:spacing w:before="0" w:beforeAutospacing="off" w:after="0" w:afterAutospacing="off"/>
            </w:pPr>
            <w:r w:rsidRPr="6F851027" w:rsidR="6F851027">
              <w:rPr>
                <w:b w:val="0"/>
                <w:bCs w:val="0"/>
                <w:color w:val="343949"/>
                <w:sz w:val="21"/>
                <w:szCs w:val="21"/>
              </w:rPr>
              <w:t>Business Travel</w:t>
            </w:r>
            <w:r>
              <w:br/>
            </w:r>
            <w:r w:rsidRPr="6F851027" w:rsidR="6F851027">
              <w:rPr>
                <w:b w:val="0"/>
                <w:bCs w:val="0"/>
                <w:color w:val="343949"/>
                <w:sz w:val="21"/>
                <w:szCs w:val="21"/>
              </w:rPr>
              <w:t>(Domestic)</w:t>
            </w:r>
          </w:p>
        </w:tc>
        <w:tc>
          <w:tcPr>
            <w:tcW w:w="6896" w:type="dxa"/>
            <w:tcBorders>
              <w:top w:val="single" w:color="EDEDED" w:sz="0"/>
              <w:left w:val="single" w:color="EDEDED" w:sz="0"/>
              <w:bottom w:val="single" w:color="EDEDED" w:sz="0"/>
              <w:right w:val="single" w:color="EDEDED" w:sz="0"/>
            </w:tcBorders>
            <w:shd w:val="clear" w:color="auto" w:fill="FFFFFF" w:themeFill="background1"/>
            <w:tcMar>
              <w:top w:w="120" w:type="dxa"/>
              <w:left w:w="240" w:type="dxa"/>
              <w:bottom w:w="120" w:type="dxa"/>
              <w:right w:w="240" w:type="dxa"/>
            </w:tcMar>
            <w:vAlign w:val="top"/>
          </w:tcPr>
          <w:p w:rsidR="6F851027" w:rsidP="6F851027" w:rsidRDefault="6F851027" w14:paraId="4F83867F" w14:textId="4185EC32">
            <w:pPr>
              <w:pStyle w:val="ListParagraph"/>
              <w:numPr>
                <w:ilvl w:val="0"/>
                <w:numId w:val="6"/>
              </w:numPr>
              <w:spacing w:before="0" w:beforeAutospacing="off" w:after="0" w:afterAutospacing="off"/>
              <w:ind w:left="300" w:right="0"/>
              <w:rPr>
                <w:b w:val="0"/>
                <w:bCs w:val="0"/>
                <w:color w:val="343949"/>
                <w:sz w:val="21"/>
                <w:szCs w:val="21"/>
              </w:rPr>
            </w:pPr>
            <w:r w:rsidRPr="6F851027" w:rsidR="6F851027">
              <w:rPr>
                <w:b w:val="0"/>
                <w:bCs w:val="0"/>
                <w:color w:val="343949"/>
                <w:sz w:val="21"/>
                <w:szCs w:val="21"/>
              </w:rPr>
              <w:t>Domestic business travel expenses follow the same process are reimbursement of non travel expenses.</w:t>
            </w:r>
          </w:p>
          <w:p w:rsidR="6F851027" w:rsidP="6F851027" w:rsidRDefault="6F851027" w14:paraId="55C3821A" w14:textId="71DA8A6F">
            <w:pPr>
              <w:pStyle w:val="ListParagraph"/>
              <w:numPr>
                <w:ilvl w:val="0"/>
                <w:numId w:val="6"/>
              </w:numPr>
              <w:spacing w:before="0" w:beforeAutospacing="off" w:after="0" w:afterAutospacing="off"/>
              <w:ind w:left="300" w:right="0"/>
              <w:rPr>
                <w:b w:val="0"/>
                <w:bCs w:val="0"/>
                <w:color w:val="343949"/>
                <w:sz w:val="21"/>
                <w:szCs w:val="21"/>
              </w:rPr>
            </w:pPr>
            <w:r w:rsidRPr="6F851027" w:rsidR="6F851027">
              <w:rPr>
                <w:b w:val="0"/>
                <w:bCs w:val="0"/>
                <w:color w:val="343949"/>
                <w:sz w:val="21"/>
                <w:szCs w:val="21"/>
              </w:rPr>
              <w:t>There are no set government per diem rates and employers can reimburse against receipts and invoices.</w:t>
            </w:r>
          </w:p>
          <w:p w:rsidR="6F851027" w:rsidP="6F851027" w:rsidRDefault="6F851027" w14:paraId="6A3F0F0D" w14:textId="65937953">
            <w:pPr>
              <w:pStyle w:val="ListParagraph"/>
              <w:numPr>
                <w:ilvl w:val="0"/>
                <w:numId w:val="6"/>
              </w:numPr>
              <w:spacing w:before="0" w:beforeAutospacing="off" w:after="0" w:afterAutospacing="off"/>
              <w:ind w:left="300" w:right="0"/>
              <w:rPr>
                <w:b w:val="0"/>
                <w:bCs w:val="0"/>
                <w:color w:val="343949"/>
                <w:sz w:val="21"/>
                <w:szCs w:val="21"/>
              </w:rPr>
            </w:pPr>
            <w:r w:rsidRPr="6F851027" w:rsidR="6F851027">
              <w:rPr>
                <w:b w:val="0"/>
                <w:bCs w:val="0"/>
                <w:color w:val="343949"/>
                <w:sz w:val="21"/>
                <w:szCs w:val="21"/>
              </w:rPr>
              <w:t>Any expense or travel allowance submitted without a receipt or invoice will be taxable.</w:t>
            </w:r>
          </w:p>
        </w:tc>
      </w:tr>
      <w:tr w:rsidR="6F851027" w:rsidTr="6F851027" w14:paraId="67071538">
        <w:trPr>
          <w:trHeight w:val="300"/>
        </w:trPr>
        <w:tc>
          <w:tcPr>
            <w:tcW w:w="2119" w:type="dxa"/>
            <w:tcBorders>
              <w:top w:val="single" w:color="EDEDED" w:sz="0"/>
              <w:left w:val="single" w:color="EDEDED" w:sz="0"/>
              <w:bottom w:val="single" w:color="EDEDED" w:sz="0"/>
              <w:right w:val="single" w:color="E4E7EB" w:sz="6"/>
            </w:tcBorders>
            <w:shd w:val="clear" w:color="auto" w:fill="FAFBFC"/>
            <w:tcMar>
              <w:top w:w="120" w:type="dxa"/>
              <w:left w:w="240" w:type="dxa"/>
              <w:bottom w:w="120" w:type="dxa"/>
              <w:right w:w="240" w:type="dxa"/>
            </w:tcMar>
            <w:vAlign w:val="top"/>
          </w:tcPr>
          <w:p w:rsidR="6F851027" w:rsidP="6F851027" w:rsidRDefault="6F851027" w14:paraId="5501B6CE" w14:textId="2872516B">
            <w:pPr>
              <w:spacing w:before="0" w:beforeAutospacing="off" w:after="0" w:afterAutospacing="off"/>
            </w:pPr>
            <w:r w:rsidRPr="6F851027" w:rsidR="6F851027">
              <w:rPr>
                <w:b w:val="0"/>
                <w:bCs w:val="0"/>
                <w:color w:val="343949"/>
                <w:sz w:val="21"/>
                <w:szCs w:val="21"/>
              </w:rPr>
              <w:t>Business Travel</w:t>
            </w:r>
            <w:r>
              <w:br/>
            </w:r>
            <w:r w:rsidRPr="6F851027" w:rsidR="6F851027">
              <w:rPr>
                <w:b w:val="0"/>
                <w:bCs w:val="0"/>
                <w:color w:val="343949"/>
                <w:sz w:val="21"/>
                <w:szCs w:val="21"/>
              </w:rPr>
              <w:t>(International)</w:t>
            </w:r>
          </w:p>
        </w:tc>
        <w:tc>
          <w:tcPr>
            <w:tcW w:w="6896" w:type="dxa"/>
            <w:tcBorders>
              <w:top w:val="single" w:color="EDEDED" w:sz="0"/>
              <w:left w:val="single" w:color="EDEDED" w:sz="0"/>
              <w:bottom w:val="single" w:color="EDEDED" w:sz="0"/>
              <w:right w:val="single" w:color="EDEDED" w:sz="0"/>
            </w:tcBorders>
            <w:shd w:val="clear" w:color="auto" w:fill="FAFBFC"/>
            <w:tcMar>
              <w:top w:w="120" w:type="dxa"/>
              <w:left w:w="240" w:type="dxa"/>
              <w:bottom w:w="120" w:type="dxa"/>
              <w:right w:w="240" w:type="dxa"/>
            </w:tcMar>
            <w:vAlign w:val="top"/>
          </w:tcPr>
          <w:p w:rsidR="6F851027" w:rsidP="6F851027" w:rsidRDefault="6F851027" w14:paraId="20B4E80F" w14:textId="779E4979">
            <w:pPr>
              <w:pStyle w:val="ListParagraph"/>
              <w:numPr>
                <w:ilvl w:val="0"/>
                <w:numId w:val="7"/>
              </w:numPr>
              <w:spacing w:before="0" w:beforeAutospacing="off" w:after="0" w:afterAutospacing="off"/>
              <w:ind w:left="300" w:right="0"/>
              <w:rPr>
                <w:b w:val="0"/>
                <w:bCs w:val="0"/>
                <w:color w:val="343949"/>
                <w:sz w:val="21"/>
                <w:szCs w:val="21"/>
              </w:rPr>
            </w:pPr>
            <w:r w:rsidRPr="6F851027" w:rsidR="6F851027">
              <w:rPr>
                <w:b w:val="0"/>
                <w:bCs w:val="0"/>
                <w:color w:val="343949"/>
                <w:sz w:val="21"/>
                <w:szCs w:val="21"/>
              </w:rPr>
              <w:t>International business travel expenses follow the same process are reimbursement of non travel expenses.</w:t>
            </w:r>
          </w:p>
          <w:p w:rsidR="6F851027" w:rsidP="6F851027" w:rsidRDefault="6F851027" w14:paraId="3413C76F" w14:textId="420255C1">
            <w:pPr>
              <w:pStyle w:val="ListParagraph"/>
              <w:numPr>
                <w:ilvl w:val="0"/>
                <w:numId w:val="7"/>
              </w:numPr>
              <w:spacing w:before="0" w:beforeAutospacing="off" w:after="0" w:afterAutospacing="off"/>
              <w:ind w:left="300" w:right="0"/>
              <w:rPr>
                <w:b w:val="0"/>
                <w:bCs w:val="0"/>
                <w:color w:val="343949"/>
                <w:sz w:val="21"/>
                <w:szCs w:val="21"/>
              </w:rPr>
            </w:pPr>
            <w:r w:rsidRPr="6F851027" w:rsidR="6F851027">
              <w:rPr>
                <w:b w:val="0"/>
                <w:bCs w:val="0"/>
                <w:color w:val="343949"/>
                <w:sz w:val="21"/>
                <w:szCs w:val="21"/>
              </w:rPr>
              <w:t>There are no set government per diem rates and employers can reimburse against receipts and invoices.</w:t>
            </w:r>
          </w:p>
          <w:p w:rsidR="6F851027" w:rsidP="6F851027" w:rsidRDefault="6F851027" w14:paraId="78CB210C" w14:textId="55C5D49A">
            <w:pPr>
              <w:pStyle w:val="ListParagraph"/>
              <w:numPr>
                <w:ilvl w:val="0"/>
                <w:numId w:val="7"/>
              </w:numPr>
              <w:spacing w:before="0" w:beforeAutospacing="off" w:after="0" w:afterAutospacing="off"/>
              <w:ind w:left="300" w:right="0"/>
              <w:rPr>
                <w:b w:val="0"/>
                <w:bCs w:val="0"/>
                <w:color w:val="343949"/>
                <w:sz w:val="21"/>
                <w:szCs w:val="21"/>
              </w:rPr>
            </w:pPr>
            <w:r w:rsidRPr="6F851027" w:rsidR="6F851027">
              <w:rPr>
                <w:b w:val="0"/>
                <w:bCs w:val="0"/>
                <w:color w:val="343949"/>
                <w:sz w:val="21"/>
                <w:szCs w:val="21"/>
              </w:rPr>
              <w:t>Any expense or travel allowance submitted without a receipt or invoice will be taxable.</w:t>
            </w:r>
          </w:p>
        </w:tc>
      </w:tr>
    </w:tbl>
    <w:p xmlns:wp14="http://schemas.microsoft.com/office/word/2010/wordml" w:rsidP="6F851027" wp14:paraId="384D8764" wp14:textId="39F8D51F">
      <w:pPr>
        <w:bidi w:val="0"/>
        <w:spacing w:before="0" w:beforeAutospacing="off" w:after="150" w:afterAutospacing="off"/>
      </w:pPr>
      <w:r w:rsidRPr="6F851027" w:rsidR="03E02205">
        <w:rPr>
          <w:rFonts w:ascii="Aptos" w:hAnsi="Aptos" w:eastAsia="Aptos" w:cs="Aptos"/>
          <w:b w:val="0"/>
          <w:bCs w:val="0"/>
          <w:i w:val="0"/>
          <w:iCs w:val="0"/>
          <w:caps w:val="0"/>
          <w:smallCaps w:val="0"/>
          <w:noProof w:val="0"/>
          <w:color w:val="343949"/>
          <w:sz w:val="21"/>
          <w:szCs w:val="21"/>
          <w:lang w:val="en-GB"/>
        </w:rPr>
        <w:t xml:space="preserve">*When working under Papaya’s Partner </w:t>
      </w:r>
      <w:r w:rsidRPr="6F851027" w:rsidR="03E02205">
        <w:rPr>
          <w:rFonts w:ascii="Aptos" w:hAnsi="Aptos" w:eastAsia="Aptos" w:cs="Aptos"/>
          <w:b w:val="1"/>
          <w:bCs w:val="1"/>
          <w:i w:val="0"/>
          <w:iCs w:val="0"/>
          <w:caps w:val="0"/>
          <w:smallCaps w:val="0"/>
          <w:noProof w:val="0"/>
          <w:color w:val="343949"/>
          <w:sz w:val="21"/>
          <w:szCs w:val="21"/>
          <w:lang w:val="en-GB"/>
        </w:rPr>
        <w:t>EoS</w:t>
      </w:r>
      <w:r w:rsidRPr="6F851027" w:rsidR="03E02205">
        <w:rPr>
          <w:rFonts w:ascii="Aptos" w:hAnsi="Aptos" w:eastAsia="Aptos" w:cs="Aptos"/>
          <w:b w:val="0"/>
          <w:bCs w:val="0"/>
          <w:i w:val="0"/>
          <w:iCs w:val="0"/>
          <w:caps w:val="0"/>
          <w:smallCaps w:val="0"/>
          <w:noProof w:val="0"/>
          <w:color w:val="343949"/>
          <w:sz w:val="21"/>
          <w:szCs w:val="21"/>
          <w:lang w:val="en-GB"/>
        </w:rPr>
        <w:t>, expenses should be submitted using the excel template attached below</w:t>
      </w:r>
    </w:p>
    <w:p xmlns:wp14="http://schemas.microsoft.com/office/word/2010/wordml" wp14:paraId="5E5787A5" wp14:textId="691A6001">
      <w:hyperlink r:id="R53b3a51d04fb41a9">
        <w:r w:rsidRPr="6F851027" w:rsidR="03E02205">
          <w:rPr>
            <w:rStyle w:val="Hyperlink"/>
            <w:rFonts w:ascii="Aptos" w:hAnsi="Aptos" w:eastAsia="Aptos" w:cs="Aptos"/>
            <w:b w:val="0"/>
            <w:bCs w:val="0"/>
            <w:i w:val="0"/>
            <w:iCs w:val="0"/>
            <w:caps w:val="0"/>
            <w:smallCaps w:val="0"/>
            <w:strike w:val="0"/>
            <w:dstrike w:val="0"/>
            <w:noProof w:val="0"/>
            <w:color w:val="1874F0"/>
            <w:sz w:val="21"/>
            <w:szCs w:val="21"/>
            <w:u w:val="none"/>
            <w:lang w:val="en-GB"/>
          </w:rPr>
          <w:t>Expense Reimbursement Form.xlsx</w:t>
        </w:r>
      </w:hyperlink>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7">
    <w:nsid w:val="74bb58c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18ba99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5b1e0e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6a31944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467d27e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b62a0a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b94f7a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D548CCA"/>
    <w:rsid w:val="03E02205"/>
    <w:rsid w:val="5D548CCA"/>
    <w:rsid w:val="6F8510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48CCA"/>
  <w15:chartTrackingRefBased/>
  <w15:docId w15:val="{1ECFB56E-8816-41B9-9236-AC9DC275994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6F851027"/>
    <w:pPr>
      <w:spacing/>
      <w:ind w:left="720"/>
      <w:contextualSpacing/>
    </w:pPr>
  </w:style>
  <w:style w:type="character" w:styleId="Hyperlink">
    <w:uiPriority w:val="99"/>
    <w:name w:val="Hyperlink"/>
    <w:basedOn w:val="DefaultParagraphFont"/>
    <w:unhideWhenUsed/>
    <w:rsid w:val="6F851027"/>
    <w:rPr>
      <w:color w:val="467886"/>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kb.papayaglobal.com/wp-content/uploads/2022/12/Expense-Reimbursement-Form.xlsx" TargetMode="External" Id="R53b3a51d04fb41a9" /><Relationship Type="http://schemas.openxmlformats.org/officeDocument/2006/relationships/numbering" Target="/word/numbering.xml" Id="R13d0cf513e9a48d7"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Netta Tazin</dc:creator>
  <keywords/>
  <dc:description/>
  <lastModifiedBy>Netta Tazin</lastModifiedBy>
  <revision>2</revision>
  <dcterms:created xsi:type="dcterms:W3CDTF">2025-08-26T10:11:17.9219104Z</dcterms:created>
  <dcterms:modified xsi:type="dcterms:W3CDTF">2025-08-26T10:11:40.9245439Z</dcterms:modified>
</coreProperties>
</file>