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16A5" w:rsidRPr="00FD51F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00000002" w14:textId="77777777" w:rsidR="009816A5" w:rsidRPr="00FD51F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ПРОФЕССИОНАЛЬНОГО ОБРАЗОВАНИЯ</w:t>
      </w:r>
    </w:p>
    <w:p w14:paraId="00000003" w14:textId="77777777" w:rsidR="009816A5" w:rsidRPr="00FD51F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«НАЦИОНАЛЬНЫЙ ИССЛЕДОВАТЕЛЬСКИЙ УНИВЕРСИТЕТ</w:t>
      </w:r>
    </w:p>
    <w:p w14:paraId="00000004" w14:textId="77777777" w:rsidR="009816A5" w:rsidRPr="00FD51F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«ВЫСШАЯ ШКОЛА ЭКОНОМИКИ»</w:t>
      </w:r>
    </w:p>
    <w:p w14:paraId="00000005" w14:textId="77777777" w:rsidR="009816A5" w:rsidRPr="00FD51F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Высшая школа бизнеса</w:t>
      </w:r>
    </w:p>
    <w:p w14:paraId="00000006" w14:textId="77777777" w:rsidR="009816A5" w:rsidRPr="00FD51F7" w:rsidRDefault="00000000">
      <w:pPr>
        <w:spacing w:before="240" w:after="240" w:line="360" w:lineRule="auto"/>
        <w:ind w:firstLine="56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0000007" w14:textId="77777777" w:rsidR="009816A5" w:rsidRPr="00FD51F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</w:p>
    <w:p w14:paraId="00000008" w14:textId="7BEF718F" w:rsidR="009816A5" w:rsidRPr="00FD51F7" w:rsidRDefault="00FD51F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</w:t>
      </w:r>
      <w:r w:rsidR="00000000"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омашнее задание по менеджменту</w:t>
      </w:r>
    </w:p>
    <w:p w14:paraId="00000009" w14:textId="77777777" w:rsidR="009816A5" w:rsidRPr="00FD51F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Жизненный цикл организации</w:t>
      </w:r>
    </w:p>
    <w:p w14:paraId="0000000A" w14:textId="77777777" w:rsidR="009816A5" w:rsidRPr="00FD51F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“Ренессанс Кредит”</w:t>
      </w:r>
    </w:p>
    <w:p w14:paraId="62EFB4ED" w14:textId="77777777" w:rsidR="00FD51F7" w:rsidRDefault="00FD51F7" w:rsidP="00FD51F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0C" w14:textId="13EF6B2F" w:rsidR="009816A5" w:rsidRPr="00FD51F7" w:rsidRDefault="00000000" w:rsidP="00FD51F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Выполнено:</w:t>
      </w:r>
    </w:p>
    <w:p w14:paraId="0000000D" w14:textId="7C41FEEC" w:rsidR="009816A5" w:rsidRPr="00FD51F7" w:rsidRDefault="00FD51F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Патаев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Арслан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Зольванович</w:t>
      </w:r>
      <w:proofErr w:type="spellEnd"/>
      <w:r w:rsidR="00000000"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 </w:t>
      </w:r>
    </w:p>
    <w:p w14:paraId="0000000E" w14:textId="77777777" w:rsidR="009816A5" w:rsidRPr="00FD51F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1 курс образовательной программы</w:t>
      </w:r>
    </w:p>
    <w:p w14:paraId="0000000F" w14:textId="77777777" w:rsidR="009816A5" w:rsidRPr="00FD51F7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«Бизнес-информатика»</w:t>
      </w:r>
      <w:r w:rsidRPr="00FD51F7">
        <w:rPr>
          <w:lang w:val="ru-RU"/>
        </w:rPr>
        <w:br w:type="page"/>
      </w:r>
    </w:p>
    <w:p w14:paraId="00000010" w14:textId="77777777" w:rsidR="009816A5" w:rsidRPr="00FD51F7" w:rsidRDefault="00000000">
      <w:pPr>
        <w:pStyle w:val="1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w7vjdqpm27k" w:colFirst="0" w:colLast="0"/>
      <w:bookmarkEnd w:id="0"/>
      <w:r w:rsidRPr="00FD51F7">
        <w:rPr>
          <w:rFonts w:ascii="Times New Roman" w:eastAsia="Times New Roman" w:hAnsi="Times New Roman" w:cs="Times New Roman"/>
          <w:b/>
          <w:color w:val="434343"/>
          <w:sz w:val="26"/>
          <w:szCs w:val="26"/>
          <w:lang w:val="ru-RU"/>
        </w:rPr>
        <w:lastRenderedPageBreak/>
        <w:t>Профиль компании</w:t>
      </w:r>
    </w:p>
    <w:p w14:paraId="00000011" w14:textId="77777777" w:rsidR="009816A5" w:rsidRPr="00FD51F7" w:rsidRDefault="00000000">
      <w:pPr>
        <w:pStyle w:val="4"/>
        <w:spacing w:before="240" w:after="40" w:line="360" w:lineRule="auto"/>
        <w:ind w:firstLine="720"/>
        <w:jc w:val="center"/>
        <w:rPr>
          <w:lang w:val="ru-RU"/>
        </w:rPr>
      </w:pPr>
      <w:bookmarkStart w:id="1" w:name="_5d5o5zqoah2c" w:colFirst="0" w:colLast="0"/>
      <w:bookmarkEnd w:id="1"/>
      <w:r w:rsidRPr="00FD51F7">
        <w:rPr>
          <w:rFonts w:ascii="Times New Roman" w:eastAsia="Times New Roman" w:hAnsi="Times New Roman" w:cs="Times New Roman"/>
          <w:b/>
          <w:color w:val="434343"/>
          <w:lang w:val="ru-RU"/>
        </w:rPr>
        <w:t>Основные виды деятельности, отрасль деятельности компании:</w:t>
      </w:r>
    </w:p>
    <w:p w14:paraId="00000012" w14:textId="77777777" w:rsidR="009816A5" w:rsidRPr="00FD51F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Банк сосредоточен на обслуживании физических лиц и в основном получает прибыль от выдачи потребительских кредитов, нецелевых кредитов, кредитных карт, а также от своей собственной инвестиционной платформы.</w:t>
      </w:r>
    </w:p>
    <w:p w14:paraId="00000013" w14:textId="77777777" w:rsidR="009816A5" w:rsidRPr="00FD51F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момента своего основания в 2003 году компания специализировалась на </w:t>
      </w:r>
      <w:r>
        <w:rPr>
          <w:rFonts w:ascii="Times New Roman" w:eastAsia="Times New Roman" w:hAnsi="Times New Roman" w:cs="Times New Roman"/>
          <w:sz w:val="24"/>
          <w:szCs w:val="24"/>
        </w:rPr>
        <w:t>POS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-кредитовании, что позволяло привлекать дополнительных клиентов и предлагать им дополнительные услуги.</w:t>
      </w:r>
    </w:p>
    <w:p w14:paraId="00000014" w14:textId="77777777" w:rsidR="009816A5" w:rsidRPr="00FD51F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последнее время банк активно развивает сферу информационных технологий, стремясь стать более универсальным и уменьшить зависимость от продаж в сегменте </w:t>
      </w:r>
      <w:r>
        <w:rPr>
          <w:rFonts w:ascii="Times New Roman" w:eastAsia="Times New Roman" w:hAnsi="Times New Roman" w:cs="Times New Roman"/>
          <w:sz w:val="24"/>
          <w:szCs w:val="24"/>
        </w:rPr>
        <w:t>POS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15" w14:textId="77777777" w:rsidR="009816A5" w:rsidRPr="00FD51F7" w:rsidRDefault="009816A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6" w14:textId="77777777" w:rsidR="009816A5" w:rsidRPr="00FD51F7" w:rsidRDefault="00000000">
      <w:pPr>
        <w:pStyle w:val="4"/>
        <w:shd w:val="clear" w:color="auto" w:fill="FFFFFF"/>
        <w:jc w:val="center"/>
        <w:rPr>
          <w:lang w:val="ru-RU"/>
        </w:rPr>
      </w:pPr>
      <w:bookmarkStart w:id="2" w:name="_pqn6hs580wuv" w:colFirst="0" w:colLast="0"/>
      <w:bookmarkEnd w:id="2"/>
      <w:r w:rsidRPr="00FD51F7">
        <w:rPr>
          <w:rFonts w:ascii="Times New Roman" w:eastAsia="Times New Roman" w:hAnsi="Times New Roman" w:cs="Times New Roman"/>
          <w:b/>
          <w:color w:val="434343"/>
          <w:lang w:val="ru-RU"/>
        </w:rPr>
        <w:t>Особенности жизненного цикла банка Ренессанс Кредит</w:t>
      </w:r>
    </w:p>
    <w:p w14:paraId="00000017" w14:textId="77777777" w:rsidR="009816A5" w:rsidRPr="00FD51F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 2013 года банк входил в состав группы "Ренессанс Капитал" и в начале своей деятельности основной упор делался на заработке через потребительское кредитование в целом, а затем на </w:t>
      </w:r>
      <w:r>
        <w:rPr>
          <w:rFonts w:ascii="Times New Roman" w:eastAsia="Times New Roman" w:hAnsi="Times New Roman" w:cs="Times New Roman"/>
          <w:sz w:val="24"/>
          <w:szCs w:val="24"/>
        </w:rPr>
        <w:t>POS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-кредитовании и других видах потребительских кредитов. В течение этого периода банк прошел все классические этапы жизненного цикла, начиная с фазы становления и заканчивая фазой расцвета. Однако после приобретения группой "ОНЭКСИМ" 100% компании в 2013 году и кризиса 2014 года стратегия компании изменилась, и руководство приняло решение о расширении деятельности банка. В это время, при смене руководства, для Ренессанса наступила вторая фаза молодости, после которой компания перешла в фазу расцвета. Этот период расцвета продолжается и по сей день.</w:t>
      </w:r>
    </w:p>
    <w:p w14:paraId="00000018" w14:textId="77777777" w:rsidR="009816A5" w:rsidRPr="00FD51F7" w:rsidRDefault="009816A5">
      <w:pPr>
        <w:rPr>
          <w:rFonts w:ascii="Times New Roman" w:eastAsia="Times New Roman" w:hAnsi="Times New Roman" w:cs="Times New Roman"/>
          <w:lang w:val="ru-RU"/>
        </w:rPr>
      </w:pPr>
    </w:p>
    <w:p w14:paraId="00000019" w14:textId="77777777" w:rsidR="009816A5" w:rsidRPr="00FD51F7" w:rsidRDefault="00000000">
      <w:pPr>
        <w:pStyle w:val="1"/>
        <w:jc w:val="center"/>
        <w:rPr>
          <w:lang w:val="ru-RU"/>
        </w:rPr>
      </w:pPr>
      <w:bookmarkStart w:id="3" w:name="_d3x2mnowhcsd" w:colFirst="0" w:colLast="0"/>
      <w:bookmarkEnd w:id="3"/>
      <w:r w:rsidRPr="00FD51F7">
        <w:rPr>
          <w:rFonts w:ascii="Times New Roman" w:eastAsia="Times New Roman" w:hAnsi="Times New Roman" w:cs="Times New Roman"/>
          <w:b/>
          <w:color w:val="434343"/>
          <w:sz w:val="26"/>
          <w:szCs w:val="26"/>
          <w:lang w:val="ru-RU"/>
        </w:rPr>
        <w:t>Текущий этап</w:t>
      </w:r>
    </w:p>
    <w:p w14:paraId="0000001A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Расцвет</w:t>
      </w:r>
    </w:p>
    <w:p w14:paraId="0000001B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Описание:</w:t>
      </w:r>
    </w:p>
    <w:p w14:paraId="0000001C" w14:textId="77777777" w:rsidR="009816A5" w:rsidRPr="00FD51F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настоящее время Ренессанс активно преобразуется в </w:t>
      </w:r>
      <w:proofErr w:type="spellStart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финтех</w:t>
      </w:r>
      <w:proofErr w:type="spellEnd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компанию. Банк сосредоточен на развитии своего бренда и внедрении инноваций. Создано направление исследования и внедрения инноваций, которое занимается быстрым отбором и пилотированием внешних продуктовых решений для дальнейшего масштабирования наиболее успешных из них. Эти изменения сопровождаются развитием цифровых сервисов и собственной инвестиционной платформы. Основной целью компании является уменьшение зависимости от </w:t>
      </w:r>
      <w:r>
        <w:rPr>
          <w:rFonts w:ascii="Times New Roman" w:eastAsia="Times New Roman" w:hAnsi="Times New Roman" w:cs="Times New Roman"/>
          <w:sz w:val="24"/>
          <w:szCs w:val="24"/>
        </w:rPr>
        <w:t>POS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целевого кредитования и превращение в многопрофильный банк.</w:t>
      </w:r>
    </w:p>
    <w:p w14:paraId="0000001D" w14:textId="77777777" w:rsidR="009816A5" w:rsidRPr="00FD51F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lastRenderedPageBreak/>
        <w:t>Анализ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: Анализ показывает, что Ренессанс Кредит находится на второй стадии расцвета. Благодаря своему успешному опыту на рынке, компания обладает четкой структурой и профессиональным руководством. Она имеет четкую цель сделать банк более универсальным, и у нее есть ресурсы для достижения этой цели. По последним данным, за 2020 год, несмотря на пандемию, чистая прибыль компании составляет 2,598 млрд. рублей.</w:t>
      </w:r>
    </w:p>
    <w:p w14:paraId="0000001E" w14:textId="77777777" w:rsidR="009816A5" w:rsidRPr="00FD51F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Проблемы и их решение: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Проблемы компании и их решение заключаются во внедрении инноваций, привлечении молодых специалистов и трансформации в </w:t>
      </w:r>
      <w:proofErr w:type="spellStart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финтех</w:t>
      </w:r>
      <w:proofErr w:type="spellEnd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компанию. Это помогает Ренессансу избежать спада и оставаться на стадии "стабильности".</w:t>
      </w:r>
    </w:p>
    <w:p w14:paraId="0000001F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0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1" w14:textId="77777777" w:rsidR="009816A5" w:rsidRPr="00FD51F7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D51F7">
        <w:rPr>
          <w:rFonts w:ascii="Times New Roman" w:eastAsia="Times New Roman" w:hAnsi="Times New Roman" w:cs="Times New Roman"/>
          <w:b/>
          <w:color w:val="434343"/>
          <w:sz w:val="26"/>
          <w:szCs w:val="26"/>
          <w:lang w:val="ru-RU"/>
        </w:rPr>
        <w:t xml:space="preserve">Анализ предыдущих этапов жизненного цикла </w:t>
      </w:r>
    </w:p>
    <w:p w14:paraId="00000022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Выхаживание </w:t>
      </w:r>
    </w:p>
    <w:p w14:paraId="00000023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Период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: 2000 - 2003 гг.</w:t>
      </w:r>
    </w:p>
    <w:p w14:paraId="00000024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Описание: Банк "Ренессанс Кредит" был основан в 2000 году под названием "</w:t>
      </w:r>
      <w:proofErr w:type="spellStart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АльянсИнвест</w:t>
      </w:r>
      <w:proofErr w:type="spellEnd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". В 2002 году он был переименован в "Казначей". В конце 2003 года банк был выкуплен структурами инвестиционной группы </w:t>
      </w:r>
      <w:r>
        <w:rPr>
          <w:rFonts w:ascii="Times New Roman" w:eastAsia="Times New Roman" w:hAnsi="Times New Roman" w:cs="Times New Roman"/>
          <w:sz w:val="24"/>
          <w:szCs w:val="24"/>
        </w:rPr>
        <w:t>Renaissance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Capital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группы "Магнезит", и получил новое название - КБ "Ренессанс Капитал".</w:t>
      </w:r>
    </w:p>
    <w:p w14:paraId="00000025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Анализ:</w:t>
      </w:r>
    </w:p>
    <w:p w14:paraId="00000026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В период с 2000 по 2003 год компания еще не осуществляла деятельность по выдаче потребительских кредитов и лицензию ЦБ получила только в 2004 году после приобретения компанией "Ренессанс групп".</w:t>
      </w:r>
    </w:p>
    <w:p w14:paraId="00000027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Проблемы и их решение:</w:t>
      </w:r>
    </w:p>
    <w:p w14:paraId="00000028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О периоде с 2000 по 2003 год, когда банк назывался "Альянс Инвест" и "Казначей", информации очень мало. Однако, компании удалось преодолеть трудности этапа "выхаживание" и привлечь инвестора к покупке в 2003 году.</w:t>
      </w:r>
    </w:p>
    <w:p w14:paraId="00000029" w14:textId="77777777" w:rsidR="009816A5" w:rsidRPr="00FD51F7" w:rsidRDefault="009816A5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0000002A" w14:textId="77777777" w:rsidR="009816A5" w:rsidRPr="00FD51F7" w:rsidRDefault="009816A5">
      <w:pPr>
        <w:rPr>
          <w:rFonts w:ascii="Times New Roman" w:eastAsia="Times New Roman" w:hAnsi="Times New Roman" w:cs="Times New Roman"/>
          <w:lang w:val="ru-RU"/>
        </w:rPr>
      </w:pPr>
    </w:p>
    <w:p w14:paraId="0000002B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Младенчество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02C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Период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: 2003 - 2004 гг.</w:t>
      </w:r>
    </w:p>
    <w:p w14:paraId="0000002D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Описание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0000002E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"Ренессанс групп" приобретает банк "Казначей" для расширения своей деятельности в сфере кредитования. В результате приобретения, компания формирует сильную управленческую команду. В 2004 году банк получает лицензию от Центрального банка и начинает предоставлять целевые кредиты. Затем банк становится участником платежной системы </w:t>
      </w:r>
      <w:r>
        <w:rPr>
          <w:rFonts w:ascii="Times New Roman" w:eastAsia="Times New Roman" w:hAnsi="Times New Roman" w:cs="Times New Roman"/>
          <w:sz w:val="24"/>
          <w:szCs w:val="24"/>
        </w:rPr>
        <w:t>MasterCard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начинает выпускать кредитные карты.</w:t>
      </w:r>
    </w:p>
    <w:p w14:paraId="0000002F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Анализ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00000030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Компания находится на этапе младенчества, так как она находится под управлением опытной инвестиционной группы "Ренессанс групп". Важным шагом на данном этапе было формирование сильной управленческой команды.</w:t>
      </w:r>
    </w:p>
    <w:p w14:paraId="00000031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lastRenderedPageBreak/>
        <w:t>Проблемы и их решение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0000032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Компания стремительно переходит к активному росту, успешно преодолевая все препятствия на своем пути, благодаря поддержке и управлению со стороны "Ренессанс групп". Финансовые средства не являются проблемой для компании, так как она находится под опекой опытной и профессиональной компании-владельца. Это позволяет банку избежать "младенческой смерти" благодаря эффективному управлению.</w:t>
      </w:r>
    </w:p>
    <w:p w14:paraId="00000033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34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“Давай-давай”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035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Период: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2005-2006 гг.</w:t>
      </w:r>
    </w:p>
    <w:p w14:paraId="00000036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Описание:</w:t>
      </w:r>
    </w:p>
    <w:p w14:paraId="00000037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этот период компания начинает выдавать нецелевые кредиты и автокредиты, расширяя свою линейку продуктов. Банк заключает партнерство с крупными компаниями, такими как М.Видео и </w:t>
      </w:r>
      <w:r>
        <w:rPr>
          <w:rFonts w:ascii="Times New Roman" w:eastAsia="Times New Roman" w:hAnsi="Times New Roman" w:cs="Times New Roman"/>
          <w:sz w:val="24"/>
          <w:szCs w:val="24"/>
        </w:rPr>
        <w:t>Ikea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входит в топ-30 потребительских банков. Открываются первые 10 отделений, и общая сумма выданных кредитов достигает 1 миллиона. Рейтинговое агентство </w:t>
      </w:r>
      <w:r>
        <w:rPr>
          <w:rFonts w:ascii="Times New Roman" w:eastAsia="Times New Roman" w:hAnsi="Times New Roman" w:cs="Times New Roman"/>
          <w:sz w:val="24"/>
          <w:szCs w:val="24"/>
        </w:rPr>
        <w:t>Moody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присваивает банку рейтинг "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2" со стабильным прогнозом.</w:t>
      </w:r>
    </w:p>
    <w:p w14:paraId="00000038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Анализ:</w:t>
      </w:r>
    </w:p>
    <w:p w14:paraId="00000039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Компания активно расширяет свою линейку продуктов, что характерно для данного этапа, и устанавливает партнерство с крупными компаниями, тем самым увеличивая потенциальное количество клиентов.</w:t>
      </w:r>
    </w:p>
    <w:p w14:paraId="0000003A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Проблемы и их решение:</w:t>
      </w:r>
    </w:p>
    <w:p w14:paraId="0000003B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данном этапе компания имеет нечеткую фокусировку: банк ориентирован на потребительское кредитование в целом и пробует запускать новые продукты без концентрации на конкретном сегменте. Однако эта стратегия оказывается успешной, продукты находят спрос, и к концу периода банк находит свою нишу в </w:t>
      </w:r>
      <w:r>
        <w:rPr>
          <w:rFonts w:ascii="Times New Roman" w:eastAsia="Times New Roman" w:hAnsi="Times New Roman" w:cs="Times New Roman"/>
          <w:sz w:val="24"/>
          <w:szCs w:val="24"/>
        </w:rPr>
        <w:t>POS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-кредитовании, что позволяет ему перейти на следующий этап развития.</w:t>
      </w:r>
    </w:p>
    <w:p w14:paraId="0000003C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0000003D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3E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Юность </w:t>
      </w:r>
    </w:p>
    <w:p w14:paraId="0000003F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Период: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2007-2009 гг.</w:t>
      </w:r>
    </w:p>
    <w:p w14:paraId="00000040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Описание:</w:t>
      </w:r>
    </w:p>
    <w:p w14:paraId="00000041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этот период компания активно привлекает опытных менеджеров из крупных российских и международных компаний. Расширяется региональная сеть и количество торговых точек, где предоставляются услуги компании (более 10 500). Ренессанс Кредит входит в ТОП-10 потребительских банков и в тройку самых быстрорастущих банков России. Рейтинговые агентства </w:t>
      </w:r>
      <w:r>
        <w:rPr>
          <w:rFonts w:ascii="Times New Roman" w:eastAsia="Times New Roman" w:hAnsi="Times New Roman" w:cs="Times New Roman"/>
          <w:sz w:val="24"/>
          <w:szCs w:val="24"/>
        </w:rPr>
        <w:t>Fitch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Standard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</w:rPr>
        <w:t>Poor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присваивают банку рейтинг "В-" со стабильным прогнозом. В 2007 году компания впервые выходит на прибыль. Банк начинает работать под брендом "Ренессанс Кредит". В первые 9 месяцев 2008 года расширяется сеть дистрибуции и устанавливается партнерство с ведущими компаниями сотовой связи, такими как "Связной" и "Евросеть". Общее количество выданных кредитов превышает 5 миллионов, а клиентская база составляет 3,6 миллиона человек. Однако 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вследствие глобального финансового кризиса в октябре 2008 года банк прекращает выдачу кредитов и сосредотачивается на поддержании качества кредитного портфеля и оптимизации расходов. В 2009 году банк начинает привлечение депозитов физических лиц для диверсификации источников финансирования. По мере стабилизации рыночной ситуации во второй половине года "Ренессанс Кредит" постепенно возобновляет выдачу кредитов.</w:t>
      </w:r>
    </w:p>
    <w:p w14:paraId="00000042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Анализ:</w:t>
      </w:r>
    </w:p>
    <w:p w14:paraId="00000043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Благодаря привлечению опытных топ-менеджеров из крупных компаний и заключению партнерских соглашений с ведущими компаниями, компания продолжает успешно развиваться. Выход на прибыль и расширение региональной сети способствуют увеличению клиентской базы. Рейтинг компании повышается, и она занимает высокие позиции в рейтингах. Остановка выдачи кредитов во время финансового кризиса была обоснованной мерой для поддержания качества кредитного портфеля.</w:t>
      </w:r>
    </w:p>
    <w:p w14:paraId="00000044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Проблемы и их решение:</w:t>
      </w:r>
    </w:p>
    <w:p w14:paraId="00000045" w14:textId="77777777" w:rsidR="009816A5" w:rsidRPr="00FD51F7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Основной проблемой, с которой столкнулся банк на этапе "Юность", был мировой финансовый кризис. Однако благодаря профессионализму команды компании удалось успешно преодолеть его, сохраняя хорошую репутацию. Это было достигнуто за счет приостановки выдачи кредитов и активной работы по привлечению депозитов физических лиц.</w:t>
      </w:r>
    </w:p>
    <w:p w14:paraId="00000046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</w:p>
    <w:p w14:paraId="00000047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48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Расцвет</w:t>
      </w:r>
    </w:p>
    <w:p w14:paraId="00000049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Период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2010 </w:t>
      </w:r>
      <w:proofErr w:type="gramStart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-  2013</w:t>
      </w:r>
      <w:proofErr w:type="gramEnd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гг.</w:t>
      </w:r>
    </w:p>
    <w:p w14:paraId="0000004A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Описание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0000004B" w14:textId="77777777" w:rsidR="009816A5" w:rsidRPr="00FD51F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Компания продолжает стремительно увеличивать темпы роста, достигая квартального прироста объема выдачи кредитов на 50%. При этом она успешно сохраняет высокое качество портфелей новых кредитов. Компания акцентирует внимание на высокомаржинальных продуктах, причем более 60% портфеля составляют кредиты наличными и кредитные карты. Она также сокращает свою зависимость от международных рынков капитала, увеличивая долю привлеченных средств через вклады, которые составляют более 50%.</w:t>
      </w:r>
    </w:p>
    <w:p w14:paraId="0000004C" w14:textId="77777777" w:rsidR="009816A5" w:rsidRPr="00FD51F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Компания активно развивает свою региональную сеть, на конец 2010 года она включает 75 отделений, 35 офисов для работы с партнерами и более 11 000 точек продаж в 59 регионах России. Клиентская база также растет и достигает 4,1 миллиона человек. В конце 2011 года прибыль компании увеличивается в 1,7 раза, при этом она продолжает поддерживать высокое качество кредитного портфеля. Количество отделений и продаж в партнерских розничных сетях также увеличивается.</w:t>
      </w:r>
    </w:p>
    <w:p w14:paraId="0000004D" w14:textId="77777777" w:rsidR="009816A5" w:rsidRPr="00FD51F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диверсификации источников фондирования компания начинает привлекать депозиты юридических лиц, что приводит к повышению ее рейтинга </w:t>
      </w:r>
      <w:r>
        <w:rPr>
          <w:rFonts w:ascii="Times New Roman" w:eastAsia="Times New Roman" w:hAnsi="Times New Roman" w:cs="Times New Roman"/>
          <w:sz w:val="24"/>
          <w:szCs w:val="24"/>
        </w:rPr>
        <w:t>Fitch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Ratings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"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с 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"Стабильным прогнозом". В результате роста, кредитный портфель компании к концу 2012 года увеличивается на 44% и достигает исторического максимума в размере 74,5 миллиарда рублей, эквивалентного в долларах. Банк также увеличивает суммы, выданные в кредит физическим лицам, в 1,5 раза.</w:t>
      </w:r>
    </w:p>
    <w:p w14:paraId="0000004E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4F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Анализ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00000050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В настоящий период компания стремится расширять и диверсифицировать свои каналы привлечения клиентов. Она активно увеличивает объем продаж, открывает новые отделения и масштабирует свой бизнес. В результате, компания достигает чистой прибыли в диапазоне от 1.6 до 3 миллиардов рублей. Эти признаки, включая наличие четко определенной цели и масштабирование бизнеса, свидетельствуют о том, что компания находится на стадии активного расцвета.</w:t>
      </w:r>
    </w:p>
    <w:p w14:paraId="00000051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Проблемы и их решение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0000052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В настоящий период компания не демонстрирует признаков старения и переживает существенный восстановительный рост после мирового финансового кризиса 2008 года. Однако, в конце данного периода возник конфликт между инвесторами компании, связанный с недовольством группы ОНЭКСИМ их ограниченным участием в управлении компанией. Этот конфликт привел к полному переходу контроля над банком к группе ОНЭКСИМ.</w:t>
      </w:r>
    </w:p>
    <w:p w14:paraId="00000053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54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Юность</w:t>
      </w:r>
    </w:p>
    <w:p w14:paraId="00000055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Период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2013 </w:t>
      </w:r>
      <w:proofErr w:type="gramStart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-  2015</w:t>
      </w:r>
      <w:proofErr w:type="gramEnd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гг.</w:t>
      </w:r>
    </w:p>
    <w:p w14:paraId="00000056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Описание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00000057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2013 году (начиная с 2012 года) завершился процесс изменения структуры собственности компании. Группа ОНЭКСИМ получила полный контроль над "Ренессанс Кредит", и банк стал называться "Ренессанс Кредит". В этот период банк продолжал разнообразить источники финансирования через заимствования на рынках капитала, однако основными источниками пассивов оставались физические и юридические лица. Сеть отделений расширилась на 42%, и отделения "Ренессанс Кредит" охватывали 68 регионов России. Общая сумма выданных кредитов частным лицам составила 99,8 млрд рублей, что представляло рост на 32% по сравнению с 2012 годом. В компании также происходила диверсификация каналов привлечения клиентов, активно развивалось количество </w:t>
      </w:r>
      <w:proofErr w:type="spellStart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кобрендинговых</w:t>
      </w:r>
      <w:proofErr w:type="spellEnd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карт Кукуруза (совместно с "Евросетью") и возобновилось целевое кредитование в магазинах "Медиа Маркт". Однако, прибыль банка снизилась с 2,3 млрд рублей в 2012 году до 127 млн рублей. Компания столкнулась с крупными проблемами из-за экономического кризиса в 2014 году, и потребовались дополнительные капиталовложения в размере 4,5 млрд рублей. В результате этих событий произошел пересмотр бизнес-модели компании.</w:t>
      </w:r>
    </w:p>
    <w:p w14:paraId="00000058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Анализ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00000059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 период с 2013 по 2014 годы компания снова меняет владельца и пересматривает свою стратегию в условиях нового экономического кризиса. Благодаря сильному топ-менеджменту этот период не продолжается долго и приводит к корректировке рисковой политики и изменению целевых клиентских сегментов. В это время характерной чертой является неопределенность и неясность относительно будущего компании.</w:t>
      </w:r>
    </w:p>
    <w:p w14:paraId="0000005A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Проблемы и их решение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000005B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Благодаря своему длительному присутствию на рынке и устоявшейся управленческой структуре, компания успешно избегает конфликтов внутри руководства. Главной угрозой является неопределенность, связанная с изменением целей и стратегии развития компании, но благодаря своим усилиям банк снова занимает прочное положение на рынке.</w:t>
      </w:r>
    </w:p>
    <w:p w14:paraId="0000005C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5D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Расцвет</w:t>
      </w:r>
    </w:p>
    <w:p w14:paraId="0000005E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Период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2015 </w:t>
      </w:r>
      <w:proofErr w:type="gramStart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-  2023</w:t>
      </w:r>
      <w:proofErr w:type="gramEnd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гг.</w:t>
      </w:r>
    </w:p>
    <w:p w14:paraId="0000005F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Описание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00000060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В этот период компания определяется со своими целями и берет курс на расширение профиля банка. С 2015 года банк продолжает расти и расширяться за счет потребительского кредитования, а в 2019 году проводит ребрендинг с изменением логотипа и фирменного стиля, обновляется сайт и мобильное приложение. Основная цель компании - расширение профиля деятельности банка и клиентских сегментов, в том числе рассматривается возможность работы с малым и средним бизнесом. Число отделений, клиентов и прибыль банка продолжают расти (в 2018 году банк заработал рекордные 5.8 млрд рублей чистой прибыли), запускается инвестиционная платформа.</w:t>
      </w:r>
    </w:p>
    <w:p w14:paraId="00000061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Анализ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00000062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В данный период у компании есть четкая цель - сделать банк более универсальным, а также имеются ресурсы для ее реализации. Происходит рост и расширение бизнеса, продаж и клиентской базы. Компания не близка к переходу в стадию старения за счет постоянного внедрения инноваций и исследования рынка на возможность внедрения новых продуктов.</w:t>
      </w:r>
    </w:p>
    <w:p w14:paraId="00000063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Проблемы и их решение</w:t>
      </w: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0000064" w14:textId="77777777" w:rsidR="009816A5" w:rsidRPr="00FD51F7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Благодаря постоянному росту и развитию компания не дает никаких причин на скорый переход на стадию старения. У компании имеется перспектива развития, что характерно этому этапу, что и помогает ей развиваться и оставаться на этом этапе. Так же характерно, что растут как продажи, так и прибыль. Благодаря тому, что компания находится уже второй раз на этом этапе, она </w:t>
      </w:r>
      <w:proofErr w:type="gramStart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знает</w:t>
      </w:r>
      <w:proofErr w:type="gramEnd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бороться с проблемами возникающее на нем.</w:t>
      </w:r>
    </w:p>
    <w:p w14:paraId="00000065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66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67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68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69" w14:textId="77777777" w:rsidR="009816A5" w:rsidRPr="00FD51F7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b/>
          <w:color w:val="434343"/>
          <w:sz w:val="26"/>
          <w:szCs w:val="26"/>
          <w:lang w:val="ru-RU"/>
        </w:rPr>
        <w:t>Вывод</w:t>
      </w:r>
    </w:p>
    <w:p w14:paraId="0000006A" w14:textId="77777777" w:rsidR="009816A5" w:rsidRPr="00FD51F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 настоящее время Ренессанс Кредит ставит перед собой несколько основных целей, которые направлены на поддержание компании на стадии Расцвета и предотвращение перехода в Стабильность. Одной из главных угроз является потеря гибкости, сконцентрированность на прошлых достижениях и нежелание принимать изменения и инновации.</w:t>
      </w:r>
    </w:p>
    <w:p w14:paraId="0000006B" w14:textId="77777777" w:rsidR="009816A5" w:rsidRPr="00FD51F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банка важно продолжать активно внедрять инновации, особенно в области привлечения клиентов, и обеспечивать индивидуальный подход к различным клиентским сегментам, учитывая риски. </w:t>
      </w:r>
      <w:proofErr w:type="gramStart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Развитие новых продуктов и сервисов</w:t>
      </w:r>
      <w:proofErr w:type="gramEnd"/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направленное на снижение затрат на привлечение средств и удержание клиентов также является важной задачей. Банку следует также обратить внимание на развитие партнерских отношений с владельцами крупных каналов привлечения клиентов.</w:t>
      </w:r>
    </w:p>
    <w:p w14:paraId="0000006C" w14:textId="77777777" w:rsidR="009816A5" w:rsidRPr="00FD51F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>Кроме того, активное развитие бренда и инвестиции в маркетинг будут полезными. При этом важно не забывать о проблеме недостаточной глубины менеджмента и возможной недостаточной децентрализации. При сохранении власти у линейного персонала и постоянном развитии пользовательских и корпоративных сервисов Ренессанс Кредит сможет продолжать свое развитие, избегая застоя.</w:t>
      </w:r>
    </w:p>
    <w:p w14:paraId="0000006D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6E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6F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70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71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72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73" w14:textId="77777777" w:rsidR="009816A5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434343"/>
          <w:sz w:val="26"/>
          <w:szCs w:val="26"/>
        </w:rPr>
        <w:t>Источники</w:t>
      </w:r>
      <w:proofErr w:type="spellEnd"/>
    </w:p>
    <w:p w14:paraId="00000074" w14:textId="77777777" w:rsidR="009816A5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Годовые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отчеты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банка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Ренессанс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Кредит</w:t>
      </w:r>
      <w:proofErr w:type="spellEnd"/>
    </w:p>
    <w:p w14:paraId="00000075" w14:textId="77777777" w:rsidR="009816A5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https://rencredit.ru/upload/iblock/9ce/9cededd2aa007782192aa252f5bc5607.pdf</w:t>
        </w:r>
      </w:hyperlink>
    </w:p>
    <w:p w14:paraId="00000076" w14:textId="77777777" w:rsidR="009816A5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https://rencredit.ru/upload/iblock/b6f/b6f1b61d10723fa3db4a4c3d936c5541.pdf</w:t>
        </w:r>
      </w:hyperlink>
    </w:p>
    <w:p w14:paraId="00000077" w14:textId="77777777" w:rsidR="009816A5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https://rencredit.ru/upload/iblock/69e/69e898c7f947a8814d4b9d706b0d1a96.pdf</w:t>
        </w:r>
      </w:hyperlink>
    </w:p>
    <w:p w14:paraId="00000078" w14:textId="77777777" w:rsidR="009816A5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https://rencredit.ru/about/investors/annual_reports/?SECTION_CODE=annual_reports</w:t>
        </w:r>
      </w:hyperlink>
    </w:p>
    <w:p w14:paraId="00000079" w14:textId="77777777" w:rsidR="009816A5" w:rsidRPr="00FD51F7" w:rsidRDefault="00000000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51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Основная информация об истории и показателях банка в статье </w:t>
      </w:r>
      <w:r>
        <w:rPr>
          <w:rFonts w:ascii="Times New Roman" w:eastAsia="Times New Roman" w:hAnsi="Times New Roman" w:cs="Times New Roman"/>
          <w:sz w:val="24"/>
          <w:szCs w:val="24"/>
        </w:rPr>
        <w:t>TADVISER</w:t>
      </w:r>
    </w:p>
    <w:p w14:paraId="0000007A" w14:textId="77777777" w:rsidR="009816A5" w:rsidRPr="00FD51F7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tadviser</w:t>
        </w:r>
        <w:proofErr w:type="spellEnd"/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ru</w:t>
        </w:r>
        <w:proofErr w:type="spellEnd"/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index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php</w:t>
        </w:r>
        <w:proofErr w:type="spellEnd"/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0%9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BE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BC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BF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8%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1%8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5%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5%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1%81%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1%81%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1%81_%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0%9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1%80%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5%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4%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8%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</w:t>
        </w:r>
        <w:r w:rsidRPr="00FD51F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1%82</w:t>
        </w:r>
      </w:hyperlink>
    </w:p>
    <w:p w14:paraId="0000007B" w14:textId="77777777" w:rsidR="009816A5" w:rsidRPr="00FD51F7" w:rsidRDefault="009816A5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7C" w14:textId="77777777" w:rsidR="009816A5" w:rsidRPr="00FD51F7" w:rsidRDefault="009816A5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7D" w14:textId="77777777" w:rsidR="009816A5" w:rsidRPr="00FD51F7" w:rsidRDefault="009816A5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7E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7F" w14:textId="77777777" w:rsidR="009816A5" w:rsidRPr="00FD51F7" w:rsidRDefault="009816A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9816A5" w:rsidRPr="00FD51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E0923"/>
    <w:multiLevelType w:val="multilevel"/>
    <w:tmpl w:val="6F9AE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D8651A"/>
    <w:multiLevelType w:val="multilevel"/>
    <w:tmpl w:val="CD4084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6459097">
    <w:abstractNumId w:val="1"/>
  </w:num>
  <w:num w:numId="2" w16cid:durableId="78611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A5"/>
    <w:rsid w:val="009816A5"/>
    <w:rsid w:val="00F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9EC4"/>
  <w15:docId w15:val="{B5175D63-A365-4232-BFCB-3D5EC345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credit.ru/about/investors/annual_reports/?SECTION_CODE=annual_repo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credit.ru/upload/iblock/69e/69e898c7f947a8814d4b9d706b0d1a9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credit.ru/upload/iblock/b6f/b6f1b61d10723fa3db4a4c3d936c554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ncredit.ru/upload/iblock/9ce/9cededd2aa007782192aa252f5bc5607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9A%D0%BE%D0%BC%D0%BF%D0%B0%D0%BD%D0%B8%D1%8F:%D0%A0%D0%B5%D0%BD%D0%B5%D1%81%D1%81%D0%B0%D0%BD%D1%81_%D0%9A%D1%80%D0%B5%D0%B4%D0%B8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2395</Words>
  <Characters>13655</Characters>
  <Application>Microsoft Office Word</Application>
  <DocSecurity>0</DocSecurity>
  <Lines>113</Lines>
  <Paragraphs>32</Paragraphs>
  <ScaleCrop>false</ScaleCrop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koga eternaldead</cp:lastModifiedBy>
  <cp:revision>2</cp:revision>
  <dcterms:created xsi:type="dcterms:W3CDTF">2024-04-04T17:25:00Z</dcterms:created>
  <dcterms:modified xsi:type="dcterms:W3CDTF">2024-04-04T17:26:00Z</dcterms:modified>
</cp:coreProperties>
</file>