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C38E6" w:rsidRDefault="00000000" w:rsidP="009C38E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wzcmtt3m7v5i" w:colFirst="0" w:colLast="0"/>
      <w:bookmarkEnd w:id="0"/>
      <w:r w:rsidRPr="009C38E6">
        <w:rPr>
          <w:rFonts w:ascii="Times New Roman" w:hAnsi="Times New Roman" w:cs="Times New Roman"/>
          <w:b/>
          <w:bCs/>
          <w:sz w:val="24"/>
          <w:szCs w:val="24"/>
        </w:rPr>
        <w:t>Федеральное государственное автономное образовательное</w:t>
      </w:r>
    </w:p>
    <w:p w:rsidR="00173E06" w:rsidRPr="009C38E6" w:rsidRDefault="00000000" w:rsidP="009C38E6">
      <w:pPr>
        <w:jc w:val="center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9C38E6">
        <w:rPr>
          <w:rFonts w:ascii="Times New Roman" w:hAnsi="Times New Roman" w:cs="Times New Roman"/>
          <w:b/>
          <w:bCs/>
          <w:sz w:val="24"/>
          <w:szCs w:val="24"/>
        </w:rPr>
        <w:t>учреждение высшего образования</w:t>
      </w:r>
    </w:p>
    <w:p w:rsidR="00173E06" w:rsidRDefault="00000000">
      <w:pPr>
        <w:spacing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173E06" w:rsidRDefault="00000000">
      <w:pPr>
        <w:ind w:left="1740" w:right="1960"/>
        <w:jc w:val="center"/>
        <w:rPr>
          <w:rFonts w:ascii="Times New Roman" w:eastAsia="Times New Roman" w:hAnsi="Times New Roman" w:cs="Times New Roman"/>
          <w:b/>
          <w:color w:val="221F1F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1F1F"/>
          <w:sz w:val="24"/>
          <w:szCs w:val="24"/>
        </w:rPr>
        <w:t>НАЦИОНАЛЬНЫЙ ИССЛЕДОВАТЕЛЬСКИЙ УНИВЕРСИТЕТ</w:t>
      </w:r>
    </w:p>
    <w:p w:rsidR="00173E06" w:rsidRPr="009C38E6" w:rsidRDefault="00000000" w:rsidP="009C38E6">
      <w:pPr>
        <w:jc w:val="center"/>
        <w:rPr>
          <w:rFonts w:ascii="Times New Roman" w:hAnsi="Times New Roman" w:cs="Times New Roman"/>
          <w:b/>
          <w:bCs/>
          <w:i/>
          <w:sz w:val="24"/>
          <w:szCs w:val="24"/>
        </w:rPr>
      </w:pPr>
      <w:bookmarkStart w:id="1" w:name="_fibphj68ze6o" w:colFirst="0" w:colLast="0"/>
      <w:bookmarkEnd w:id="1"/>
      <w:r w:rsidRPr="009C38E6">
        <w:rPr>
          <w:rFonts w:ascii="Times New Roman" w:hAnsi="Times New Roman" w:cs="Times New Roman"/>
          <w:b/>
          <w:bCs/>
          <w:sz w:val="24"/>
          <w:szCs w:val="24"/>
        </w:rPr>
        <w:t>«ВЫСШАЯ ШКОЛА ЭКОНОМИКИ»</w:t>
      </w:r>
    </w:p>
    <w:p w:rsidR="00173E06" w:rsidRDefault="00173E06" w:rsidP="009C38E6">
      <w:bookmarkStart w:id="2" w:name="_wyzwknon8qp3" w:colFirst="0" w:colLast="0"/>
      <w:bookmarkEnd w:id="2"/>
    </w:p>
    <w:p w:rsidR="00173E06" w:rsidRPr="009C38E6" w:rsidRDefault="00000000" w:rsidP="009C38E6">
      <w:pPr>
        <w:jc w:val="center"/>
        <w:rPr>
          <w:rFonts w:ascii="Times New Roman" w:hAnsi="Times New Roman" w:cs="Times New Roman"/>
          <w:b/>
          <w:bCs/>
          <w:i/>
          <w:sz w:val="24"/>
          <w:szCs w:val="24"/>
        </w:rPr>
      </w:pPr>
      <w:bookmarkStart w:id="3" w:name="_ul7pcyrxb7kp" w:colFirst="0" w:colLast="0"/>
      <w:bookmarkEnd w:id="3"/>
      <w:r w:rsidRPr="009C38E6">
        <w:rPr>
          <w:rFonts w:ascii="Times New Roman" w:hAnsi="Times New Roman" w:cs="Times New Roman"/>
          <w:b/>
          <w:bCs/>
          <w:sz w:val="24"/>
          <w:szCs w:val="24"/>
        </w:rPr>
        <w:t>Высшая школа бизнеса</w:t>
      </w:r>
    </w:p>
    <w:p w:rsidR="00173E06" w:rsidRDefault="00173E06" w:rsidP="009C38E6">
      <w:bookmarkStart w:id="4" w:name="_flr0yk5g0pwl" w:colFirst="0" w:colLast="0"/>
      <w:bookmarkEnd w:id="4"/>
    </w:p>
    <w:p w:rsidR="00173E06" w:rsidRPr="009C38E6" w:rsidRDefault="00000000" w:rsidP="009C38E6">
      <w:pPr>
        <w:jc w:val="center"/>
        <w:rPr>
          <w:rFonts w:ascii="Times New Roman" w:hAnsi="Times New Roman" w:cs="Times New Roman"/>
          <w:b/>
          <w:bCs/>
          <w:i/>
          <w:sz w:val="24"/>
          <w:szCs w:val="24"/>
        </w:rPr>
      </w:pPr>
      <w:bookmarkStart w:id="5" w:name="_2j96armf9kcf" w:colFirst="0" w:colLast="0"/>
      <w:bookmarkEnd w:id="5"/>
      <w:r w:rsidRPr="009C38E6">
        <w:rPr>
          <w:rFonts w:ascii="Times New Roman" w:hAnsi="Times New Roman" w:cs="Times New Roman"/>
          <w:b/>
          <w:bCs/>
          <w:sz w:val="24"/>
          <w:szCs w:val="24"/>
        </w:rPr>
        <w:t>КУРСОВОЙ ПРОЕКТ</w:t>
      </w:r>
    </w:p>
    <w:p w:rsidR="00173E06" w:rsidRDefault="00000000">
      <w:pPr>
        <w:jc w:val="center"/>
        <w:rPr>
          <w:rFonts w:ascii="Times New Roman" w:eastAsia="Times New Roman" w:hAnsi="Times New Roman" w:cs="Times New Roman"/>
          <w:i/>
          <w:color w:val="221F1F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«SWOT-анализ компании ООО СК "Росгосстрах Жизнь"»</w:t>
      </w:r>
    </w:p>
    <w:p w:rsidR="00173E06" w:rsidRDefault="00173E06">
      <w:pPr>
        <w:ind w:left="560" w:right="780"/>
        <w:jc w:val="center"/>
        <w:rPr>
          <w:rFonts w:ascii="Times New Roman" w:eastAsia="Times New Roman" w:hAnsi="Times New Roman" w:cs="Times New Roman"/>
          <w:i/>
          <w:color w:val="221F1F"/>
          <w:sz w:val="24"/>
          <w:szCs w:val="24"/>
        </w:rPr>
      </w:pPr>
    </w:p>
    <w:p w:rsidR="00173E06" w:rsidRDefault="00000000">
      <w:pPr>
        <w:ind w:left="560" w:right="780"/>
        <w:jc w:val="center"/>
        <w:rPr>
          <w:rFonts w:ascii="Times New Roman" w:eastAsia="Times New Roman" w:hAnsi="Times New Roman" w:cs="Times New Roman"/>
          <w:color w:val="221F1F"/>
          <w:sz w:val="24"/>
          <w:szCs w:val="24"/>
        </w:rPr>
      </w:pP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по направлению подготовки 38.03.02</w:t>
      </w:r>
      <w:r>
        <w:rPr>
          <w:rFonts w:ascii="Times New Roman" w:eastAsia="Times New Roman" w:hAnsi="Times New Roman" w:cs="Times New Roman"/>
          <w:i/>
          <w:color w:val="221F1F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«Бизнес-информатика» образовательная программа «Бизнес-информатика»</w:t>
      </w:r>
    </w:p>
    <w:p w:rsidR="00173E06" w:rsidRDefault="00173E06" w:rsidP="00D90D31">
      <w:pPr>
        <w:ind w:right="780"/>
        <w:rPr>
          <w:rFonts w:ascii="Times New Roman" w:eastAsia="Times New Roman" w:hAnsi="Times New Roman" w:cs="Times New Roman"/>
          <w:color w:val="221F1F"/>
          <w:sz w:val="24"/>
          <w:szCs w:val="24"/>
        </w:rPr>
      </w:pPr>
    </w:p>
    <w:p w:rsidR="00173E06" w:rsidRDefault="00000000">
      <w:pPr>
        <w:ind w:left="5952" w:right="780" w:hanging="566"/>
        <w:rPr>
          <w:rFonts w:ascii="Times New Roman" w:eastAsia="Times New Roman" w:hAnsi="Times New Roman" w:cs="Times New Roman"/>
          <w:color w:val="221F1F"/>
          <w:sz w:val="24"/>
          <w:szCs w:val="24"/>
        </w:rPr>
      </w:pP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Выполнил:</w:t>
      </w:r>
    </w:p>
    <w:p w:rsidR="00173E06" w:rsidRDefault="00000000">
      <w:pPr>
        <w:ind w:left="5952" w:hanging="566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Патаев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Арслан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Зольванович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221</w:t>
      </w:r>
    </w:p>
    <w:p w:rsidR="00173E06" w:rsidRDefault="00173E06" w:rsidP="00D90D3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90D31" w:rsidRPr="00D90D31" w:rsidRDefault="00000000" w:rsidP="00D90D31">
      <w:pPr>
        <w:ind w:left="5385"/>
        <w:rPr>
          <w:rFonts w:ascii="Times New Roman" w:eastAsia="Times New Roman" w:hAnsi="Times New Roman" w:cs="Times New Roman"/>
          <w:color w:val="221F1F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Руководитель курсового проекта: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br/>
      </w:r>
      <w:r w:rsidR="00D90D31" w:rsidRPr="00D90D31">
        <w:rPr>
          <w:rFonts w:ascii="Times New Roman" w:eastAsia="Times New Roman" w:hAnsi="Times New Roman" w:cs="Times New Roman"/>
          <w:color w:val="221F1F"/>
          <w:sz w:val="24"/>
          <w:szCs w:val="24"/>
          <w:lang w:val="ru-RU"/>
        </w:rPr>
        <w:t>Аспирант, Маликов Тимур</w:t>
      </w:r>
      <w:r w:rsidR="00D90D31">
        <w:rPr>
          <w:rFonts w:ascii="Times New Roman" w:eastAsia="Times New Roman" w:hAnsi="Times New Roman" w:cs="Times New Roman"/>
          <w:color w:val="221F1F"/>
          <w:sz w:val="24"/>
          <w:szCs w:val="24"/>
          <w:lang w:val="ru-RU"/>
        </w:rPr>
        <w:t xml:space="preserve"> </w:t>
      </w:r>
      <w:proofErr w:type="spellStart"/>
      <w:r w:rsidR="00D90D31" w:rsidRPr="00D90D31">
        <w:rPr>
          <w:rFonts w:ascii="Times New Roman" w:eastAsia="Times New Roman" w:hAnsi="Times New Roman" w:cs="Times New Roman"/>
          <w:color w:val="221F1F"/>
          <w:sz w:val="24"/>
          <w:szCs w:val="24"/>
          <w:lang w:val="ru-RU"/>
        </w:rPr>
        <w:t>Равилевич</w:t>
      </w:r>
      <w:proofErr w:type="spellEnd"/>
    </w:p>
    <w:p w:rsidR="00173E06" w:rsidRPr="00D90D31" w:rsidRDefault="00173E06">
      <w:pPr>
        <w:ind w:left="5385"/>
        <w:rPr>
          <w:rFonts w:ascii="Times New Roman" w:eastAsia="Times New Roman" w:hAnsi="Times New Roman" w:cs="Times New Roman"/>
          <w:color w:val="221F1F"/>
          <w:sz w:val="24"/>
          <w:szCs w:val="24"/>
          <w:lang w:val="ru-RU"/>
        </w:rPr>
      </w:pPr>
    </w:p>
    <w:p w:rsidR="006A0CCB" w:rsidRDefault="00000000" w:rsidP="006A0CCB">
      <w:pPr>
        <w:widowControl w:val="0"/>
        <w:spacing w:after="240"/>
        <w:ind w:left="5385"/>
        <w:rPr>
          <w:rFonts w:ascii="Times New Roman" w:eastAsia="Times New Roman" w:hAnsi="Times New Roman" w:cs="Times New Roman"/>
          <w:i/>
          <w:color w:val="221F1F"/>
          <w:sz w:val="24"/>
          <w:szCs w:val="24"/>
        </w:rPr>
      </w:pP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 xml:space="preserve">Курсовой проект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br/>
        <w:t>соответствует / не соответствует требованиям</w:t>
      </w:r>
      <w:r w:rsidR="00D90D31">
        <w:rPr>
          <w:rFonts w:ascii="Times New Roman" w:eastAsia="Times New Roman" w:hAnsi="Times New Roman" w:cs="Times New Roman"/>
          <w:color w:val="221F1F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i/>
          <w:color w:val="221F1F"/>
          <w:sz w:val="24"/>
          <w:szCs w:val="24"/>
        </w:rPr>
        <w:t>(нужное подчеркнуть)</w:t>
      </w:r>
      <w:bookmarkStart w:id="6" w:name="_skyshw53nhgj" w:colFirst="0" w:colLast="0"/>
      <w:bookmarkEnd w:id="6"/>
    </w:p>
    <w:p w:rsidR="009C38E6" w:rsidRPr="006A0CCB" w:rsidRDefault="006A0CCB" w:rsidP="006A0CCB">
      <w:pPr>
        <w:rPr>
          <w:rFonts w:ascii="Times New Roman" w:eastAsia="Times New Roman" w:hAnsi="Times New Roman" w:cs="Times New Roman"/>
          <w:i/>
          <w:color w:val="221F1F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221F1F"/>
          <w:sz w:val="24"/>
          <w:szCs w:val="24"/>
        </w:rPr>
        <w:br w:type="page"/>
      </w:r>
    </w:p>
    <w:sdt>
      <w:sdtPr>
        <w:rPr>
          <w:rFonts w:ascii="Arial" w:eastAsia="Arial" w:hAnsi="Arial" w:cs="Arial"/>
          <w:color w:val="auto"/>
          <w:sz w:val="22"/>
          <w:szCs w:val="22"/>
          <w:lang w:val="ru"/>
        </w:rPr>
        <w:id w:val="-1270137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A0CCB" w:rsidRPr="00CD5268" w:rsidRDefault="006A0CCB" w:rsidP="00CD5268">
          <w:pPr>
            <w:pStyle w:val="aa"/>
            <w:jc w:val="center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</w:pPr>
          <w:r w:rsidRPr="00CD5268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>Оглавление</w:t>
          </w:r>
        </w:p>
        <w:p w:rsidR="007E2CDC" w:rsidRPr="007E2CDC" w:rsidRDefault="006A0CCB">
          <w:pPr>
            <w:pStyle w:val="10"/>
            <w:tabs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r w:rsidRPr="007E2CDC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7E2CDC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7E2CDC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36457505" w:history="1">
            <w:r w:rsidR="007E2CDC" w:rsidRPr="007E2CDC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Введение</w:t>
            </w:r>
            <w:r w:rsidR="007E2CDC" w:rsidRPr="007E2C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E2CDC" w:rsidRPr="007E2C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E2CDC" w:rsidRPr="007E2C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_Toc136457505 \h </w:instrText>
            </w:r>
            <w:r w:rsidR="007E2CDC" w:rsidRPr="007E2C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E2CDC" w:rsidRPr="007E2C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0057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7E2CDC" w:rsidRPr="007E2C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E2CDC" w:rsidRPr="007E2CDC" w:rsidRDefault="00000000">
          <w:pPr>
            <w:pStyle w:val="10"/>
            <w:tabs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36457506" w:history="1">
            <w:r w:rsidR="007E2CDC" w:rsidRPr="007E2CDC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Краткая информация о компании</w:t>
            </w:r>
            <w:r w:rsidR="007E2CDC" w:rsidRPr="007E2C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E2CDC" w:rsidRPr="007E2C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E2CDC" w:rsidRPr="007E2C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_Toc136457506 \h </w:instrText>
            </w:r>
            <w:r w:rsidR="007E2CDC" w:rsidRPr="007E2C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E2CDC" w:rsidRPr="007E2C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0057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7E2CDC" w:rsidRPr="007E2C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E2CDC" w:rsidRPr="007E2CDC" w:rsidRDefault="00000000">
          <w:pPr>
            <w:pStyle w:val="10"/>
            <w:tabs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36457507" w:history="1">
            <w:r w:rsidR="007E2CDC" w:rsidRPr="007E2CDC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О</w:t>
            </w:r>
            <w:r w:rsidR="007E2CDC" w:rsidRPr="007E2CDC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писание анализируемой компании и ее макросреды</w:t>
            </w:r>
            <w:r w:rsidR="007E2CDC" w:rsidRPr="007E2C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E2CDC" w:rsidRPr="007E2C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E2CDC" w:rsidRPr="007E2C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_Toc136457507 \h </w:instrText>
            </w:r>
            <w:r w:rsidR="007E2CDC" w:rsidRPr="007E2C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E2CDC" w:rsidRPr="007E2C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0057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7E2CDC" w:rsidRPr="007E2C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E2CDC" w:rsidRPr="007E2CDC" w:rsidRDefault="00000000">
          <w:pPr>
            <w:pStyle w:val="20"/>
            <w:tabs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36457508" w:history="1">
            <w:r w:rsidR="007E2CDC" w:rsidRPr="007E2CDC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PESTEL-анализ</w:t>
            </w:r>
            <w:r w:rsidR="007E2CDC" w:rsidRPr="007E2C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E2CDC" w:rsidRPr="007E2C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E2CDC" w:rsidRPr="007E2C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_Toc136457508 \h </w:instrText>
            </w:r>
            <w:r w:rsidR="007E2CDC" w:rsidRPr="007E2C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E2CDC" w:rsidRPr="007E2C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0057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7E2CDC" w:rsidRPr="007E2C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E2CDC" w:rsidRPr="007E2CDC" w:rsidRDefault="00000000">
          <w:pPr>
            <w:pStyle w:val="20"/>
            <w:tabs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36457509" w:history="1">
            <w:r w:rsidR="007E2CDC" w:rsidRPr="007E2CDC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5 сил Портера</w:t>
            </w:r>
            <w:r w:rsidR="007E2CDC" w:rsidRPr="007E2C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E2CDC" w:rsidRPr="007E2C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E2CDC" w:rsidRPr="007E2C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_Toc136457509 \h </w:instrText>
            </w:r>
            <w:r w:rsidR="007E2CDC" w:rsidRPr="007E2C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E2CDC" w:rsidRPr="007E2C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0057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7E2CDC" w:rsidRPr="007E2C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E2CDC" w:rsidRPr="007E2CDC" w:rsidRDefault="00000000">
          <w:pPr>
            <w:pStyle w:val="20"/>
            <w:tabs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36457510" w:history="1">
            <w:r w:rsidR="007E2CDC" w:rsidRPr="007E2CDC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КФУ</w:t>
            </w:r>
            <w:r w:rsidR="007E2CDC" w:rsidRPr="007E2C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E2CDC" w:rsidRPr="007E2C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E2CDC" w:rsidRPr="007E2C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_Toc136457510 \h </w:instrText>
            </w:r>
            <w:r w:rsidR="007E2CDC" w:rsidRPr="007E2C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E2CDC" w:rsidRPr="007E2C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0057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7E2CDC" w:rsidRPr="007E2C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E2CDC" w:rsidRPr="007E2CDC" w:rsidRDefault="00000000">
          <w:pPr>
            <w:pStyle w:val="20"/>
            <w:tabs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36457511" w:history="1">
            <w:r w:rsidR="007E2CDC" w:rsidRPr="007E2CDC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Сравнение конкурентов</w:t>
            </w:r>
            <w:r w:rsidR="007E2CDC" w:rsidRPr="007E2C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E2CDC" w:rsidRPr="007E2C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E2CDC" w:rsidRPr="007E2C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_Toc136457511 \h </w:instrText>
            </w:r>
            <w:r w:rsidR="007E2CDC" w:rsidRPr="007E2C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E2CDC" w:rsidRPr="007E2C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0057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7E2CDC" w:rsidRPr="007E2C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E2CDC" w:rsidRPr="007E2CDC" w:rsidRDefault="00000000">
          <w:pPr>
            <w:pStyle w:val="10"/>
            <w:tabs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36457512" w:history="1">
            <w:r w:rsidR="007E2CDC" w:rsidRPr="007E2CDC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Первичный SWOT-анализ</w:t>
            </w:r>
            <w:r w:rsidR="007E2CDC" w:rsidRPr="007E2C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E2CDC" w:rsidRPr="007E2C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E2CDC" w:rsidRPr="007E2C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_Toc136457512 \h </w:instrText>
            </w:r>
            <w:r w:rsidR="007E2CDC" w:rsidRPr="007E2C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E2CDC" w:rsidRPr="007E2C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0057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="007E2CDC" w:rsidRPr="007E2C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E2CDC" w:rsidRPr="007E2CDC" w:rsidRDefault="00000000">
          <w:pPr>
            <w:pStyle w:val="20"/>
            <w:tabs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36457513" w:history="1">
            <w:r w:rsidR="007E2CDC" w:rsidRPr="007E2CDC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 xml:space="preserve">Матрица </w:t>
            </w:r>
            <w:r w:rsidR="007E2CDC" w:rsidRPr="007E2CDC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первичного анализа</w:t>
            </w:r>
            <w:r w:rsidR="007E2CDC" w:rsidRPr="007E2C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E2CDC" w:rsidRPr="007E2C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E2CDC" w:rsidRPr="007E2C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_Toc136457513 \h </w:instrText>
            </w:r>
            <w:r w:rsidR="007E2CDC" w:rsidRPr="007E2C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E2CDC" w:rsidRPr="007E2C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0057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="007E2CDC" w:rsidRPr="007E2C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E2CDC" w:rsidRPr="007E2CDC" w:rsidRDefault="00000000">
          <w:pPr>
            <w:pStyle w:val="20"/>
            <w:tabs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36457514" w:history="1">
            <w:r w:rsidR="007E2CDC" w:rsidRPr="007E2CDC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Проведем оценку значимости параметров анализа.</w:t>
            </w:r>
            <w:r w:rsidR="007E2CDC" w:rsidRPr="007E2C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E2CDC" w:rsidRPr="007E2C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E2CDC" w:rsidRPr="007E2C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_Toc136457514 \h </w:instrText>
            </w:r>
            <w:r w:rsidR="007E2CDC" w:rsidRPr="007E2C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E2CDC" w:rsidRPr="007E2C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0057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="007E2CDC" w:rsidRPr="007E2C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E2CDC" w:rsidRPr="007E2CDC" w:rsidRDefault="00000000">
          <w:pPr>
            <w:pStyle w:val="10"/>
            <w:tabs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36457515" w:history="1">
            <w:r w:rsidR="007E2CDC" w:rsidRPr="007E2CDC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Поэлементный SWOT-анализ</w:t>
            </w:r>
            <w:r w:rsidR="007E2CDC" w:rsidRPr="007E2C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E2CDC" w:rsidRPr="007E2C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E2CDC" w:rsidRPr="007E2C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_Toc136457515 \h </w:instrText>
            </w:r>
            <w:r w:rsidR="007E2CDC" w:rsidRPr="007E2C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E2CDC" w:rsidRPr="007E2C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0057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17</w:t>
            </w:r>
            <w:r w:rsidR="007E2CDC" w:rsidRPr="007E2C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E2CDC" w:rsidRPr="007E2CDC" w:rsidRDefault="00000000">
          <w:pPr>
            <w:pStyle w:val="10"/>
            <w:tabs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36457516" w:history="1">
            <w:r w:rsidR="007E2CDC" w:rsidRPr="007E2CDC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Заключение</w:t>
            </w:r>
            <w:r w:rsidR="007E2CDC" w:rsidRPr="007E2C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E2CDC" w:rsidRPr="007E2C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E2CDC" w:rsidRPr="007E2C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_Toc136457516 \h </w:instrText>
            </w:r>
            <w:r w:rsidR="007E2CDC" w:rsidRPr="007E2C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E2CDC" w:rsidRPr="007E2C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0057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18</w:t>
            </w:r>
            <w:r w:rsidR="007E2CDC" w:rsidRPr="007E2C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E2CDC" w:rsidRPr="007E2CDC" w:rsidRDefault="00000000">
          <w:pPr>
            <w:pStyle w:val="10"/>
            <w:tabs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36457517" w:history="1">
            <w:r w:rsidR="007E2CDC" w:rsidRPr="007E2CDC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Список литературы</w:t>
            </w:r>
            <w:r w:rsidR="007E2CDC" w:rsidRPr="007E2C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E2CDC" w:rsidRPr="007E2C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E2CDC" w:rsidRPr="007E2C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_Toc136457517 \h </w:instrText>
            </w:r>
            <w:r w:rsidR="007E2CDC" w:rsidRPr="007E2C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E2CDC" w:rsidRPr="007E2C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0057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19</w:t>
            </w:r>
            <w:r w:rsidR="007E2CDC" w:rsidRPr="007E2C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E2CDC" w:rsidRPr="007E2CDC" w:rsidRDefault="00000000">
          <w:pPr>
            <w:pStyle w:val="10"/>
            <w:tabs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36457518" w:history="1">
            <w:r w:rsidR="007E2CDC" w:rsidRPr="007E2CDC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 xml:space="preserve">ПОДТВЕРЖДЕНИЕ </w:t>
            </w:r>
            <w:r w:rsidR="007E2CDC" w:rsidRPr="007E2CDC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оригинальности текста курсового проекта</w:t>
            </w:r>
            <w:r w:rsidR="007E2CDC" w:rsidRPr="007E2C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E2CDC" w:rsidRPr="007E2C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E2CDC" w:rsidRPr="007E2C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_Toc136457518 \h </w:instrText>
            </w:r>
            <w:r w:rsidR="007E2CDC" w:rsidRPr="007E2C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E2CDC" w:rsidRPr="007E2C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0057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20</w:t>
            </w:r>
            <w:r w:rsidR="007E2CDC" w:rsidRPr="007E2C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E2CDC" w:rsidRPr="007E2CDC" w:rsidRDefault="00000000">
          <w:pPr>
            <w:pStyle w:val="10"/>
            <w:tabs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36457519" w:history="1">
            <w:r w:rsidR="007E2CDC" w:rsidRPr="007E2CDC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ПОДТВЕРЖДЕНИЕ</w:t>
            </w:r>
            <w:r w:rsidR="007E2CDC" w:rsidRPr="007E2CDC">
              <w:rPr>
                <w:rStyle w:val="ab"/>
                <w:rFonts w:ascii="Times New Roman" w:eastAsia="Times New Roman" w:hAnsi="Times New Roman" w:cs="Times New Roman"/>
                <w:noProof/>
                <w:sz w:val="24"/>
                <w:szCs w:val="24"/>
                <w:lang w:val="ru-RU"/>
              </w:rPr>
              <w:t xml:space="preserve"> </w:t>
            </w:r>
            <w:r w:rsidR="007E2CDC" w:rsidRPr="007E2CDC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равноценности вклада в курсовой проект</w:t>
            </w:r>
            <w:r w:rsidR="007E2CDC" w:rsidRPr="007E2C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E2CDC" w:rsidRPr="007E2C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E2CDC" w:rsidRPr="007E2C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_Toc136457519 \h </w:instrText>
            </w:r>
            <w:r w:rsidR="007E2CDC" w:rsidRPr="007E2C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E2CDC" w:rsidRPr="007E2C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0057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21</w:t>
            </w:r>
            <w:r w:rsidR="007E2CDC" w:rsidRPr="007E2C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A0CCB" w:rsidRDefault="006A0CCB">
          <w:r w:rsidRPr="007E2CDC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9C38E6" w:rsidRPr="009C38E6" w:rsidRDefault="009C38E6" w:rsidP="009C38E6">
      <w:pPr>
        <w:widowControl w:val="0"/>
        <w:spacing w:after="240"/>
        <w:ind w:left="5385"/>
        <w:rPr>
          <w:rFonts w:ascii="Times New Roman" w:eastAsia="Times New Roman" w:hAnsi="Times New Roman" w:cs="Times New Roman"/>
          <w:iCs/>
          <w:color w:val="221F1F"/>
          <w:sz w:val="24"/>
          <w:szCs w:val="24"/>
        </w:rPr>
      </w:pPr>
    </w:p>
    <w:p w:rsidR="009C38E6" w:rsidRPr="00197B79" w:rsidRDefault="009C38E6">
      <w:pPr>
        <w:rPr>
          <w:rFonts w:ascii="Times New Roman" w:eastAsia="Times New Roman" w:hAnsi="Times New Roman" w:cs="Times New Roman"/>
          <w:i/>
          <w:color w:val="221F1F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i/>
          <w:color w:val="221F1F"/>
          <w:sz w:val="24"/>
          <w:szCs w:val="24"/>
        </w:rPr>
        <w:br w:type="page"/>
      </w:r>
    </w:p>
    <w:p w:rsidR="00173E06" w:rsidRPr="009C38E6" w:rsidRDefault="00000000" w:rsidP="009C38E6">
      <w:pPr>
        <w:pStyle w:val="1"/>
        <w:rPr>
          <w:rFonts w:eastAsia="Times New Roman"/>
          <w:i/>
          <w:color w:val="221F1F"/>
          <w:sz w:val="24"/>
          <w:szCs w:val="24"/>
        </w:rPr>
      </w:pPr>
      <w:bookmarkStart w:id="7" w:name="_Toc136457505"/>
      <w:r w:rsidRPr="009C38E6">
        <w:lastRenderedPageBreak/>
        <w:t>Введение</w:t>
      </w:r>
      <w:bookmarkEnd w:id="7"/>
    </w:p>
    <w:p w:rsidR="00173E06" w:rsidRPr="009C38E6" w:rsidRDefault="00000000" w:rsidP="009C38E6">
      <w:pPr>
        <w:rPr>
          <w:rFonts w:ascii="Times New Roman" w:hAnsi="Times New Roman" w:cs="Times New Roman"/>
          <w:sz w:val="24"/>
          <w:szCs w:val="24"/>
        </w:rPr>
      </w:pPr>
      <w:bookmarkStart w:id="8" w:name="_7ir68jrg9pwp" w:colFirst="0" w:colLast="0"/>
      <w:bookmarkEnd w:id="8"/>
      <w:r w:rsidRPr="009C38E6">
        <w:rPr>
          <w:rFonts w:ascii="Times New Roman" w:hAnsi="Times New Roman" w:cs="Times New Roman"/>
          <w:sz w:val="24"/>
          <w:szCs w:val="24"/>
        </w:rPr>
        <w:t>В рамках данного курсового проекта был проведен SWOT-анализ страховой компании с целью оценки ее текущего положения на рынке. Целью проекта является выявление сильных и слабых сторон страховой компании, а также возможностей и угроз, которые она может столкнуться в своей деятельности на рынке.</w:t>
      </w:r>
    </w:p>
    <w:p w:rsidR="00173E06" w:rsidRPr="009C38E6" w:rsidRDefault="00000000" w:rsidP="009C38E6">
      <w:pPr>
        <w:rPr>
          <w:rFonts w:ascii="Times New Roman" w:hAnsi="Times New Roman" w:cs="Times New Roman"/>
          <w:sz w:val="24"/>
          <w:szCs w:val="24"/>
        </w:rPr>
      </w:pPr>
      <w:bookmarkStart w:id="9" w:name="_hazzs6z5lptn" w:colFirst="0" w:colLast="0"/>
      <w:bookmarkEnd w:id="9"/>
      <w:r w:rsidRPr="009C38E6">
        <w:rPr>
          <w:rFonts w:ascii="Times New Roman" w:hAnsi="Times New Roman" w:cs="Times New Roman"/>
          <w:sz w:val="24"/>
          <w:szCs w:val="24"/>
        </w:rPr>
        <w:t xml:space="preserve">Выбор страховой компании для проведения SWOT-анализа был осуществлен на основе ряда факторов, которые были учтены при составлении списка потенциальных кандидатов. Один из главных факторов </w:t>
      </w:r>
      <w:r w:rsidR="009C38E6" w:rsidRPr="009C38E6">
        <w:rPr>
          <w:rFonts w:ascii="Times New Roman" w:hAnsi="Times New Roman" w:cs="Times New Roman"/>
          <w:sz w:val="24"/>
          <w:szCs w:val="24"/>
        </w:rPr>
        <w:t>–</w:t>
      </w:r>
      <w:r w:rsidRPr="009C38E6">
        <w:rPr>
          <w:rFonts w:ascii="Times New Roman" w:hAnsi="Times New Roman" w:cs="Times New Roman"/>
          <w:sz w:val="24"/>
          <w:szCs w:val="24"/>
        </w:rPr>
        <w:t xml:space="preserve"> это</w:t>
      </w:r>
      <w:r w:rsidR="009C38E6" w:rsidRPr="009C38E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C38E6">
        <w:rPr>
          <w:rFonts w:ascii="Times New Roman" w:hAnsi="Times New Roman" w:cs="Times New Roman"/>
          <w:sz w:val="24"/>
          <w:szCs w:val="24"/>
        </w:rPr>
        <w:t xml:space="preserve">популярность и известность компании, которая говорит о том, что она имеет значительный рыночный потенциал и может быть представительной для анализа. </w:t>
      </w:r>
    </w:p>
    <w:p w:rsidR="00173E06" w:rsidRPr="009C38E6" w:rsidRDefault="00000000">
      <w:pPr>
        <w:widowControl w:val="0"/>
        <w:spacing w:before="25" w:after="25"/>
        <w:rPr>
          <w:rFonts w:ascii="Times New Roman" w:eastAsia="Times New Roman" w:hAnsi="Times New Roman" w:cs="Times New Roman"/>
          <w:sz w:val="24"/>
          <w:szCs w:val="24"/>
        </w:rPr>
      </w:pPr>
      <w:r w:rsidRPr="009C38E6">
        <w:rPr>
          <w:rFonts w:ascii="Times New Roman" w:eastAsia="Times New Roman" w:hAnsi="Times New Roman" w:cs="Times New Roman"/>
          <w:sz w:val="24"/>
          <w:szCs w:val="24"/>
        </w:rPr>
        <w:t>Для выбора конкретной страховой компании были учтены следующие факторы:</w:t>
      </w:r>
    </w:p>
    <w:p w:rsidR="00173E06" w:rsidRDefault="00000000">
      <w:pPr>
        <w:widowControl w:val="0"/>
        <w:numPr>
          <w:ilvl w:val="0"/>
          <w:numId w:val="3"/>
        </w:numPr>
        <w:spacing w:before="2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Репутация компании на рынке. Было решено выбрать страховую компанию “Росгосстрах Жизнь” с хорошей репутацией на рынке, у которой есть определенный опыт работы и которая демонстрирует стабильность и надежность в своей деятельности.</w:t>
      </w:r>
    </w:p>
    <w:p w:rsidR="00173E06" w:rsidRDefault="00000000">
      <w:pPr>
        <w:widowControl w:val="0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Наличие информации о компании. Для проведения анализа необходима доступная и полная информация о компании, ее деятельности, финансовых показателях, рыночной позиции и т.д.</w:t>
      </w:r>
    </w:p>
    <w:p w:rsidR="00173E06" w:rsidRDefault="00000000">
      <w:pPr>
        <w:widowControl w:val="0"/>
        <w:numPr>
          <w:ilvl w:val="0"/>
          <w:numId w:val="3"/>
        </w:numPr>
        <w:spacing w:after="2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Доступность и открытость. Компания должна быть открытой и доступной для проведения исследования.</w:t>
      </w:r>
    </w:p>
    <w:p w:rsidR="00173E06" w:rsidRDefault="00000000">
      <w:pPr>
        <w:widowControl w:val="0"/>
        <w:spacing w:before="25" w:after="2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Исходя из данных факторов, была выбрана страховая компания “Росгосстрах Жизнь”, которая соответствует всем вышеперечисленным критериям. Это позволяет произвести наиболее полный и достоверный анализ.</w:t>
      </w:r>
    </w:p>
    <w:p w:rsidR="00173E06" w:rsidRDefault="00000000">
      <w:pPr>
        <w:widowControl w:val="0"/>
        <w:spacing w:before="25" w:after="2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Рынок страхования жизни в России претерпевает изменения, и компании, которые не приспосабливаются к изменяющимся условиям, могут потерять своих клиентов и рыночную долю. Проведение SWOT-анализа поможет компании "Росгосстрах жизнь" определить свои сильные стороны, такие как высокое качество услуг и надежность, а также слабые стороны, такие как высокие цены на услуги и недостаточная эффективность маркетинговых кампаний. Это поможет компании принимать обоснованные решения и разрабатывать стратегии, направленные на укрепление ее позиций на рынке страхования жизни в России. Таким образом, проведение SWOT-анализа для страховой компании "Росгосстрах жизнь" является важным и актуальным шагом для определения ее текущего положения на рынке и выявления потенциальных возможностей и рисков. Это позволит компании разрабатывать эффективные стратегии для укрепления ее конкурентоспособности и повышения уровня удовлетворенности клиентов.</w:t>
      </w:r>
    </w:p>
    <w:p w:rsidR="00173E06" w:rsidRDefault="00000000">
      <w:pPr>
        <w:widowControl w:val="0"/>
        <w:spacing w:before="25" w:after="2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Цель курсового проекта "SWOT-анализ страховой компании "Росгосстрах жизнь"" - провести полный анализ текущего положения компании на рынке страхования жизни в России с использованием метода SWOT.</w:t>
      </w:r>
    </w:p>
    <w:p w:rsidR="00173E06" w:rsidRDefault="00000000">
      <w:pPr>
        <w:widowControl w:val="0"/>
        <w:spacing w:before="25" w:after="2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Для достижения поставленной цели были сформулированы следующие задачи:</w:t>
      </w:r>
    </w:p>
    <w:p w:rsidR="00173E06" w:rsidRDefault="00000000">
      <w:pPr>
        <w:widowControl w:val="0"/>
        <w:numPr>
          <w:ilvl w:val="0"/>
          <w:numId w:val="13"/>
        </w:numPr>
        <w:spacing w:before="2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Изучение основных тенденций и трендов на рынке страхования жизни в России. Анализ текущего положения на рынке позволит определить основные факторы, влияющие на деятельность компании "Росгосстрах жизнь".</w:t>
      </w:r>
    </w:p>
    <w:p w:rsidR="00173E06" w:rsidRDefault="00000000">
      <w:pPr>
        <w:widowControl w:val="0"/>
        <w:numPr>
          <w:ilvl w:val="0"/>
          <w:numId w:val="1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Проведение SWOT-анализа компании "Росгосстрах жизнь". Анализ внутренней и внешней среды компании поможет выявить ее сильные и слабые стороны, а также потенциальные возможности и угрозы.</w:t>
      </w:r>
    </w:p>
    <w:p w:rsidR="00173E06" w:rsidRDefault="00000000">
      <w:pPr>
        <w:widowControl w:val="0"/>
        <w:numPr>
          <w:ilvl w:val="0"/>
          <w:numId w:val="1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Оценка текущего положения компании на рынке страхования жизни в России. Результаты проекта помогут определить текущее положение компании на рынке и выявить ее преимущества и недостатки, а также потенциальные риски и возможности.</w:t>
      </w:r>
    </w:p>
    <w:p w:rsidR="00173E06" w:rsidRDefault="00000000">
      <w:pPr>
        <w:widowControl w:val="0"/>
        <w:numPr>
          <w:ilvl w:val="0"/>
          <w:numId w:val="13"/>
        </w:numPr>
        <w:spacing w:after="2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Разработка рекомендаций по улучшению конкурентоспособности компании и повышению ее эффективности на рынке страхования жизни. Рекомендации должны быть основаны на данных SWOT-анализа и помочь компании укрепить свои позиции на рынке и повысить уровень удовлетворенности клиентов.</w:t>
      </w:r>
    </w:p>
    <w:p w:rsidR="00173E06" w:rsidRDefault="00000000">
      <w:pPr>
        <w:widowControl w:val="0"/>
        <w:spacing w:before="25" w:after="2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Обоснование логической последовательности и структуры работы:</w:t>
      </w:r>
    </w:p>
    <w:p w:rsidR="00173E06" w:rsidRDefault="00000000">
      <w:pPr>
        <w:widowControl w:val="0"/>
        <w:spacing w:before="25" w:after="2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Первым этапом в работе над курсовым проектом является изучение теоретических основ SWOT-анализа и особенностей рынка страхования жизни в России.</w:t>
      </w:r>
      <w:r w:rsidR="009C38E6" w:rsidRPr="009C38E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Далее, был проведен анализ внутренней и внешней среды компании "Росгосстрах жизнь". Для этого мы изучили документацию о компании, ее финансовые отчеты, отзывы клиентов и другие источники информации.</w:t>
      </w:r>
      <w:r w:rsidR="009C38E6" w:rsidRPr="009C38E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На</w:t>
      </w:r>
      <w:r w:rsidR="009C38E6" w:rsidRPr="009C38E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основе результатов SWOT-анализа были разработаны рекомендации по улучшению конкурентоспособности компании и повышению ее эффективности на рынке страхования жизни.</w:t>
      </w:r>
      <w:r w:rsidR="009C38E6" w:rsidRPr="009C38E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Затем мы оценили положение компании на рынке страхования жизни в России. </w:t>
      </w:r>
    </w:p>
    <w:p w:rsidR="00173E06" w:rsidRDefault="00000000">
      <w:pPr>
        <w:widowControl w:val="0"/>
        <w:spacing w:before="25" w:after="2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Для написания курсовой работы по SWOT-анализу страховой компании "Росгосстрах жизнь" использовались различные источники информации. В качестве первоисточников были использованы официальные документы и отчеты компании "Росгосстрах жизнь", включая годовые отчеты, финансовые отчеты и отчеты о деятельности компании. Также были использованы источники из открытых источников, включая отчеты и исследования рынка страхования жизни в России, статистические данные и пресс-релизы других страховых компаний.</w:t>
      </w:r>
      <w:r w:rsidR="009C38E6" w:rsidRPr="009C38E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Кроме</w:t>
      </w:r>
      <w:r w:rsidR="009C38E6" w:rsidRPr="009C38E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того, были использованы научные статьи, монографии и учебники, посвященные теме SWOT-анализа и страхового рынка. Эти источники помогли расширить теоретическую базу работы и получить дополнительные знания о методах и инструментах SWOT-анализа. Все использованные источники информации были проверены на достоверность и актуальность, а также были приведены ссылки на них в соответствии с требованиями к научным работам. Большинство источников были опубликованы в последние годы, что позволило использовать актуальную информацию и статистические данные о рынке страхования жизни в России.</w:t>
      </w:r>
    </w:p>
    <w:p w:rsidR="009C38E6" w:rsidRDefault="009C38E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173E06" w:rsidRPr="009C38E6" w:rsidRDefault="00000000" w:rsidP="009C38E6">
      <w:pPr>
        <w:pStyle w:val="1"/>
      </w:pPr>
      <w:bookmarkStart w:id="10" w:name="_Toc136457506"/>
      <w:r w:rsidRPr="009C38E6">
        <w:lastRenderedPageBreak/>
        <w:t>Краткая информация о компании</w:t>
      </w:r>
      <w:bookmarkEnd w:id="10"/>
    </w:p>
    <w:p w:rsidR="00173E06" w:rsidRDefault="00000000">
      <w:pPr>
        <w:widowControl w:val="0"/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Краткое наименование: </w:t>
      </w:r>
      <w:r>
        <w:rPr>
          <w:rFonts w:ascii="Times New Roman" w:eastAsia="Times New Roman" w:hAnsi="Times New Roman" w:cs="Times New Roman"/>
          <w:sz w:val="24"/>
          <w:szCs w:val="24"/>
        </w:rPr>
        <w:t>ООО СК "Росгосстрах Жизнь"</w:t>
      </w:r>
    </w:p>
    <w:p w:rsidR="00173E06" w:rsidRDefault="00000000">
      <w:pPr>
        <w:widowControl w:val="0"/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Вид деятельности: </w:t>
      </w:r>
      <w:r>
        <w:rPr>
          <w:rFonts w:ascii="Times New Roman" w:eastAsia="Times New Roman" w:hAnsi="Times New Roman" w:cs="Times New Roman"/>
          <w:sz w:val="24"/>
          <w:szCs w:val="24"/>
        </w:rPr>
        <w:t>Страхование (код по ОКВЭД 65.1)</w:t>
      </w:r>
    </w:p>
    <w:p w:rsidR="00173E06" w:rsidRDefault="00000000">
      <w:pPr>
        <w:widowControl w:val="0"/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География: </w:t>
      </w:r>
      <w:r>
        <w:rPr>
          <w:rFonts w:ascii="Times New Roman" w:eastAsia="Times New Roman" w:hAnsi="Times New Roman" w:cs="Times New Roman"/>
          <w:sz w:val="24"/>
          <w:szCs w:val="24"/>
        </w:rPr>
        <w:t>Россия</w:t>
      </w:r>
    </w:p>
    <w:p w:rsidR="00173E06" w:rsidRDefault="00000000">
      <w:pPr>
        <w:widowControl w:val="0"/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Миссия компания: </w:t>
      </w:r>
      <w:r>
        <w:rPr>
          <w:rFonts w:ascii="Times New Roman" w:eastAsia="Times New Roman" w:hAnsi="Times New Roman" w:cs="Times New Roman"/>
          <w:sz w:val="24"/>
          <w:szCs w:val="24"/>
        </w:rPr>
        <w:t>Защита благосостояния людей. Свидетельство о членстве в АСЖ. Член Всероссийского союза страховщиков.</w:t>
      </w:r>
    </w:p>
    <w:p w:rsidR="00173E06" w:rsidRDefault="00000000">
      <w:pPr>
        <w:widowControl w:val="0"/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Год создания, краткая история возникновения и развития компании: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Компания была создана в 1992 году как Российское государственное страховое общество жизни и здоровья, затем переименована в Российское страховое общество жизни и здоровья "Росгосстрах-Жизнь". </w:t>
      </w:r>
    </w:p>
    <w:p w:rsidR="00173E06" w:rsidRDefault="00000000">
      <w:pPr>
        <w:widowControl w:val="0"/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Наличие дочерних/родительских компаний, вхождение в состав группы, корпорации, наличие филиалов: </w:t>
      </w:r>
      <w:r>
        <w:rPr>
          <w:rFonts w:ascii="Times New Roman" w:eastAsia="Times New Roman" w:hAnsi="Times New Roman" w:cs="Times New Roman"/>
          <w:sz w:val="24"/>
          <w:szCs w:val="24"/>
        </w:rPr>
        <w:t>Росгосстрах-Жизнь является активом «ФК Открытие».</w:t>
      </w:r>
    </w:p>
    <w:p w:rsidR="00173E06" w:rsidRDefault="00000000">
      <w:pPr>
        <w:widowControl w:val="0"/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Сведения о структуре собственности: </w:t>
      </w:r>
      <w:r>
        <w:rPr>
          <w:rFonts w:ascii="Times New Roman" w:eastAsia="Times New Roman" w:hAnsi="Times New Roman" w:cs="Times New Roman"/>
          <w:sz w:val="24"/>
          <w:szCs w:val="24"/>
        </w:rPr>
        <w:t>Доля государства составляет 0%.</w:t>
      </w:r>
    </w:p>
    <w:p w:rsidR="00173E06" w:rsidRDefault="00173E0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73E06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Контактная информация об организации:</w:t>
      </w:r>
    </w:p>
    <w:p w:rsidR="00173E0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Официальный сайт: https://www.rgs.ru/</w:t>
      </w:r>
    </w:p>
    <w:p w:rsidR="00173E0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Юридический адрес: 125993, г. Москва, ул. Лесная, д. 41.</w:t>
      </w:r>
    </w:p>
    <w:p w:rsidR="00173E06" w:rsidRDefault="00173E0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C38E6" w:rsidRDefault="009C38E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205A38" w:rsidRDefault="009C38E6" w:rsidP="00205A38">
      <w:pPr>
        <w:pStyle w:val="1"/>
      </w:pPr>
      <w:bookmarkStart w:id="11" w:name="_Toc135778776"/>
      <w:bookmarkStart w:id="12" w:name="_Toc136457507"/>
      <w:r w:rsidRPr="009C38E6">
        <w:rPr>
          <w:lang w:val="ru-RU"/>
        </w:rPr>
        <w:lastRenderedPageBreak/>
        <w:t>О</w:t>
      </w:r>
      <w:r w:rsidRPr="009C38E6">
        <w:t>писание анализируемой компании и ее макросреды</w:t>
      </w:r>
      <w:bookmarkEnd w:id="11"/>
      <w:bookmarkEnd w:id="12"/>
    </w:p>
    <w:p w:rsidR="009C38E6" w:rsidRPr="00205A38" w:rsidRDefault="00000000" w:rsidP="00205A38">
      <w:pPr>
        <w:pStyle w:val="2"/>
      </w:pPr>
      <w:bookmarkStart w:id="13" w:name="_Toc136457508"/>
      <w:r w:rsidRPr="00205A38">
        <w:t>PESTEL-анализ</w:t>
      </w:r>
      <w:bookmarkEnd w:id="13"/>
    </w:p>
    <w:p w:rsidR="00197B79" w:rsidRPr="00197B79" w:rsidRDefault="00197B79" w:rsidP="00197B79">
      <w:pPr>
        <w:numPr>
          <w:ilvl w:val="0"/>
          <w:numId w:val="15"/>
        </w:num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97B79">
        <w:rPr>
          <w:rFonts w:ascii="Times New Roman" w:eastAsia="Times New Roman" w:hAnsi="Times New Roman" w:cs="Times New Roman"/>
          <w:sz w:val="24"/>
          <w:szCs w:val="24"/>
          <w:lang w:val="ru-RU"/>
        </w:rPr>
        <w:t>Политические факторы внешней среды: </w:t>
      </w:r>
    </w:p>
    <w:p w:rsidR="00197B79" w:rsidRPr="00197B79" w:rsidRDefault="00197B79" w:rsidP="00197B79">
      <w:pPr>
        <w:numPr>
          <w:ilvl w:val="1"/>
          <w:numId w:val="15"/>
        </w:numPr>
        <w:rPr>
          <w:rFonts w:ascii="Times New Roman" w:eastAsia="Times New Roman" w:hAnsi="Times New Roman" w:cs="Times New Roman"/>
          <w:i/>
          <w:iCs/>
          <w:sz w:val="24"/>
          <w:szCs w:val="24"/>
          <w:lang w:val="ru-RU"/>
        </w:rPr>
      </w:pPr>
      <w:r w:rsidRPr="00197B7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Уход иностранных IT компаний из России оказывал негативное влияние на компанию, вследствие закрытия доступа к ряду сервисов и баз данных, роста кибер-рисков для иностранного ПО и оборудования, для которых приостановлена техническая поддержка, а также дефицита готовых IT-решений и дефицита квалифицированного персонала. </w:t>
      </w:r>
      <w:r w:rsidRPr="00197B79">
        <w:rPr>
          <w:rFonts w:ascii="Times New Roman" w:eastAsia="Times New Roman" w:hAnsi="Times New Roman" w:cs="Times New Roman"/>
          <w:i/>
          <w:iCs/>
          <w:sz w:val="24"/>
          <w:szCs w:val="24"/>
          <w:lang w:val="ru-RU"/>
        </w:rPr>
        <w:t>(</w:t>
      </w:r>
      <w:proofErr w:type="spellStart"/>
      <w:r w:rsidRPr="00197B79">
        <w:rPr>
          <w:rFonts w:ascii="Times New Roman" w:eastAsia="Times New Roman" w:hAnsi="Times New Roman" w:cs="Times New Roman"/>
          <w:i/>
          <w:iCs/>
          <w:sz w:val="24"/>
          <w:szCs w:val="24"/>
          <w:lang w:val="ru-RU"/>
        </w:rPr>
        <w:t>Kept</w:t>
      </w:r>
      <w:proofErr w:type="spellEnd"/>
      <w:r w:rsidRPr="00197B79">
        <w:rPr>
          <w:rFonts w:ascii="Times New Roman" w:eastAsia="Times New Roman" w:hAnsi="Times New Roman" w:cs="Times New Roman"/>
          <w:i/>
          <w:iCs/>
          <w:sz w:val="24"/>
          <w:szCs w:val="24"/>
          <w:lang w:val="ru-RU"/>
        </w:rPr>
        <w:t xml:space="preserve"> 2022</w:t>
      </w:r>
      <w:r w:rsidR="00D45A25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;</w:t>
      </w:r>
      <w:r w:rsidRPr="00197B79">
        <w:rPr>
          <w:rFonts w:ascii="Times New Roman" w:eastAsia="Times New Roman" w:hAnsi="Times New Roman" w:cs="Times New Roman"/>
          <w:i/>
          <w:iCs/>
          <w:sz w:val="24"/>
          <w:szCs w:val="24"/>
          <w:lang w:val="ru-RU"/>
        </w:rPr>
        <w:t xml:space="preserve"> </w:t>
      </w:r>
      <w:r w:rsidR="00D45A25" w:rsidRPr="00D45A2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Ольга Любарская, Анастасия </w:t>
      </w:r>
      <w:proofErr w:type="spellStart"/>
      <w:r w:rsidR="00D45A25" w:rsidRPr="00D45A25">
        <w:rPr>
          <w:rFonts w:ascii="Times New Roman" w:eastAsia="Times New Roman" w:hAnsi="Times New Roman" w:cs="Times New Roman"/>
          <w:i/>
          <w:iCs/>
          <w:sz w:val="24"/>
          <w:szCs w:val="24"/>
        </w:rPr>
        <w:t>Шкреба</w:t>
      </w:r>
      <w:proofErr w:type="spellEnd"/>
      <w:r w:rsidR="00D45A25" w:rsidRPr="00D45A25">
        <w:rPr>
          <w:rFonts w:ascii="Times New Roman" w:eastAsia="Times New Roman" w:hAnsi="Times New Roman" w:cs="Times New Roman"/>
          <w:i/>
          <w:iCs/>
          <w:sz w:val="24"/>
          <w:szCs w:val="24"/>
        </w:rPr>
        <w:t>, Алексей Янин</w:t>
      </w:r>
      <w:r w:rsidRPr="00197B79">
        <w:rPr>
          <w:rFonts w:ascii="Times New Roman" w:eastAsia="Times New Roman" w:hAnsi="Times New Roman" w:cs="Times New Roman"/>
          <w:i/>
          <w:iCs/>
          <w:sz w:val="24"/>
          <w:szCs w:val="24"/>
          <w:lang w:val="ru-RU"/>
        </w:rPr>
        <w:t>, 2022)</w:t>
      </w:r>
    </w:p>
    <w:p w:rsidR="00197B79" w:rsidRPr="00197B79" w:rsidRDefault="00197B79" w:rsidP="00197B79">
      <w:pPr>
        <w:numPr>
          <w:ilvl w:val="1"/>
          <w:numId w:val="15"/>
        </w:num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97B7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Санкции ЕС в отношении Национального расчетного депозитария (НРД) также негативно повлиял на компанию в связи с тем, что затруднились новые инвестиции в иностранные активы и были заморожены выплаты доходов и погашений по уже имеющимся бумагам. </w:t>
      </w:r>
      <w:r w:rsidRPr="00197B79">
        <w:rPr>
          <w:rFonts w:ascii="Times New Roman" w:eastAsia="Times New Roman" w:hAnsi="Times New Roman" w:cs="Times New Roman"/>
          <w:i/>
          <w:iCs/>
          <w:sz w:val="24"/>
          <w:szCs w:val="24"/>
          <w:lang w:val="ru-RU"/>
        </w:rPr>
        <w:t>(РБК, 2022)</w:t>
      </w:r>
    </w:p>
    <w:p w:rsidR="00197B79" w:rsidRDefault="00197B79" w:rsidP="00197B79">
      <w:pPr>
        <w:numPr>
          <w:ilvl w:val="1"/>
          <w:numId w:val="15"/>
        </w:num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97B79">
        <w:rPr>
          <w:rFonts w:ascii="Times New Roman" w:eastAsia="Times New Roman" w:hAnsi="Times New Roman" w:cs="Times New Roman"/>
          <w:sz w:val="24"/>
          <w:szCs w:val="24"/>
          <w:lang w:val="ru-RU"/>
        </w:rPr>
        <w:t>Вступление с 1 января 2023 года в силу нового стандарта для учета договоров страхования МСФО (IFRS) 17 для материнских компаний, имеющих в своей структуре существенные страховые дочерние общества, окажет положительный эффект на компанию, так как новый стандарт позволит более точно контролировать принимаемые риски и даст возможность более эффективно управлять страховым портфелем за счет дополнительных аналитик, доступных в МСФО (IFRS) 17. Переход на МСФО (IFRS) 17 приведет к более прозрачному раскрытию информации для сравнения игроков на рынке.</w:t>
      </w:r>
    </w:p>
    <w:p w:rsidR="00197B79" w:rsidRPr="00197B79" w:rsidRDefault="00197B79" w:rsidP="00197B79">
      <w:pPr>
        <w:ind w:left="1440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97B79" w:rsidRPr="00197B79" w:rsidRDefault="00197B79" w:rsidP="00197B79">
      <w:pPr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97B79">
        <w:rPr>
          <w:rFonts w:ascii="Times New Roman" w:eastAsia="Times New Roman" w:hAnsi="Times New Roman" w:cs="Times New Roman"/>
          <w:sz w:val="24"/>
          <w:szCs w:val="24"/>
          <w:lang w:val="ru-RU"/>
        </w:rPr>
        <w:t>Экономические факторы внешней среды:</w:t>
      </w:r>
    </w:p>
    <w:p w:rsidR="00197B79" w:rsidRPr="00197B79" w:rsidRDefault="00197B79" w:rsidP="00197B79">
      <w:pPr>
        <w:numPr>
          <w:ilvl w:val="1"/>
          <w:numId w:val="16"/>
        </w:num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97B79">
        <w:rPr>
          <w:rFonts w:ascii="Times New Roman" w:eastAsia="Times New Roman" w:hAnsi="Times New Roman" w:cs="Times New Roman"/>
          <w:sz w:val="24"/>
          <w:szCs w:val="24"/>
          <w:lang w:val="ru-RU"/>
        </w:rPr>
        <w:t>Высокий уровень инфляции в долгосрочной перспективе с растущей динамикой приведет к ощутимому занижению реальной стоимости основных средств, материалов, издержек через амортизацию и необоснованному завышению прибыли, а значит, налога на прибыль и других налогов.</w:t>
      </w:r>
    </w:p>
    <w:p w:rsidR="00197B79" w:rsidRPr="00197B79" w:rsidRDefault="00197B79" w:rsidP="00197B79">
      <w:pPr>
        <w:numPr>
          <w:ilvl w:val="1"/>
          <w:numId w:val="16"/>
        </w:num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97B79">
        <w:rPr>
          <w:rFonts w:ascii="Times New Roman" w:eastAsia="Times New Roman" w:hAnsi="Times New Roman" w:cs="Times New Roman"/>
          <w:sz w:val="24"/>
          <w:szCs w:val="24"/>
          <w:lang w:val="ru-RU"/>
        </w:rPr>
        <w:t>Уменьшение покупательной способности население приведет к тому, что все большее число людей ограничить свои расходы на страховые услуги и продукты, в особенности инвестиционные.</w:t>
      </w:r>
    </w:p>
    <w:p w:rsidR="00197B79" w:rsidRDefault="00197B79" w:rsidP="00197B79">
      <w:pPr>
        <w:numPr>
          <w:ilvl w:val="1"/>
          <w:numId w:val="16"/>
        </w:num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97B79">
        <w:rPr>
          <w:rFonts w:ascii="Times New Roman" w:eastAsia="Times New Roman" w:hAnsi="Times New Roman" w:cs="Times New Roman"/>
          <w:sz w:val="24"/>
          <w:szCs w:val="24"/>
          <w:lang w:val="ru-RU"/>
        </w:rPr>
        <w:t>То же влияние будет оказывать и повышение уровня безработицы.</w:t>
      </w:r>
    </w:p>
    <w:p w:rsidR="00197B79" w:rsidRPr="00197B79" w:rsidRDefault="00197B79" w:rsidP="00197B79">
      <w:pPr>
        <w:ind w:left="1440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97B79" w:rsidRPr="00197B79" w:rsidRDefault="00197B79" w:rsidP="00197B79">
      <w:pPr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97B79">
        <w:rPr>
          <w:rFonts w:ascii="Times New Roman" w:eastAsia="Times New Roman" w:hAnsi="Times New Roman" w:cs="Times New Roman"/>
          <w:sz w:val="24"/>
          <w:szCs w:val="24"/>
          <w:lang w:val="ru-RU"/>
        </w:rPr>
        <w:t>Социальные факторы:</w:t>
      </w:r>
    </w:p>
    <w:p w:rsidR="00197B79" w:rsidRPr="00197B79" w:rsidRDefault="00197B79" w:rsidP="00197B79">
      <w:pPr>
        <w:numPr>
          <w:ilvl w:val="1"/>
          <w:numId w:val="16"/>
        </w:num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97B7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Падение средней продолжительности жизни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–</w:t>
      </w:r>
      <w:r w:rsidRPr="00197B7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это фактор, негативно влияющий на бизнес компании. Вместе с этим фактором возможно снижение спроса на страховые продукты, что потенциально ухудшит финансовые показатели компании. </w:t>
      </w:r>
      <w:r w:rsidRPr="00197B79">
        <w:rPr>
          <w:rFonts w:ascii="Times New Roman" w:eastAsia="Times New Roman" w:hAnsi="Times New Roman" w:cs="Times New Roman"/>
          <w:i/>
          <w:iCs/>
          <w:sz w:val="24"/>
          <w:szCs w:val="24"/>
          <w:lang w:val="ru-RU"/>
        </w:rPr>
        <w:t>(Wikipedia, 2023)</w:t>
      </w:r>
    </w:p>
    <w:p w:rsidR="00197B79" w:rsidRPr="00197B79" w:rsidRDefault="00197B79" w:rsidP="00197B79">
      <w:pPr>
        <w:numPr>
          <w:ilvl w:val="1"/>
          <w:numId w:val="16"/>
        </w:num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97B7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Ежегодное повышение уровня финансовой грамотности способствует развитию и росту компании. Чем выше уровень осведомленности клиентов о страховых продуктах, тем больше потенциальных </w:t>
      </w:r>
      <w:r w:rsidRPr="00197B79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 xml:space="preserve">покупателей обратятся в компанию за качественными услугами. </w:t>
      </w:r>
      <w:r w:rsidRPr="00197B79">
        <w:rPr>
          <w:rFonts w:ascii="Times New Roman" w:eastAsia="Times New Roman" w:hAnsi="Times New Roman" w:cs="Times New Roman"/>
          <w:i/>
          <w:iCs/>
          <w:sz w:val="24"/>
          <w:szCs w:val="24"/>
          <w:lang w:val="ru-RU"/>
        </w:rPr>
        <w:t>(Минфин России, 2023)</w:t>
      </w:r>
      <w:r w:rsidRPr="00197B79">
        <w:rPr>
          <w:rFonts w:ascii="Times New Roman" w:eastAsia="Times New Roman" w:hAnsi="Times New Roman" w:cs="Times New Roman"/>
          <w:sz w:val="24"/>
          <w:szCs w:val="24"/>
          <w:lang w:val="ru-RU"/>
        </w:rPr>
        <w:t> </w:t>
      </w:r>
    </w:p>
    <w:p w:rsidR="00197B79" w:rsidRPr="00197B79" w:rsidRDefault="00197B79" w:rsidP="00197B79">
      <w:pPr>
        <w:numPr>
          <w:ilvl w:val="1"/>
          <w:numId w:val="16"/>
        </w:num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97B7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Сегодня все больше людей становятся заинтересованы в здоровом образе жизни и это положительно повлияет на компанию, так как люди потенциально могут начать искать страховые продукты, которые страхуют их здоровье. </w:t>
      </w:r>
      <w:r w:rsidRPr="00197B79">
        <w:rPr>
          <w:rFonts w:ascii="Times New Roman" w:eastAsia="Times New Roman" w:hAnsi="Times New Roman" w:cs="Times New Roman"/>
          <w:i/>
          <w:iCs/>
          <w:sz w:val="24"/>
          <w:szCs w:val="24"/>
          <w:lang w:val="ru-RU"/>
        </w:rPr>
        <w:t>(Елена Григорьева, 2022)</w:t>
      </w:r>
    </w:p>
    <w:p w:rsidR="00197B79" w:rsidRPr="00197B79" w:rsidRDefault="00197B79" w:rsidP="00197B79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97B79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p w:rsidR="00197B79" w:rsidRPr="00197B79" w:rsidRDefault="00197B79" w:rsidP="00197B79">
      <w:pPr>
        <w:numPr>
          <w:ilvl w:val="0"/>
          <w:numId w:val="20"/>
        </w:num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97B79">
        <w:rPr>
          <w:rFonts w:ascii="Times New Roman" w:eastAsia="Times New Roman" w:hAnsi="Times New Roman" w:cs="Times New Roman"/>
          <w:sz w:val="24"/>
          <w:szCs w:val="24"/>
          <w:lang w:val="ru-RU"/>
        </w:rPr>
        <w:t>Технологические факторы</w:t>
      </w:r>
    </w:p>
    <w:p w:rsidR="00197B79" w:rsidRPr="00197B79" w:rsidRDefault="00197B79" w:rsidP="00197B79">
      <w:pPr>
        <w:numPr>
          <w:ilvl w:val="1"/>
          <w:numId w:val="19"/>
        </w:num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97B7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Внедрение </w:t>
      </w:r>
      <w:proofErr w:type="spellStart"/>
      <w:r w:rsidRPr="00197B79">
        <w:rPr>
          <w:rFonts w:ascii="Times New Roman" w:eastAsia="Times New Roman" w:hAnsi="Times New Roman" w:cs="Times New Roman"/>
          <w:sz w:val="24"/>
          <w:szCs w:val="24"/>
          <w:lang w:val="ru-RU"/>
        </w:rPr>
        <w:t>блокчейн</w:t>
      </w:r>
      <w:proofErr w:type="spellEnd"/>
      <w:r w:rsidRPr="00197B7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-технологий в процесс оформления страховки и выплат может повысить безопасность и прозрачность, а также улучшить репутацию компании, привлечь новых клиентов и укрепить доверие существующих. Но для успешной реализации и поддержания технологии потребуются дополнительные инвестиции и обучение сотрудников. </w:t>
      </w:r>
      <w:r w:rsidRPr="00197B79">
        <w:rPr>
          <w:rFonts w:ascii="Times New Roman" w:eastAsia="Times New Roman" w:hAnsi="Times New Roman" w:cs="Times New Roman"/>
          <w:i/>
          <w:iCs/>
          <w:sz w:val="24"/>
          <w:szCs w:val="24"/>
          <w:lang w:val="ru-RU"/>
        </w:rPr>
        <w:t xml:space="preserve">(Белоусов А.Л. Шустров </w:t>
      </w:r>
      <w:proofErr w:type="gramStart"/>
      <w:r w:rsidRPr="00197B79">
        <w:rPr>
          <w:rFonts w:ascii="Times New Roman" w:eastAsia="Times New Roman" w:hAnsi="Times New Roman" w:cs="Times New Roman"/>
          <w:i/>
          <w:iCs/>
          <w:sz w:val="24"/>
          <w:szCs w:val="24"/>
          <w:lang w:val="ru-RU"/>
        </w:rPr>
        <w:t>А.А</w:t>
      </w:r>
      <w:proofErr w:type="gramEnd"/>
      <w:r w:rsidRPr="00197B79">
        <w:rPr>
          <w:rFonts w:ascii="Times New Roman" w:eastAsia="Times New Roman" w:hAnsi="Times New Roman" w:cs="Times New Roman"/>
          <w:i/>
          <w:iCs/>
          <w:sz w:val="24"/>
          <w:szCs w:val="24"/>
          <w:lang w:val="ru-RU"/>
        </w:rPr>
        <w:t>, 2019)</w:t>
      </w:r>
    </w:p>
    <w:p w:rsidR="00197B79" w:rsidRPr="00197B79" w:rsidRDefault="00197B79" w:rsidP="00197B79">
      <w:pPr>
        <w:numPr>
          <w:ilvl w:val="1"/>
          <w:numId w:val="19"/>
        </w:num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97B7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Роботизация процессов может ускорить и автоматизировать их, что повысит производительность и снизит затраты на трудовые ресурсы. Это может значительно улучшить эффективность компании и повысить ее конкурентоспособность. </w:t>
      </w:r>
      <w:r w:rsidRPr="00197B79">
        <w:rPr>
          <w:rFonts w:ascii="Times New Roman" w:eastAsia="Times New Roman" w:hAnsi="Times New Roman" w:cs="Times New Roman"/>
          <w:i/>
          <w:iCs/>
          <w:sz w:val="24"/>
          <w:szCs w:val="24"/>
          <w:lang w:val="ru-RU"/>
        </w:rPr>
        <w:t>(</w:t>
      </w:r>
      <w:proofErr w:type="spellStart"/>
      <w:r w:rsidRPr="00197B79">
        <w:rPr>
          <w:rFonts w:ascii="Times New Roman" w:eastAsia="Times New Roman" w:hAnsi="Times New Roman" w:cs="Times New Roman"/>
          <w:i/>
          <w:iCs/>
          <w:sz w:val="24"/>
          <w:szCs w:val="24"/>
          <w:lang w:val="ru-RU"/>
        </w:rPr>
        <w:t>Calmins</w:t>
      </w:r>
      <w:proofErr w:type="spellEnd"/>
      <w:r w:rsidRPr="00197B79">
        <w:rPr>
          <w:rFonts w:ascii="Times New Roman" w:eastAsia="Times New Roman" w:hAnsi="Times New Roman" w:cs="Times New Roman"/>
          <w:i/>
          <w:iCs/>
          <w:sz w:val="24"/>
          <w:szCs w:val="24"/>
          <w:lang w:val="ru-RU"/>
        </w:rPr>
        <w:t>, 2022)</w:t>
      </w:r>
    </w:p>
    <w:p w:rsidR="00197B79" w:rsidRPr="00197B79" w:rsidRDefault="00197B79" w:rsidP="00197B79">
      <w:pPr>
        <w:numPr>
          <w:ilvl w:val="1"/>
          <w:numId w:val="19"/>
        </w:num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97B7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Внедрение электронного документооборота и электронной подписи может значительно ускорить процесс оформления страховки и выплат, снизить затраты на бумажную документацию, а также повысить качество и безопасность данных. Это повысит уровень обслуживания клиентов, улучшит эффективность работы компании и поможет сократить расходы. </w:t>
      </w:r>
      <w:r w:rsidRPr="00197B79">
        <w:rPr>
          <w:rFonts w:ascii="Times New Roman" w:eastAsia="Times New Roman" w:hAnsi="Times New Roman" w:cs="Times New Roman"/>
          <w:i/>
          <w:iCs/>
          <w:sz w:val="24"/>
          <w:szCs w:val="24"/>
          <w:lang w:val="ru-RU"/>
        </w:rPr>
        <w:t>(Капитал Life, 2016)</w:t>
      </w:r>
    </w:p>
    <w:p w:rsidR="00197B79" w:rsidRPr="00197B79" w:rsidRDefault="00197B79" w:rsidP="00197B79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97B79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p w:rsidR="00197B79" w:rsidRPr="00197B79" w:rsidRDefault="00197B79" w:rsidP="00197B79">
      <w:pPr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97B79">
        <w:rPr>
          <w:rFonts w:ascii="Times New Roman" w:eastAsia="Times New Roman" w:hAnsi="Times New Roman" w:cs="Times New Roman"/>
          <w:sz w:val="24"/>
          <w:szCs w:val="24"/>
          <w:lang w:val="ru-RU"/>
        </w:rPr>
        <w:t>Экологические факторы:</w:t>
      </w:r>
    </w:p>
    <w:p w:rsidR="00197B79" w:rsidRPr="00197B79" w:rsidRDefault="00197B79" w:rsidP="00197B79">
      <w:pPr>
        <w:numPr>
          <w:ilvl w:val="1"/>
          <w:numId w:val="21"/>
        </w:num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97B7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Ежегодное усиление засухи все больше влияет на здоровье людей, что может привлечь новых клиентов </w:t>
      </w:r>
      <w:r w:rsidRPr="00197B79">
        <w:rPr>
          <w:rFonts w:ascii="Times New Roman" w:eastAsia="Times New Roman" w:hAnsi="Times New Roman" w:cs="Times New Roman"/>
          <w:i/>
          <w:iCs/>
          <w:sz w:val="24"/>
          <w:szCs w:val="24"/>
          <w:lang w:val="ru-RU"/>
        </w:rPr>
        <w:t>(</w:t>
      </w:r>
      <w:proofErr w:type="spellStart"/>
      <w:r w:rsidRPr="00197B79">
        <w:rPr>
          <w:rFonts w:ascii="Times New Roman" w:eastAsia="Times New Roman" w:hAnsi="Times New Roman" w:cs="Times New Roman"/>
          <w:i/>
          <w:iCs/>
          <w:sz w:val="24"/>
          <w:szCs w:val="24"/>
          <w:lang w:val="ru-RU"/>
        </w:rPr>
        <w:t>Метеожурнал</w:t>
      </w:r>
      <w:proofErr w:type="spellEnd"/>
      <w:r w:rsidRPr="00197B79">
        <w:rPr>
          <w:rFonts w:ascii="Times New Roman" w:eastAsia="Times New Roman" w:hAnsi="Times New Roman" w:cs="Times New Roman"/>
          <w:i/>
          <w:iCs/>
          <w:sz w:val="24"/>
          <w:szCs w:val="24"/>
          <w:lang w:val="ru-RU"/>
        </w:rPr>
        <w:t>, 2022)</w:t>
      </w:r>
    </w:p>
    <w:p w:rsidR="00197B79" w:rsidRPr="00197B79" w:rsidRDefault="00197B79" w:rsidP="00197B79">
      <w:pPr>
        <w:numPr>
          <w:ilvl w:val="1"/>
          <w:numId w:val="21"/>
        </w:num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97B79">
        <w:rPr>
          <w:rFonts w:ascii="Times New Roman" w:eastAsia="Times New Roman" w:hAnsi="Times New Roman" w:cs="Times New Roman"/>
          <w:sz w:val="24"/>
          <w:szCs w:val="24"/>
          <w:lang w:val="ru-RU"/>
        </w:rPr>
        <w:t>В период активности клещей люди более озабочены своим здоровьем, особенно те, кто проводит время на природе. Это может увеличить спрос на страховки здоровья в этот период.</w:t>
      </w:r>
    </w:p>
    <w:p w:rsidR="00197B79" w:rsidRPr="00197B79" w:rsidRDefault="00197B79" w:rsidP="00197B79">
      <w:pPr>
        <w:numPr>
          <w:ilvl w:val="1"/>
          <w:numId w:val="21"/>
        </w:num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97B7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Возможное введение экологических критериев в госзаказы негативно, но не существенно повлияет на расходы компании в связи с соблюдением требований. </w:t>
      </w:r>
      <w:r w:rsidRPr="00197B79">
        <w:rPr>
          <w:rFonts w:ascii="Times New Roman" w:eastAsia="Times New Roman" w:hAnsi="Times New Roman" w:cs="Times New Roman"/>
          <w:i/>
          <w:iCs/>
          <w:sz w:val="24"/>
          <w:szCs w:val="24"/>
          <w:lang w:val="ru-RU"/>
        </w:rPr>
        <w:t>(Интерфакс, 2023)</w:t>
      </w:r>
    </w:p>
    <w:p w:rsidR="00197B79" w:rsidRPr="00197B79" w:rsidRDefault="00197B79" w:rsidP="00197B79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97B79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p w:rsidR="00197B79" w:rsidRPr="00197B79" w:rsidRDefault="00197B79" w:rsidP="00197B79">
      <w:pPr>
        <w:numPr>
          <w:ilvl w:val="0"/>
          <w:numId w:val="24"/>
        </w:num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97B79">
        <w:rPr>
          <w:rFonts w:ascii="Times New Roman" w:eastAsia="Times New Roman" w:hAnsi="Times New Roman" w:cs="Times New Roman"/>
          <w:sz w:val="24"/>
          <w:szCs w:val="24"/>
          <w:lang w:val="ru-RU"/>
        </w:rPr>
        <w:t>Правовые факторы:</w:t>
      </w:r>
    </w:p>
    <w:p w:rsidR="00197B79" w:rsidRPr="00197B79" w:rsidRDefault="00197B79" w:rsidP="00197B79">
      <w:pPr>
        <w:numPr>
          <w:ilvl w:val="1"/>
          <w:numId w:val="23"/>
        </w:num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97B79">
        <w:rPr>
          <w:rFonts w:ascii="Times New Roman" w:eastAsia="Times New Roman" w:hAnsi="Times New Roman" w:cs="Times New Roman"/>
          <w:sz w:val="24"/>
          <w:szCs w:val="24"/>
          <w:lang w:val="ru-RU"/>
        </w:rPr>
        <w:t>Закон предписывает соблюдение требований по безопасности и конфиденциальности данных. Технологии защиты устаревают, поэтому компании должны выделить бюджет на обеспечение безопасности, так как с плохой защитой возможен слив данных в любой момент.</w:t>
      </w:r>
    </w:p>
    <w:p w:rsidR="00197B79" w:rsidRPr="00E33FED" w:rsidRDefault="00197B79" w:rsidP="00E33FED">
      <w:pPr>
        <w:numPr>
          <w:ilvl w:val="1"/>
          <w:numId w:val="23"/>
        </w:numPr>
        <w:rPr>
          <w:rFonts w:ascii="Times New Roman" w:eastAsia="Times New Roman" w:hAnsi="Times New Roman" w:cs="Times New Roman"/>
          <w:i/>
          <w:iCs/>
          <w:sz w:val="24"/>
          <w:szCs w:val="24"/>
          <w:lang w:val="ru-RU"/>
        </w:rPr>
      </w:pPr>
      <w:r w:rsidRPr="00197B79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 xml:space="preserve">Банк России устанавливает минимальную страховую сумму по риску "дожитие до окончания договора", которая не может быть меньше суммы уплаченных взносов, а также предписывает гарантировать 100% возврат взноса по окончанию программы и предоставлять другие преимущества для клиентов. Компаниям необходимо соблюдать эти указания, что может вызвать неудобства. </w:t>
      </w:r>
      <w:r w:rsidRPr="00197B79">
        <w:rPr>
          <w:rFonts w:ascii="Times New Roman" w:eastAsia="Times New Roman" w:hAnsi="Times New Roman" w:cs="Times New Roman"/>
          <w:i/>
          <w:iCs/>
          <w:sz w:val="24"/>
          <w:szCs w:val="24"/>
          <w:lang w:val="ru-RU"/>
        </w:rPr>
        <w:t>(</w:t>
      </w:r>
      <w:proofErr w:type="spellStart"/>
      <w:r w:rsidRPr="00197B79">
        <w:rPr>
          <w:rFonts w:ascii="Times New Roman" w:eastAsia="Times New Roman" w:hAnsi="Times New Roman" w:cs="Times New Roman"/>
          <w:i/>
          <w:iCs/>
          <w:sz w:val="24"/>
          <w:szCs w:val="24"/>
          <w:lang w:val="ru-RU"/>
        </w:rPr>
        <w:t>Calmins</w:t>
      </w:r>
      <w:proofErr w:type="spellEnd"/>
      <w:r w:rsidRPr="00197B79">
        <w:rPr>
          <w:rFonts w:ascii="Times New Roman" w:eastAsia="Times New Roman" w:hAnsi="Times New Roman" w:cs="Times New Roman"/>
          <w:i/>
          <w:iCs/>
          <w:sz w:val="24"/>
          <w:szCs w:val="24"/>
          <w:lang w:val="ru-RU"/>
        </w:rPr>
        <w:t>, 2022)</w:t>
      </w:r>
      <w:r w:rsidR="00E33FED">
        <w:rPr>
          <w:rFonts w:ascii="Times New Roman" w:eastAsia="Times New Roman" w:hAnsi="Times New Roman" w:cs="Times New Roman"/>
          <w:i/>
          <w:iCs/>
          <w:sz w:val="24"/>
          <w:szCs w:val="24"/>
          <w:lang w:val="ru-RU"/>
        </w:rPr>
        <w:br/>
      </w:r>
    </w:p>
    <w:p w:rsidR="006A0CCB" w:rsidRPr="00197B79" w:rsidRDefault="00000000" w:rsidP="00197B79">
      <w:pPr>
        <w:pStyle w:val="2"/>
        <w:rPr>
          <w:rFonts w:eastAsia="Times New Roman"/>
          <w:i/>
          <w:iCs/>
          <w:lang w:val="ru-RU"/>
        </w:rPr>
      </w:pPr>
      <w:bookmarkStart w:id="14" w:name="_Toc136457509"/>
      <w:r w:rsidRPr="00197B79">
        <w:t>5 сил Портера</w:t>
      </w:r>
      <w:bookmarkEnd w:id="14"/>
    </w:p>
    <w:p w:rsidR="00173E06" w:rsidRDefault="00000000">
      <w:pPr>
        <w:numPr>
          <w:ilvl w:val="0"/>
          <w:numId w:val="1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Внутриотраслевая конкуренция</w:t>
      </w:r>
    </w:p>
    <w:p w:rsidR="00173E06" w:rsidRDefault="00000000">
      <w:pPr>
        <w:numPr>
          <w:ilvl w:val="1"/>
          <w:numId w:val="1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Рынок страхования жизни представлен большим количеством компаний, что делает его структуру достаточно разнообразной. Это означает, что клиенты имеют возможность выбрать среди многих предложений, что может привести к большой конкуренции и снижению цен на страховые продукты. Также, разнообразие страховых продуктов и услуг может привлечь разные группы потребителей и увеличить общий объем рынка.</w:t>
      </w:r>
    </w:p>
    <w:p w:rsidR="00173E06" w:rsidRDefault="00000000">
      <w:pPr>
        <w:numPr>
          <w:ilvl w:val="1"/>
          <w:numId w:val="1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Кроме того, на рынке действуют и другие страховые компании, которые предлагают услуги страхования жизни. Однако, конкретный список конкурентов может различаться в зависимости от региона и ассортимента продуктов. Например, в одном регионе могут доминировать крупные страховые компании, в то время как в другом регионе могут преобладать небольшие компании, специализирующиеся на узкой нише рынка.</w:t>
      </w:r>
    </w:p>
    <w:p w:rsidR="00173E06" w:rsidRDefault="00000000">
      <w:pPr>
        <w:numPr>
          <w:ilvl w:val="1"/>
          <w:numId w:val="1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Темп роста отрасли зависит от многих факторов, таких как экономическая ситуация, уровень доходов населения и изменения в законодательстве. Экономический рост может привести к увеличению спроса на страховые продукты, тогда как экономический спад может привести к уменьшению спроса. Также, изменения в законодательстве могут повысить или снизить интерес потребителей к страхованию жизни.</w:t>
      </w:r>
    </w:p>
    <w:p w:rsidR="00173E06" w:rsidRDefault="00000000">
      <w:pPr>
        <w:numPr>
          <w:ilvl w:val="1"/>
          <w:numId w:val="1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Конкуренты могут обладать уникальными преимуществами, такими как большой опыт в отрасли, инновационные продукты, высокий уровень лояльности клиентов и другие факторы. Эти преимущества могут повысить конкурентоспособность компании на рынке и привести к увеличению ее доли на рынке. Однако, также могут быть и недостатки, которые могут повлиять на конкурентоспособность компании, например, недостаточный уровень инвестиций в исследование и разработку новых продуктов и технологий.</w:t>
      </w:r>
    </w:p>
    <w:p w:rsidR="00173E06" w:rsidRDefault="00173E06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173E06" w:rsidRDefault="00000000">
      <w:pPr>
        <w:widowControl w:val="0"/>
        <w:numPr>
          <w:ilvl w:val="0"/>
          <w:numId w:val="14"/>
        </w:num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Рыночная власть поставщиков</w:t>
      </w:r>
    </w:p>
    <w:p w:rsidR="00173E06" w:rsidRDefault="00000000">
      <w:pPr>
        <w:widowControl w:val="0"/>
        <w:numPr>
          <w:ilvl w:val="1"/>
          <w:numId w:val="14"/>
        </w:num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Медицинские организации, которые предоставляют медицинские услуги страховым клиентам, являются важным звеном в страховой цепочке. Росгосстрах Жизнь может заключать договоры с медицинскими организациями на предоставление медицинских услуг своим клиентам. Важно, чтобы медицинские услуги были доступны в нужном месте и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нужное время, а качество услуг соответствовало ожиданиям клиентов.</w:t>
      </w:r>
    </w:p>
    <w:p w:rsidR="00173E06" w:rsidRDefault="00000000">
      <w:pPr>
        <w:widowControl w:val="0"/>
        <w:numPr>
          <w:ilvl w:val="1"/>
          <w:numId w:val="14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Компании, которые перестраховывают риски страховой компании, помогают снизить риски, связанные с выплатой страховых возмещений. РГС Жизнь может заключать договоры с перестраховочными компаниями, чтобы снизить свои риски и обеспечить финансовую стабильность. Однако, в этом случае страховая компания должна уплатить дополнительные средства за перестрахование, что может повлиять на стоимость продуктов страхования.</w:t>
      </w:r>
    </w:p>
    <w:p w:rsidR="00173E06" w:rsidRDefault="00000000">
      <w:pPr>
        <w:widowControl w:val="0"/>
        <w:numPr>
          <w:ilvl w:val="1"/>
          <w:numId w:val="14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РГС Жизнь закупает различные виды ресурсов и услуг для поддержания своей деятельности, например, офисное оборудование, программное обеспечение, услуги юристов и т.д. Качество ресурсов и услуг может повлиять на эффективность работы компании и удовлетворенность клиентов. Поэтому, важно закупать качественные ресурсы и услуги по доступным ценам, чтобы обеспечить эффективную работу компании и удовлетворить потребности клиентов.</w:t>
      </w:r>
    </w:p>
    <w:p w:rsidR="00173E06" w:rsidRDefault="00173E06">
      <w:pPr>
        <w:widowControl w:val="0"/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173E06" w:rsidRDefault="00000000">
      <w:pPr>
        <w:widowControl w:val="0"/>
        <w:numPr>
          <w:ilvl w:val="0"/>
          <w:numId w:val="14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Рыночная власть покупателей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173E06" w:rsidRDefault="00000000">
      <w:pPr>
        <w:widowControl w:val="0"/>
        <w:numPr>
          <w:ilvl w:val="1"/>
          <w:numId w:val="14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Очень важно понимать, что из-за большого количества конкурентов</w:t>
      </w:r>
      <w:r w:rsidR="006A0CC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клиенты могут легко могут воспользоваться услугами другой компании.</w:t>
      </w:r>
    </w:p>
    <w:p w:rsidR="00173E06" w:rsidRDefault="00000000">
      <w:pPr>
        <w:widowControl w:val="0"/>
        <w:numPr>
          <w:ilvl w:val="1"/>
          <w:numId w:val="14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Компания имеет право устанавливать свои условия для предоставления страховых продуктов и услуг. Это включает в себя определение типов страхования, условий покрытия, тарифов и условий выплат по страховым случаям.</w:t>
      </w:r>
      <w:r w:rsidR="00E33FED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p w:rsidR="00173E06" w:rsidRDefault="00000000">
      <w:pPr>
        <w:widowControl w:val="0"/>
        <w:numPr>
          <w:ilvl w:val="0"/>
          <w:numId w:val="14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Угроза появления субститутов</w:t>
      </w:r>
    </w:p>
    <w:p w:rsidR="00173E06" w:rsidRDefault="00000000">
      <w:pPr>
        <w:widowControl w:val="0"/>
        <w:numPr>
          <w:ilvl w:val="1"/>
          <w:numId w:val="14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Один из возможных субститутов </w:t>
      </w:r>
      <w:r w:rsidR="006A0CCB">
        <w:rPr>
          <w:rFonts w:ascii="Times New Roman" w:eastAsia="Times New Roman" w:hAnsi="Times New Roman" w:cs="Times New Roman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это</w:t>
      </w:r>
      <w:r w:rsidR="006A0CC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самостоятельное формирование финансовых резервов на черный день</w:t>
      </w:r>
      <w:r w:rsidR="006A0CC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(накопительные счета, наличка)</w:t>
      </w:r>
    </w:p>
    <w:p w:rsidR="00173E06" w:rsidRDefault="00000000">
      <w:pPr>
        <w:widowControl w:val="0"/>
        <w:numPr>
          <w:ilvl w:val="1"/>
          <w:numId w:val="14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Е</w:t>
      </w:r>
      <w:r>
        <w:rPr>
          <w:rFonts w:ascii="Times" w:eastAsia="Times" w:hAnsi="Times" w:cs="Times"/>
          <w:sz w:val="24"/>
          <w:szCs w:val="24"/>
        </w:rPr>
        <w:t>сли рассматривать страхование жизни, как инвестиционный продукт, то прямыми субститутами являются другие финансовые инструменты</w:t>
      </w:r>
      <w:r w:rsidR="006A0CCB">
        <w:rPr>
          <w:rFonts w:ascii="Times" w:eastAsia="Times" w:hAnsi="Times" w:cs="Times"/>
          <w:sz w:val="24"/>
          <w:szCs w:val="24"/>
          <w:lang w:val="ru-RU"/>
        </w:rPr>
        <w:t xml:space="preserve"> </w:t>
      </w:r>
      <w:r>
        <w:rPr>
          <w:rFonts w:ascii="Times" w:eastAsia="Times" w:hAnsi="Times" w:cs="Times"/>
          <w:sz w:val="24"/>
          <w:szCs w:val="24"/>
        </w:rPr>
        <w:t xml:space="preserve">(акции, облигации, недвижимость, фонды и </w:t>
      </w:r>
      <w:proofErr w:type="spellStart"/>
      <w:r>
        <w:rPr>
          <w:rFonts w:ascii="Times" w:eastAsia="Times" w:hAnsi="Times" w:cs="Times"/>
          <w:sz w:val="24"/>
          <w:szCs w:val="24"/>
        </w:rPr>
        <w:t>т.д</w:t>
      </w:r>
      <w:proofErr w:type="spellEnd"/>
      <w:r>
        <w:rPr>
          <w:rFonts w:ascii="Times" w:eastAsia="Times" w:hAnsi="Times" w:cs="Times"/>
          <w:sz w:val="24"/>
          <w:szCs w:val="24"/>
        </w:rPr>
        <w:t>)</w:t>
      </w:r>
    </w:p>
    <w:p w:rsidR="00173E06" w:rsidRDefault="00173E06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73E06" w:rsidRDefault="00000000">
      <w:pPr>
        <w:widowControl w:val="0"/>
        <w:numPr>
          <w:ilvl w:val="0"/>
          <w:numId w:val="14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Угроза появления новых игроков</w:t>
      </w:r>
    </w:p>
    <w:p w:rsidR="00173E06" w:rsidRDefault="00000000">
      <w:pPr>
        <w:widowControl w:val="0"/>
        <w:numPr>
          <w:ilvl w:val="1"/>
          <w:numId w:val="14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Барьер для входа - лицензия.</w:t>
      </w:r>
    </w:p>
    <w:p w:rsidR="00173E06" w:rsidRDefault="00000000">
      <w:pPr>
        <w:widowControl w:val="0"/>
        <w:numPr>
          <w:ilvl w:val="1"/>
          <w:numId w:val="14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Капиталоемкая отрасль, которая требует больших инвестиций. Новые игроки должны иметь достаточный капитал, чтобы начать работу.</w:t>
      </w:r>
    </w:p>
    <w:p w:rsidR="00173E06" w:rsidRDefault="00000000">
      <w:pPr>
        <w:widowControl w:val="0"/>
        <w:numPr>
          <w:ilvl w:val="1"/>
          <w:numId w:val="14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Существующие игроки на рынке имеют устоявшиеся бренды и давно зарекомендовали себя на рынке.</w:t>
      </w:r>
    </w:p>
    <w:p w:rsidR="00173E06" w:rsidRDefault="00000000" w:rsidP="009C38E6">
      <w:bookmarkStart w:id="15" w:name="_me7l5teh2yba" w:colFirst="0" w:colLast="0"/>
      <w:bookmarkEnd w:id="15"/>
      <w:r>
        <w:rPr>
          <w:noProof/>
        </w:rPr>
        <w:lastRenderedPageBreak/>
        <w:drawing>
          <wp:inline distT="19050" distB="19050" distL="19050" distR="19050">
            <wp:extent cx="5731200" cy="3543300"/>
            <wp:effectExtent l="0" t="0" r="0" b="0"/>
            <wp:docPr id="1" name="image1.png" descr="Диаграмм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Диаграмма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73E06" w:rsidRPr="00205A38" w:rsidRDefault="00205A38" w:rsidP="00205A38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Рисунок 1</w:t>
      </w:r>
    </w:p>
    <w:p w:rsidR="00205A38" w:rsidRDefault="00205A3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</w:p>
    <w:p w:rsidR="00173E06" w:rsidRPr="00205A38" w:rsidRDefault="00000000" w:rsidP="00205A38">
      <w:pPr>
        <w:pStyle w:val="2"/>
      </w:pPr>
      <w:bookmarkStart w:id="16" w:name="_Toc136457510"/>
      <w:r w:rsidRPr="00205A38">
        <w:lastRenderedPageBreak/>
        <w:t>КФУ</w:t>
      </w:r>
      <w:bookmarkEnd w:id="16"/>
    </w:p>
    <w:p w:rsidR="00173E06" w:rsidRPr="00205A38" w:rsidRDefault="00000000" w:rsidP="00205A38">
      <w:pPr>
        <w:jc w:val="right"/>
        <w:rPr>
          <w:rFonts w:ascii="Times New Roman" w:hAnsi="Times New Roman" w:cs="Times New Roman"/>
          <w:sz w:val="24"/>
          <w:szCs w:val="24"/>
        </w:rPr>
      </w:pPr>
      <w:bookmarkStart w:id="17" w:name="_89q7pafzv9pg" w:colFirst="0" w:colLast="0"/>
      <w:bookmarkEnd w:id="17"/>
      <w:r w:rsidRPr="00205A38">
        <w:rPr>
          <w:rFonts w:ascii="Times New Roman" w:hAnsi="Times New Roman" w:cs="Times New Roman"/>
          <w:sz w:val="24"/>
          <w:szCs w:val="24"/>
        </w:rPr>
        <w:t>Таблица 1</w:t>
      </w:r>
    </w:p>
    <w:tbl>
      <w:tblPr>
        <w:tblStyle w:val="a5"/>
        <w:tblW w:w="889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20"/>
        <w:gridCol w:w="3285"/>
        <w:gridCol w:w="2790"/>
      </w:tblGrid>
      <w:tr w:rsidR="00173E06">
        <w:trPr>
          <w:trHeight w:val="1155"/>
          <w:jc w:val="center"/>
        </w:trPr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E0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Что хотят получить клиенты?</w:t>
            </w:r>
          </w:p>
          <w:p w:rsidR="00173E06" w:rsidRDefault="00173E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221F1F"/>
                <w:sz w:val="24"/>
                <w:szCs w:val="24"/>
              </w:rPr>
            </w:pP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E0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Как компании выживают в конкурентной борьбе?</w:t>
            </w:r>
          </w:p>
          <w:p w:rsidR="00173E06" w:rsidRDefault="00173E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221F1F"/>
                <w:sz w:val="24"/>
                <w:szCs w:val="24"/>
              </w:rPr>
            </w:pP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E0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221F1F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КФУ</w:t>
            </w:r>
          </w:p>
        </w:tc>
      </w:tr>
      <w:tr w:rsidR="00173E06">
        <w:trPr>
          <w:trHeight w:val="1845"/>
          <w:jc w:val="center"/>
        </w:trPr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E0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Выгодные условия по страхованию</w:t>
            </w:r>
          </w:p>
          <w:p w:rsidR="00173E06" w:rsidRDefault="00173E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221F1F"/>
                <w:sz w:val="24"/>
                <w:szCs w:val="24"/>
              </w:rPr>
            </w:pP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E0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Создание новых страховых продуктов, которые соответствуют потребностям клиентов</w:t>
            </w:r>
          </w:p>
          <w:p w:rsidR="00173E06" w:rsidRDefault="00173E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221F1F"/>
                <w:sz w:val="24"/>
                <w:szCs w:val="24"/>
              </w:rPr>
            </w:pP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E0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Широкий спектр страховых продуктов</w:t>
            </w:r>
          </w:p>
          <w:p w:rsidR="00173E06" w:rsidRDefault="00173E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221F1F"/>
                <w:sz w:val="24"/>
                <w:szCs w:val="24"/>
              </w:rPr>
            </w:pPr>
          </w:p>
        </w:tc>
      </w:tr>
      <w:tr w:rsidR="00173E06">
        <w:trPr>
          <w:trHeight w:val="3339"/>
          <w:jc w:val="center"/>
        </w:trPr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E0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Удобство и простота использования сервисов</w:t>
            </w:r>
          </w:p>
          <w:p w:rsidR="00173E06" w:rsidRDefault="00173E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221F1F"/>
                <w:sz w:val="24"/>
                <w:szCs w:val="24"/>
              </w:rPr>
            </w:pP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E0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Использование современных технологий</w:t>
            </w:r>
          </w:p>
          <w:p w:rsidR="00173E06" w:rsidRDefault="00173E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221F1F"/>
                <w:sz w:val="24"/>
                <w:szCs w:val="24"/>
              </w:rPr>
            </w:pP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E0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Перевод полного цикла взаимодействия с клиентом (продажи/расторжения/ урегулирование убытков) в онлайн (сайт + мобильное приложение).</w:t>
            </w:r>
          </w:p>
          <w:p w:rsidR="00173E0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221F1F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Удобный сайт и простое заполнение договора</w:t>
            </w:r>
          </w:p>
        </w:tc>
      </w:tr>
      <w:tr w:rsidR="00173E06">
        <w:trPr>
          <w:trHeight w:val="1335"/>
          <w:jc w:val="center"/>
        </w:trPr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E0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Взаимодействия с популярной компанией</w:t>
            </w:r>
          </w:p>
          <w:p w:rsidR="00173E0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Высокая репутация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E0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221F1F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Занимаются рекламой и всячески продвигают свой бренд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E06" w:rsidRDefault="00000000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Узнаваемость компании</w:t>
            </w:r>
            <w:r>
              <w:t xml:space="preserve"> </w:t>
            </w:r>
          </w:p>
        </w:tc>
      </w:tr>
      <w:tr w:rsidR="00173E06">
        <w:trPr>
          <w:trHeight w:val="3000"/>
          <w:jc w:val="center"/>
        </w:trPr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E0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221F1F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Надежность и стабильность компании, которая обеспечит быструю и качественную выплату страховых возмещений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E0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highlight w:val="white"/>
              </w:rPr>
              <w:t>Они гарантируют стремительную и качественную выплату страховых возмещений, что повышает доверие клиентов</w:t>
            </w:r>
          </w:p>
          <w:p w:rsidR="00173E06" w:rsidRDefault="00173E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221F1F"/>
                <w:sz w:val="24"/>
                <w:szCs w:val="24"/>
              </w:rPr>
            </w:pP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E0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Высокий рейтинг среди поставщиков услуг страхования жизни.</w:t>
            </w:r>
          </w:p>
          <w:p w:rsidR="00173E06" w:rsidRDefault="00173E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221F1F"/>
                <w:sz w:val="24"/>
                <w:szCs w:val="24"/>
              </w:rPr>
            </w:pPr>
          </w:p>
        </w:tc>
      </w:tr>
    </w:tbl>
    <w:p w:rsidR="00205A38" w:rsidRDefault="00205A3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br w:type="page"/>
      </w:r>
    </w:p>
    <w:p w:rsidR="00D45A25" w:rsidRPr="00D45A25" w:rsidRDefault="00000000" w:rsidP="00D45A25">
      <w:pPr>
        <w:pStyle w:val="2"/>
        <w:rPr>
          <w:lang w:val="en-US"/>
        </w:rPr>
      </w:pPr>
      <w:bookmarkStart w:id="18" w:name="_Toc136457511"/>
      <w:r w:rsidRPr="00205A38">
        <w:lastRenderedPageBreak/>
        <w:t>Сравнение конкурентов</w:t>
      </w:r>
      <w:bookmarkEnd w:id="18"/>
    </w:p>
    <w:p w:rsidR="00173E06" w:rsidRDefault="00000000">
      <w:pPr>
        <w:ind w:right="100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Таблица 2</w:t>
      </w:r>
    </w:p>
    <w:tbl>
      <w:tblPr>
        <w:tblStyle w:val="a6"/>
        <w:tblW w:w="891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1605"/>
        <w:gridCol w:w="1395"/>
        <w:gridCol w:w="1620"/>
        <w:gridCol w:w="1575"/>
        <w:gridCol w:w="1215"/>
      </w:tblGrid>
      <w:tr w:rsidR="00173E06">
        <w:trPr>
          <w:trHeight w:val="1232"/>
        </w:trPr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E06" w:rsidRDefault="00173E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173E0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Росгосстрах жизнь</w:t>
            </w:r>
          </w:p>
        </w:tc>
        <w:tc>
          <w:tcPr>
            <w:tcW w:w="139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173E0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АльфаСтрахование</w:t>
            </w:r>
          </w:p>
        </w:tc>
        <w:tc>
          <w:tcPr>
            <w:tcW w:w="162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173E0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Zetta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Страхование</w:t>
            </w:r>
          </w:p>
        </w:tc>
        <w:tc>
          <w:tcPr>
            <w:tcW w:w="157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173E0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Росгосстрах</w:t>
            </w:r>
          </w:p>
        </w:tc>
        <w:tc>
          <w:tcPr>
            <w:tcW w:w="121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173E0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Капитал Life</w:t>
            </w:r>
          </w:p>
        </w:tc>
      </w:tr>
      <w:tr w:rsidR="00173E06">
        <w:tc>
          <w:tcPr>
            <w:tcW w:w="150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173E0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Широкий спектр страховых продуктов</w:t>
            </w:r>
          </w:p>
          <w:p w:rsidR="00173E06" w:rsidRDefault="00173E0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173E0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39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173E0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+++</w:t>
            </w:r>
          </w:p>
        </w:tc>
        <w:tc>
          <w:tcPr>
            <w:tcW w:w="162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173E0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++</w:t>
            </w:r>
          </w:p>
        </w:tc>
        <w:tc>
          <w:tcPr>
            <w:tcW w:w="157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173E0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+++</w:t>
            </w:r>
          </w:p>
        </w:tc>
        <w:tc>
          <w:tcPr>
            <w:tcW w:w="121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173E0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+++</w:t>
            </w:r>
          </w:p>
        </w:tc>
      </w:tr>
      <w:tr w:rsidR="00173E06">
        <w:trPr>
          <w:trHeight w:val="1935"/>
        </w:trPr>
        <w:tc>
          <w:tcPr>
            <w:tcW w:w="150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173E0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Возможность </w:t>
            </w:r>
          </w:p>
          <w:p w:rsidR="00173E0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взаимодействия с клиентов онлайн</w:t>
            </w:r>
          </w:p>
        </w:tc>
        <w:tc>
          <w:tcPr>
            <w:tcW w:w="160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173E0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++</w:t>
            </w:r>
          </w:p>
        </w:tc>
        <w:tc>
          <w:tcPr>
            <w:tcW w:w="139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173E0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+++</w:t>
            </w:r>
          </w:p>
        </w:tc>
        <w:tc>
          <w:tcPr>
            <w:tcW w:w="162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173E0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+++</w:t>
            </w:r>
          </w:p>
        </w:tc>
        <w:tc>
          <w:tcPr>
            <w:tcW w:w="157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173E0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++</w:t>
            </w:r>
          </w:p>
        </w:tc>
        <w:tc>
          <w:tcPr>
            <w:tcW w:w="121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173E0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+++</w:t>
            </w:r>
          </w:p>
        </w:tc>
      </w:tr>
      <w:tr w:rsidR="00173E06">
        <w:tc>
          <w:tcPr>
            <w:tcW w:w="150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173E0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Удобный сайт и простое заполнение договора</w:t>
            </w:r>
          </w:p>
        </w:tc>
        <w:tc>
          <w:tcPr>
            <w:tcW w:w="160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173E0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39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173E0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+++</w:t>
            </w:r>
          </w:p>
        </w:tc>
        <w:tc>
          <w:tcPr>
            <w:tcW w:w="162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173E0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+++</w:t>
            </w:r>
          </w:p>
        </w:tc>
        <w:tc>
          <w:tcPr>
            <w:tcW w:w="157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173E0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++</w:t>
            </w:r>
          </w:p>
        </w:tc>
        <w:tc>
          <w:tcPr>
            <w:tcW w:w="121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173E0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++</w:t>
            </w:r>
          </w:p>
        </w:tc>
      </w:tr>
      <w:tr w:rsidR="00173E06">
        <w:tc>
          <w:tcPr>
            <w:tcW w:w="150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173E0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Узнаваемость компании</w:t>
            </w:r>
          </w:p>
        </w:tc>
        <w:tc>
          <w:tcPr>
            <w:tcW w:w="160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173E0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39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173E0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+++</w:t>
            </w:r>
          </w:p>
        </w:tc>
        <w:tc>
          <w:tcPr>
            <w:tcW w:w="162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173E0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7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173E0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+++</w:t>
            </w:r>
          </w:p>
        </w:tc>
        <w:tc>
          <w:tcPr>
            <w:tcW w:w="121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173E0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173E06">
        <w:tc>
          <w:tcPr>
            <w:tcW w:w="150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173E0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Высокий рейтинг</w:t>
            </w:r>
          </w:p>
        </w:tc>
        <w:tc>
          <w:tcPr>
            <w:tcW w:w="160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173E0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++(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ruAA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39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173E0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+++(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ruAAA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62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173E0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ruA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+)</w:t>
            </w:r>
          </w:p>
        </w:tc>
        <w:tc>
          <w:tcPr>
            <w:tcW w:w="157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173E0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++(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ruAA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1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173E0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ruA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+)</w:t>
            </w:r>
          </w:p>
        </w:tc>
      </w:tr>
    </w:tbl>
    <w:p w:rsidR="00205A38" w:rsidRDefault="00205A38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bookmarkStart w:id="19" w:name="_Toc135778777"/>
      <w:r>
        <w:rPr>
          <w:lang w:val="ru-RU"/>
        </w:rPr>
        <w:br w:type="page"/>
      </w:r>
    </w:p>
    <w:p w:rsidR="00205A38" w:rsidRPr="00205A38" w:rsidRDefault="00205A38" w:rsidP="00205A38">
      <w:pPr>
        <w:pStyle w:val="1"/>
      </w:pPr>
      <w:bookmarkStart w:id="20" w:name="_Toc136457512"/>
      <w:r w:rsidRPr="00205A38">
        <w:lastRenderedPageBreak/>
        <w:t>Первичный SWOT-анализ</w:t>
      </w:r>
      <w:bookmarkEnd w:id="19"/>
      <w:bookmarkEnd w:id="20"/>
    </w:p>
    <w:p w:rsidR="00205A38" w:rsidRPr="00FB5B22" w:rsidRDefault="00205A38" w:rsidP="00205A38">
      <w:pPr>
        <w:pStyle w:val="2"/>
      </w:pPr>
      <w:bookmarkStart w:id="21" w:name="_Toc136457513"/>
      <w:r>
        <w:rPr>
          <w:lang w:val="ru-RU"/>
        </w:rPr>
        <w:t xml:space="preserve">Матрица </w:t>
      </w:r>
      <w:r w:rsidRPr="00FB5B22">
        <w:t>первичного анализа</w:t>
      </w:r>
      <w:bookmarkEnd w:id="21"/>
    </w:p>
    <w:p w:rsidR="00173E06" w:rsidRDefault="00000000">
      <w:pPr>
        <w:widowControl w:val="0"/>
        <w:spacing w:line="240" w:lineRule="auto"/>
        <w:ind w:right="100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Таблица 3</w:t>
      </w:r>
    </w:p>
    <w:tbl>
      <w:tblPr>
        <w:tblStyle w:val="a7"/>
        <w:tblW w:w="8895" w:type="dxa"/>
        <w:tblInd w:w="0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600" w:firstRow="0" w:lastRow="0" w:firstColumn="0" w:lastColumn="0" w:noHBand="1" w:noVBand="1"/>
      </w:tblPr>
      <w:tblGrid>
        <w:gridCol w:w="4545"/>
        <w:gridCol w:w="4350"/>
      </w:tblGrid>
      <w:tr w:rsidR="00173E06">
        <w:trPr>
          <w:trHeight w:val="3900"/>
        </w:trPr>
        <w:tc>
          <w:tcPr>
            <w:tcW w:w="4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173E0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Сильные стороны(S)</w:t>
            </w:r>
          </w:p>
          <w:p w:rsidR="00173E06" w:rsidRDefault="00173E0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</w:p>
          <w:p w:rsidR="00173E06" w:rsidRDefault="00000000">
            <w:pPr>
              <w:widowControl w:val="0"/>
              <w:numPr>
                <w:ilvl w:val="0"/>
                <w:numId w:val="9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Хорошая репутация на рынке</w:t>
            </w:r>
          </w:p>
          <w:p w:rsidR="00173E06" w:rsidRDefault="00000000">
            <w:pPr>
              <w:widowControl w:val="0"/>
              <w:numPr>
                <w:ilvl w:val="0"/>
                <w:numId w:val="9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 налаженную систему выплат страховых возмещений, что позволяет обеспечить стабильность</w:t>
            </w:r>
          </w:p>
          <w:p w:rsidR="00173E06" w:rsidRDefault="00000000">
            <w:pPr>
              <w:widowControl w:val="0"/>
              <w:numPr>
                <w:ilvl w:val="0"/>
                <w:numId w:val="9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Быстрая адаптация к потребностям рынка (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например</w:t>
            </w:r>
            <w:proofErr w:type="gramEnd"/>
            <w:r w:rsidR="00205A3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оперативное добавление страхования на случай COVID-19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и добавление цифрового сервиса)</w:t>
            </w:r>
          </w:p>
          <w:p w:rsidR="00173E06" w:rsidRDefault="00000000">
            <w:pPr>
              <w:widowControl w:val="0"/>
              <w:numPr>
                <w:ilvl w:val="0"/>
                <w:numId w:val="9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Компания является частью "ФК Открытие", что дает ей большую финансовую поддержку</w:t>
            </w:r>
          </w:p>
          <w:p w:rsidR="00173E06" w:rsidRDefault="00173E06">
            <w:pPr>
              <w:widowControl w:val="0"/>
              <w:spacing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73E06" w:rsidRDefault="00173E06">
            <w:pPr>
              <w:widowControl w:val="0"/>
              <w:spacing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173E0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Слабые стороны(W)</w:t>
            </w:r>
          </w:p>
          <w:p w:rsidR="00173E06" w:rsidRDefault="00173E0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</w:p>
          <w:p w:rsidR="00173E06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Ограниченный спектр страховых услуг</w:t>
            </w:r>
          </w:p>
          <w:p w:rsidR="00173E06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Взаимодействие с клиентом всё равно переводится в оффлайн формат</w:t>
            </w:r>
          </w:p>
          <w:p w:rsidR="00173E06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Плохо развитый маркетинг</w:t>
            </w:r>
          </w:p>
        </w:tc>
      </w:tr>
      <w:tr w:rsidR="00173E06">
        <w:trPr>
          <w:trHeight w:val="4020"/>
        </w:trPr>
        <w:tc>
          <w:tcPr>
            <w:tcW w:w="4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173E0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Возможности(O)</w:t>
            </w:r>
          </w:p>
          <w:p w:rsidR="00173E06" w:rsidRDefault="00173E0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</w:p>
          <w:p w:rsidR="00173E06" w:rsidRDefault="00000000">
            <w:pPr>
              <w:widowControl w:val="0"/>
              <w:numPr>
                <w:ilvl w:val="0"/>
                <w:numId w:val="1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Технологический прогресс (Возможность оформлять страховые продукты “в один клик” без связи с менеджером)</w:t>
            </w:r>
          </w:p>
          <w:p w:rsidR="00173E06" w:rsidRDefault="00000000">
            <w:pPr>
              <w:widowControl w:val="0"/>
              <w:numPr>
                <w:ilvl w:val="0"/>
                <w:numId w:val="1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Рост уровня рождаемости населения</w:t>
            </w:r>
            <w:r w:rsidR="00205A3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например</w:t>
            </w:r>
            <w:proofErr w:type="gramEnd"/>
            <w:r w:rsidR="00205A3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сейчас за счёт поощрения рождаемости</w:t>
            </w:r>
            <w:r w:rsidR="00205A3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государством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:rsidR="00173E06" w:rsidRDefault="00000000">
            <w:pPr>
              <w:widowControl w:val="0"/>
              <w:numPr>
                <w:ilvl w:val="0"/>
                <w:numId w:val="1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Рост популярности облачных технологий</w:t>
            </w:r>
          </w:p>
          <w:p w:rsidR="00173E06" w:rsidRDefault="00000000">
            <w:pPr>
              <w:widowControl w:val="0"/>
              <w:numPr>
                <w:ilvl w:val="0"/>
                <w:numId w:val="1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Развитие нейросетей</w:t>
            </w:r>
          </w:p>
        </w:tc>
        <w:tc>
          <w:tcPr>
            <w:tcW w:w="4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173E0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Угрозы(T)</w:t>
            </w:r>
          </w:p>
          <w:p w:rsidR="00173E06" w:rsidRDefault="00173E0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</w:p>
          <w:p w:rsidR="00173E06" w:rsidRDefault="00000000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Угроза значительного снижения выручки из-за падения спроса на ИСЖ (вследствие охлаждения интереса к инвестициям в период нестабильности)</w:t>
            </w:r>
          </w:p>
          <w:p w:rsidR="00173E06" w:rsidRDefault="00000000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Угроза значительного снижения прибыли из-за инфляционного роста убытков по всем видам страхования и общего увеличения расходов компании (в том числе из-за ухода IT компаний)</w:t>
            </w:r>
          </w:p>
        </w:tc>
      </w:tr>
    </w:tbl>
    <w:p w:rsidR="00173E06" w:rsidRPr="00D45A25" w:rsidRDefault="00000000" w:rsidP="00D45A25">
      <w:pPr>
        <w:pStyle w:val="2"/>
        <w:rPr>
          <w:i/>
        </w:rPr>
      </w:pPr>
      <w:bookmarkStart w:id="22" w:name="_17cdm8v6la4p" w:colFirst="0" w:colLast="0"/>
      <w:bookmarkStart w:id="23" w:name="_826mx9tfnvo3" w:colFirst="0" w:colLast="0"/>
      <w:bookmarkStart w:id="24" w:name="_Toc136457514"/>
      <w:bookmarkEnd w:id="22"/>
      <w:bookmarkEnd w:id="23"/>
      <w:r w:rsidRPr="00D45A25">
        <w:t>Проведем оценку значимости параметров анализа.</w:t>
      </w:r>
      <w:bookmarkEnd w:id="24"/>
    </w:p>
    <w:p w:rsidR="00173E06" w:rsidRDefault="00000000" w:rsidP="00D45A25">
      <w:pPr>
        <w:rPr>
          <w:rFonts w:ascii="Times New Roman" w:eastAsia="Times" w:hAnsi="Times New Roman" w:cs="Times New Roman"/>
          <w:sz w:val="24"/>
          <w:szCs w:val="24"/>
        </w:rPr>
      </w:pPr>
      <w:r w:rsidRPr="00D45A25">
        <w:rPr>
          <w:rFonts w:ascii="Times New Roman" w:eastAsia="Times" w:hAnsi="Times New Roman" w:cs="Times New Roman"/>
          <w:i/>
          <w:iCs/>
          <w:sz w:val="24"/>
          <w:szCs w:val="24"/>
        </w:rPr>
        <w:t>Параметр S1</w:t>
      </w:r>
      <w:r w:rsidRPr="00D45A25">
        <w:rPr>
          <w:rFonts w:ascii="Times New Roman" w:eastAsia="Times" w:hAnsi="Times New Roman" w:cs="Times New Roman"/>
          <w:sz w:val="24"/>
          <w:szCs w:val="24"/>
        </w:rPr>
        <w:t>.</w:t>
      </w:r>
      <w:r w:rsidR="00D45A25" w:rsidRPr="00D45A25">
        <w:rPr>
          <w:rFonts w:ascii="Times New Roman" w:eastAsia="Times" w:hAnsi="Times New Roman" w:cs="Times New Roman"/>
          <w:sz w:val="24"/>
          <w:szCs w:val="24"/>
        </w:rPr>
        <w:br/>
      </w:r>
      <w:r w:rsidRPr="00D45A25">
        <w:rPr>
          <w:rFonts w:ascii="Times New Roman" w:eastAsia="Times" w:hAnsi="Times New Roman" w:cs="Times New Roman"/>
          <w:sz w:val="24"/>
          <w:szCs w:val="24"/>
        </w:rPr>
        <w:t xml:space="preserve">Это сторона компании, которая может помочь ей привлечь новых клиентов и сохранить старых. Хорошая репутация может помочь компании привлечь новых клиентов, которые ищут надежного партнера на рынке страхования. Клиенты могут выбрать компанию с хорошей репутацией, потому что они доверяют ей и верят, что она предоставит им высококачественные услуги. Компания должна использовать этот фактор как преимущество и продолжать работать над укреплением своей репутации, </w:t>
      </w:r>
      <w:r w:rsidRPr="00D45A25">
        <w:rPr>
          <w:rFonts w:ascii="Times New Roman" w:eastAsia="Times" w:hAnsi="Times New Roman" w:cs="Times New Roman"/>
          <w:sz w:val="24"/>
          <w:szCs w:val="24"/>
        </w:rPr>
        <w:lastRenderedPageBreak/>
        <w:t xml:space="preserve">например, путем улучшения качества обслуживания клиентов и участия в благотворительных проектах. </w:t>
      </w:r>
    </w:p>
    <w:p w:rsidR="00D45A25" w:rsidRPr="00D45A25" w:rsidRDefault="00D45A25" w:rsidP="00D45A25">
      <w:pPr>
        <w:rPr>
          <w:rFonts w:ascii="Times New Roman" w:eastAsia="Times" w:hAnsi="Times New Roman" w:cs="Times New Roman"/>
          <w:sz w:val="24"/>
          <w:szCs w:val="24"/>
        </w:rPr>
      </w:pPr>
    </w:p>
    <w:p w:rsidR="00D45A25" w:rsidRPr="00D45A25" w:rsidRDefault="00000000">
      <w:pPr>
        <w:rPr>
          <w:rFonts w:ascii="Times New Roman" w:eastAsia="Times" w:hAnsi="Times New Roman" w:cs="Times New Roman"/>
          <w:i/>
          <w:iCs/>
          <w:sz w:val="24"/>
          <w:szCs w:val="24"/>
          <w:lang w:val="ru-RU"/>
        </w:rPr>
      </w:pPr>
      <w:r w:rsidRPr="00D45A25">
        <w:rPr>
          <w:rFonts w:ascii="Times New Roman" w:eastAsia="Times" w:hAnsi="Times New Roman" w:cs="Times New Roman"/>
          <w:i/>
          <w:iCs/>
          <w:sz w:val="24"/>
          <w:szCs w:val="24"/>
        </w:rPr>
        <w:t>Параметр S2</w:t>
      </w:r>
      <w:r w:rsidR="00D45A25" w:rsidRPr="00D45A25">
        <w:rPr>
          <w:rFonts w:ascii="Times New Roman" w:eastAsia="Times" w:hAnsi="Times New Roman" w:cs="Times New Roman"/>
          <w:i/>
          <w:iCs/>
          <w:sz w:val="24"/>
          <w:szCs w:val="24"/>
          <w:lang w:val="ru-RU"/>
        </w:rPr>
        <w:t>.</w:t>
      </w:r>
    </w:p>
    <w:p w:rsidR="00173E06" w:rsidRDefault="00000000">
      <w:pPr>
        <w:rPr>
          <w:rFonts w:ascii="Times New Roman" w:eastAsia="Times" w:hAnsi="Times New Roman" w:cs="Times New Roman"/>
          <w:sz w:val="24"/>
          <w:szCs w:val="24"/>
        </w:rPr>
      </w:pPr>
      <w:r w:rsidRPr="00D45A25">
        <w:rPr>
          <w:rFonts w:ascii="Times New Roman" w:eastAsia="Times" w:hAnsi="Times New Roman" w:cs="Times New Roman"/>
          <w:sz w:val="24"/>
          <w:szCs w:val="24"/>
        </w:rPr>
        <w:t xml:space="preserve">Имеет налаженную систему выплат страховых возмещений </w:t>
      </w:r>
      <w:proofErr w:type="gramStart"/>
      <w:r w:rsidRPr="00D45A25">
        <w:rPr>
          <w:rFonts w:ascii="Times New Roman" w:eastAsia="Times" w:hAnsi="Times New Roman" w:cs="Times New Roman"/>
          <w:sz w:val="24"/>
          <w:szCs w:val="24"/>
        </w:rPr>
        <w:t>- это</w:t>
      </w:r>
      <w:proofErr w:type="gramEnd"/>
      <w:r w:rsidRPr="00D45A25">
        <w:rPr>
          <w:rFonts w:ascii="Times New Roman" w:eastAsia="Times" w:hAnsi="Times New Roman" w:cs="Times New Roman"/>
          <w:sz w:val="24"/>
          <w:szCs w:val="24"/>
        </w:rPr>
        <w:t xml:space="preserve"> сторона компании, которая может повысить уровень доверия клиентов.  Клиенты ожидают от компании, что она будет выполнять свои обязательства по выплате страховых возмещений вовремя и без задержек. Компания, которая имеет хорошую репутацию в этом вопросе, может привлекать больше клиентов и сохранять их лояльность.</w:t>
      </w:r>
    </w:p>
    <w:p w:rsidR="00D45A25" w:rsidRPr="00D45A25" w:rsidRDefault="00D45A25">
      <w:pPr>
        <w:rPr>
          <w:rFonts w:ascii="Times New Roman" w:eastAsia="Times" w:hAnsi="Times New Roman" w:cs="Times New Roman"/>
          <w:sz w:val="24"/>
          <w:szCs w:val="24"/>
        </w:rPr>
      </w:pPr>
    </w:p>
    <w:p w:rsidR="00D45A25" w:rsidRPr="00D45A25" w:rsidRDefault="00000000">
      <w:pPr>
        <w:rPr>
          <w:rFonts w:ascii="Times New Roman" w:eastAsia="Times" w:hAnsi="Times New Roman" w:cs="Times New Roman"/>
          <w:sz w:val="24"/>
          <w:szCs w:val="24"/>
          <w:lang w:val="ru-RU"/>
        </w:rPr>
      </w:pPr>
      <w:r w:rsidRPr="00D45A25">
        <w:rPr>
          <w:rFonts w:ascii="Times New Roman" w:eastAsia="Times" w:hAnsi="Times New Roman" w:cs="Times New Roman"/>
          <w:i/>
          <w:iCs/>
          <w:sz w:val="24"/>
          <w:szCs w:val="24"/>
        </w:rPr>
        <w:t>Параметр S3</w:t>
      </w:r>
      <w:r w:rsidR="00D45A25" w:rsidRPr="00D45A25">
        <w:rPr>
          <w:rFonts w:ascii="Times New Roman" w:eastAsia="Times" w:hAnsi="Times New Roman" w:cs="Times New Roman"/>
          <w:sz w:val="24"/>
          <w:szCs w:val="24"/>
          <w:lang w:val="ru-RU"/>
        </w:rPr>
        <w:t>.</w:t>
      </w:r>
    </w:p>
    <w:p w:rsidR="00173E06" w:rsidRPr="00D45A25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 w:rsidRPr="00D45A25">
        <w:rPr>
          <w:rFonts w:ascii="Times New Roman" w:eastAsia="Times New Roman" w:hAnsi="Times New Roman" w:cs="Times New Roman"/>
          <w:sz w:val="24"/>
          <w:szCs w:val="24"/>
        </w:rPr>
        <w:t>Быстрая адаптация к потребностям рынка. Рынок страхования постоянно меняется, и компания, которая может быстро реагировать на эти изменения, будет иметь конкурентное преимущество. Например, если на рынке появляется новый вид страхования, компания, которая быстро адаптируется к этому изменению, будет иметь больше возможностей для роста и развития.</w:t>
      </w:r>
      <w:r w:rsidR="00D45A25" w:rsidRPr="00D45A2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D45A25">
        <w:rPr>
          <w:rFonts w:ascii="Times New Roman" w:eastAsia="Times New Roman" w:hAnsi="Times New Roman" w:cs="Times New Roman"/>
          <w:sz w:val="24"/>
          <w:szCs w:val="24"/>
        </w:rPr>
        <w:t>(</w:t>
      </w:r>
      <w:r w:rsidR="00D45A25">
        <w:rPr>
          <w:rFonts w:ascii="Times New Roman" w:eastAsia="Times New Roman" w:hAnsi="Times New Roman" w:cs="Times New Roman"/>
          <w:sz w:val="24"/>
          <w:szCs w:val="24"/>
          <w:lang w:val="ru-RU"/>
        </w:rPr>
        <w:t>Например</w:t>
      </w:r>
      <w:r w:rsidRPr="00D45A25">
        <w:rPr>
          <w:rFonts w:ascii="Times New Roman" w:eastAsia="Times New Roman" w:hAnsi="Times New Roman" w:cs="Times New Roman"/>
          <w:sz w:val="24"/>
          <w:szCs w:val="24"/>
        </w:rPr>
        <w:t>:</w:t>
      </w:r>
      <w:r w:rsidR="00D45A2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D45A25">
        <w:rPr>
          <w:rFonts w:ascii="Times New Roman" w:eastAsia="Roboto" w:hAnsi="Times New Roman" w:cs="Times New Roman"/>
          <w:sz w:val="24"/>
          <w:szCs w:val="24"/>
          <w:highlight w:val="white"/>
        </w:rPr>
        <w:t>Премия «Финансовая элита» в номинации «За финансовую устойчивость и надежность». Награда была присуждена за то, что во время пандемии «Росгосстрах Жизнь» смогла нарастить долю на рынке и увеличить число клиентов и партнеров</w:t>
      </w:r>
      <w:r w:rsidRPr="00D45A25">
        <w:rPr>
          <w:rFonts w:ascii="Times New Roman" w:eastAsia="Roboto" w:hAnsi="Times New Roman" w:cs="Times New Roman"/>
          <w:color w:val="444746"/>
          <w:sz w:val="24"/>
          <w:szCs w:val="24"/>
          <w:highlight w:val="white"/>
        </w:rPr>
        <w:t>)</w:t>
      </w:r>
    </w:p>
    <w:p w:rsidR="00173E06" w:rsidRPr="00D45A25" w:rsidRDefault="00173E06">
      <w:pPr>
        <w:rPr>
          <w:rFonts w:ascii="Times New Roman" w:eastAsia="Times" w:hAnsi="Times New Roman" w:cs="Times New Roman"/>
          <w:sz w:val="24"/>
          <w:szCs w:val="24"/>
        </w:rPr>
      </w:pPr>
    </w:p>
    <w:p w:rsidR="00D45A25" w:rsidRPr="00D45A25" w:rsidRDefault="00000000">
      <w:pPr>
        <w:rPr>
          <w:rFonts w:ascii="Times New Roman" w:eastAsia="Times" w:hAnsi="Times New Roman" w:cs="Times New Roman"/>
          <w:i/>
          <w:iCs/>
          <w:sz w:val="24"/>
          <w:szCs w:val="24"/>
          <w:lang w:val="ru-RU"/>
        </w:rPr>
      </w:pPr>
      <w:r w:rsidRPr="00D45A25">
        <w:rPr>
          <w:rFonts w:ascii="Times New Roman" w:eastAsia="Times" w:hAnsi="Times New Roman" w:cs="Times New Roman"/>
          <w:i/>
          <w:iCs/>
          <w:sz w:val="24"/>
          <w:szCs w:val="24"/>
        </w:rPr>
        <w:t>Параметр S4</w:t>
      </w:r>
      <w:r w:rsidR="00D45A25" w:rsidRPr="00D45A25">
        <w:rPr>
          <w:rFonts w:ascii="Times New Roman" w:eastAsia="Times" w:hAnsi="Times New Roman" w:cs="Times New Roman"/>
          <w:i/>
          <w:iCs/>
          <w:sz w:val="24"/>
          <w:szCs w:val="24"/>
          <w:lang w:val="ru-RU"/>
        </w:rPr>
        <w:t>.</w:t>
      </w:r>
    </w:p>
    <w:p w:rsidR="00173E06" w:rsidRPr="00D45A25" w:rsidRDefault="00000000">
      <w:pPr>
        <w:rPr>
          <w:rFonts w:ascii="Times New Roman" w:eastAsia="Times" w:hAnsi="Times New Roman" w:cs="Times New Roman"/>
          <w:sz w:val="24"/>
          <w:szCs w:val="24"/>
        </w:rPr>
      </w:pPr>
      <w:r w:rsidRPr="00D45A25">
        <w:rPr>
          <w:rFonts w:ascii="Times New Roman" w:eastAsia="Times" w:hAnsi="Times New Roman" w:cs="Times New Roman"/>
          <w:sz w:val="24"/>
          <w:szCs w:val="24"/>
        </w:rPr>
        <w:t xml:space="preserve">Компания, которая является частью "ФК Открытие", может иметь финансовую стабильность и надежность. "ФК Открытие" </w:t>
      </w:r>
      <w:r w:rsidR="00D45A25">
        <w:rPr>
          <w:rFonts w:ascii="Times New Roman" w:eastAsia="Times" w:hAnsi="Times New Roman" w:cs="Times New Roman"/>
          <w:sz w:val="24"/>
          <w:szCs w:val="24"/>
        </w:rPr>
        <w:t>–</w:t>
      </w:r>
      <w:r w:rsidRPr="00D45A25">
        <w:rPr>
          <w:rFonts w:ascii="Times New Roman" w:eastAsia="Times" w:hAnsi="Times New Roman" w:cs="Times New Roman"/>
          <w:sz w:val="24"/>
          <w:szCs w:val="24"/>
        </w:rPr>
        <w:t xml:space="preserve"> это</w:t>
      </w:r>
      <w:r w:rsidR="00D45A25" w:rsidRPr="00D45A25">
        <w:rPr>
          <w:rFonts w:ascii="Times New Roman" w:eastAsia="Times" w:hAnsi="Times New Roman" w:cs="Times New Roman"/>
          <w:sz w:val="24"/>
          <w:szCs w:val="24"/>
          <w:lang w:val="ru-RU"/>
        </w:rPr>
        <w:t xml:space="preserve"> </w:t>
      </w:r>
      <w:r w:rsidRPr="00D45A25">
        <w:rPr>
          <w:rFonts w:ascii="Times New Roman" w:eastAsia="Times" w:hAnsi="Times New Roman" w:cs="Times New Roman"/>
          <w:sz w:val="24"/>
          <w:szCs w:val="24"/>
        </w:rPr>
        <w:t>крупный и известный игрок на рынке финансовых услуг, который имеет долгую историю успешной деятельности. Это может повысить доверие клиентов и уменьшить риски для компании. Также компания может иметь больше возможностей для роста и развития. "ФК Открытие" может предоставлять компании доступ к новым рынкам и клиентам, а также помочь ей расширить свой бизнес.</w:t>
      </w:r>
    </w:p>
    <w:p w:rsidR="00173E06" w:rsidRPr="00D45A25" w:rsidRDefault="00173E06">
      <w:pPr>
        <w:rPr>
          <w:rFonts w:ascii="Times New Roman" w:eastAsia="Times" w:hAnsi="Times New Roman" w:cs="Times New Roman"/>
          <w:sz w:val="24"/>
          <w:szCs w:val="24"/>
        </w:rPr>
      </w:pPr>
    </w:p>
    <w:p w:rsidR="00D45A25" w:rsidRPr="00D45A25" w:rsidRDefault="00000000">
      <w:pPr>
        <w:rPr>
          <w:rFonts w:ascii="Times New Roman" w:eastAsia="Times" w:hAnsi="Times New Roman" w:cs="Times New Roman"/>
          <w:i/>
          <w:iCs/>
          <w:sz w:val="24"/>
          <w:szCs w:val="24"/>
          <w:lang w:val="ru-RU"/>
        </w:rPr>
      </w:pPr>
      <w:r w:rsidRPr="00D45A25">
        <w:rPr>
          <w:rFonts w:ascii="Times New Roman" w:eastAsia="Times" w:hAnsi="Times New Roman" w:cs="Times New Roman"/>
          <w:i/>
          <w:iCs/>
          <w:sz w:val="24"/>
          <w:szCs w:val="24"/>
        </w:rPr>
        <w:t>Параметр W1</w:t>
      </w:r>
      <w:r w:rsidR="00D45A25" w:rsidRPr="00D45A25">
        <w:rPr>
          <w:rFonts w:ascii="Times New Roman" w:eastAsia="Times" w:hAnsi="Times New Roman" w:cs="Times New Roman"/>
          <w:i/>
          <w:iCs/>
          <w:sz w:val="24"/>
          <w:szCs w:val="24"/>
          <w:lang w:val="ru-RU"/>
        </w:rPr>
        <w:t>.</w:t>
      </w:r>
    </w:p>
    <w:p w:rsidR="00173E06" w:rsidRPr="00D45A25" w:rsidRDefault="00000000">
      <w:pPr>
        <w:rPr>
          <w:rFonts w:ascii="Times New Roman" w:eastAsia="Times" w:hAnsi="Times New Roman" w:cs="Times New Roman"/>
          <w:sz w:val="24"/>
          <w:szCs w:val="24"/>
        </w:rPr>
      </w:pPr>
      <w:r w:rsidRPr="00D45A25">
        <w:rPr>
          <w:rFonts w:ascii="Times New Roman" w:eastAsia="Times" w:hAnsi="Times New Roman" w:cs="Times New Roman"/>
          <w:sz w:val="24"/>
          <w:szCs w:val="24"/>
        </w:rPr>
        <w:t xml:space="preserve">Стоит отметить, что “Росгосстрах жизнь” </w:t>
      </w:r>
      <w:r w:rsidR="00D45A25">
        <w:rPr>
          <w:rFonts w:ascii="Times New Roman" w:eastAsia="Times" w:hAnsi="Times New Roman" w:cs="Times New Roman"/>
          <w:sz w:val="24"/>
          <w:szCs w:val="24"/>
        </w:rPr>
        <w:t>–</w:t>
      </w:r>
      <w:r w:rsidRPr="00D45A25">
        <w:rPr>
          <w:rFonts w:ascii="Times New Roman" w:eastAsia="Times" w:hAnsi="Times New Roman" w:cs="Times New Roman"/>
          <w:sz w:val="24"/>
          <w:szCs w:val="24"/>
        </w:rPr>
        <w:t xml:space="preserve"> это</w:t>
      </w:r>
      <w:r w:rsidR="00D45A25" w:rsidRPr="00D45A25">
        <w:rPr>
          <w:rFonts w:ascii="Times New Roman" w:eastAsia="Times" w:hAnsi="Times New Roman" w:cs="Times New Roman"/>
          <w:sz w:val="24"/>
          <w:szCs w:val="24"/>
          <w:lang w:val="ru-RU"/>
        </w:rPr>
        <w:t xml:space="preserve"> </w:t>
      </w:r>
      <w:r w:rsidRPr="00D45A25">
        <w:rPr>
          <w:rFonts w:ascii="Times New Roman" w:eastAsia="Times" w:hAnsi="Times New Roman" w:cs="Times New Roman"/>
          <w:sz w:val="24"/>
          <w:szCs w:val="24"/>
        </w:rPr>
        <w:t>одна из крупнейших страховых компаний в России, которая предлагает набор страховых услуг, связанных с жизнью и здоровьем человека, включая страхование жизни, страхование от несчастных случаев и болезней, страхование здоровья, пенсионное страхование и другие.</w:t>
      </w:r>
    </w:p>
    <w:p w:rsidR="00173E06" w:rsidRDefault="00000000">
      <w:pPr>
        <w:rPr>
          <w:rFonts w:ascii="Times New Roman" w:eastAsia="Times" w:hAnsi="Times New Roman" w:cs="Times New Roman"/>
          <w:sz w:val="24"/>
          <w:szCs w:val="24"/>
        </w:rPr>
      </w:pPr>
      <w:r w:rsidRPr="00D45A25">
        <w:rPr>
          <w:rFonts w:ascii="Times New Roman" w:eastAsia="Times" w:hAnsi="Times New Roman" w:cs="Times New Roman"/>
          <w:sz w:val="24"/>
          <w:szCs w:val="24"/>
        </w:rPr>
        <w:t>Тем не менее, сравнивая спектр услуг “Росгосстрах жизнь” с другими страховыми компаниями в России, можно сделать вывод о том, что у</w:t>
      </w:r>
      <w:r w:rsidR="00D45A25">
        <w:rPr>
          <w:rFonts w:ascii="Times New Roman" w:eastAsia="Times" w:hAnsi="Times New Roman" w:cs="Times New Roman"/>
          <w:sz w:val="24"/>
          <w:szCs w:val="24"/>
          <w:lang w:val="ru-RU"/>
        </w:rPr>
        <w:t xml:space="preserve"> </w:t>
      </w:r>
      <w:proofErr w:type="gramStart"/>
      <w:r w:rsidRPr="00D45A25">
        <w:rPr>
          <w:rFonts w:ascii="Times New Roman" w:eastAsia="Times" w:hAnsi="Times New Roman" w:cs="Times New Roman"/>
          <w:sz w:val="24"/>
          <w:szCs w:val="24"/>
        </w:rPr>
        <w:t>компании</w:t>
      </w:r>
      <w:r w:rsidR="00D45A25">
        <w:rPr>
          <w:rFonts w:ascii="Times New Roman" w:eastAsia="Times" w:hAnsi="Times New Roman" w:cs="Times New Roman"/>
          <w:sz w:val="24"/>
          <w:szCs w:val="24"/>
          <w:lang w:val="ru-RU"/>
        </w:rPr>
        <w:t xml:space="preserve"> </w:t>
      </w:r>
      <w:r w:rsidRPr="00D45A25">
        <w:rPr>
          <w:rFonts w:ascii="Times New Roman" w:eastAsia="Times" w:hAnsi="Times New Roman" w:cs="Times New Roman"/>
          <w:sz w:val="24"/>
          <w:szCs w:val="24"/>
        </w:rPr>
        <w:t>может</w:t>
      </w:r>
      <w:r w:rsidR="00D45A25">
        <w:rPr>
          <w:rFonts w:ascii="Times New Roman" w:eastAsia="Times" w:hAnsi="Times New Roman" w:cs="Times New Roman"/>
          <w:sz w:val="24"/>
          <w:szCs w:val="24"/>
          <w:lang w:val="ru-RU"/>
        </w:rPr>
        <w:t xml:space="preserve"> </w:t>
      </w:r>
      <w:r w:rsidRPr="00D45A25">
        <w:rPr>
          <w:rFonts w:ascii="Times New Roman" w:eastAsia="Times" w:hAnsi="Times New Roman" w:cs="Times New Roman"/>
          <w:sz w:val="24"/>
          <w:szCs w:val="24"/>
        </w:rPr>
        <w:t>быть</w:t>
      </w:r>
      <w:proofErr w:type="gramEnd"/>
      <w:r w:rsidR="00D45A25">
        <w:rPr>
          <w:rFonts w:ascii="Times New Roman" w:eastAsia="Times" w:hAnsi="Times New Roman" w:cs="Times New Roman"/>
          <w:sz w:val="24"/>
          <w:szCs w:val="24"/>
          <w:lang w:val="ru-RU"/>
        </w:rPr>
        <w:t xml:space="preserve"> </w:t>
      </w:r>
      <w:r w:rsidRPr="00D45A25">
        <w:rPr>
          <w:rFonts w:ascii="Times New Roman" w:eastAsia="Times" w:hAnsi="Times New Roman" w:cs="Times New Roman"/>
          <w:sz w:val="24"/>
          <w:szCs w:val="24"/>
        </w:rPr>
        <w:t>ограниченный спектр услуг по сравнению с некоторыми конкурентами, спектр страховых услуг которых превосходит “Росгосстрах жизнь”.</w:t>
      </w:r>
    </w:p>
    <w:p w:rsidR="00D45A25" w:rsidRPr="00D45A25" w:rsidRDefault="00D45A25">
      <w:pPr>
        <w:rPr>
          <w:rFonts w:ascii="Times New Roman" w:eastAsia="Times" w:hAnsi="Times New Roman" w:cs="Times New Roman"/>
          <w:sz w:val="24"/>
          <w:szCs w:val="24"/>
        </w:rPr>
      </w:pPr>
    </w:p>
    <w:p w:rsidR="00D45A25" w:rsidRPr="00D45A25" w:rsidRDefault="00000000">
      <w:pPr>
        <w:rPr>
          <w:rFonts w:ascii="Times New Roman" w:eastAsia="Times" w:hAnsi="Times New Roman" w:cs="Times New Roman"/>
          <w:i/>
          <w:iCs/>
          <w:sz w:val="24"/>
          <w:szCs w:val="24"/>
        </w:rPr>
      </w:pPr>
      <w:r w:rsidRPr="00D45A25">
        <w:rPr>
          <w:rFonts w:ascii="Times New Roman" w:eastAsia="Times" w:hAnsi="Times New Roman" w:cs="Times New Roman"/>
          <w:i/>
          <w:iCs/>
          <w:sz w:val="24"/>
          <w:szCs w:val="24"/>
        </w:rPr>
        <w:t>Параметр W2.</w:t>
      </w:r>
    </w:p>
    <w:p w:rsidR="00173E06" w:rsidRDefault="00000000">
      <w:pPr>
        <w:rPr>
          <w:rFonts w:ascii="Times New Roman" w:eastAsia="Times" w:hAnsi="Times New Roman" w:cs="Times New Roman"/>
          <w:sz w:val="24"/>
          <w:szCs w:val="24"/>
        </w:rPr>
      </w:pPr>
      <w:r w:rsidRPr="00D45A25">
        <w:rPr>
          <w:rFonts w:ascii="Times New Roman" w:eastAsia="Times" w:hAnsi="Times New Roman" w:cs="Times New Roman"/>
          <w:sz w:val="24"/>
          <w:szCs w:val="24"/>
        </w:rPr>
        <w:t xml:space="preserve">Стоит отметить, что Росгосстрах жизнь, как и многие другие страховые компании, предлагает своим клиентам различные способы взаимодействия, включая онлайн-консультации, телефонные звонки, электронную почту и другие. Кроме того, компания имеет собственный сайт, где клиенты могут ознакомиться с условиями страхования, </w:t>
      </w:r>
      <w:r w:rsidRPr="00D45A25">
        <w:rPr>
          <w:rFonts w:ascii="Times New Roman" w:eastAsia="Times" w:hAnsi="Times New Roman" w:cs="Times New Roman"/>
          <w:sz w:val="24"/>
          <w:szCs w:val="24"/>
        </w:rPr>
        <w:lastRenderedPageBreak/>
        <w:t>оформить полис и получить другую необходимую информацию.</w:t>
      </w:r>
      <w:r w:rsidR="00D45A25">
        <w:rPr>
          <w:rFonts w:ascii="Times New Roman" w:eastAsia="Times" w:hAnsi="Times New Roman" w:cs="Times New Roman"/>
          <w:sz w:val="24"/>
          <w:szCs w:val="24"/>
          <w:lang w:val="ru-RU"/>
        </w:rPr>
        <w:t xml:space="preserve"> </w:t>
      </w:r>
      <w:r w:rsidRPr="00D45A25">
        <w:rPr>
          <w:rFonts w:ascii="Times New Roman" w:eastAsia="Times" w:hAnsi="Times New Roman" w:cs="Times New Roman"/>
          <w:sz w:val="24"/>
          <w:szCs w:val="24"/>
        </w:rPr>
        <w:t>Однако, сайт не позволяет оформлять страховые услуги в “один клик”, ведь приходится оставлять контактные данные для заключения договора с менеджером.</w:t>
      </w:r>
    </w:p>
    <w:p w:rsidR="00D45A25" w:rsidRDefault="00D45A25">
      <w:pPr>
        <w:rPr>
          <w:rFonts w:ascii="Times New Roman" w:eastAsia="Times" w:hAnsi="Times New Roman" w:cs="Times New Roman"/>
          <w:i/>
          <w:iCs/>
          <w:sz w:val="24"/>
          <w:szCs w:val="24"/>
        </w:rPr>
      </w:pPr>
    </w:p>
    <w:p w:rsidR="00D45A25" w:rsidRDefault="00000000">
      <w:pPr>
        <w:rPr>
          <w:rFonts w:ascii="Times New Roman" w:eastAsia="Times" w:hAnsi="Times New Roman" w:cs="Times New Roman"/>
          <w:sz w:val="24"/>
          <w:szCs w:val="24"/>
          <w:lang w:val="ru-RU"/>
        </w:rPr>
      </w:pPr>
      <w:r w:rsidRPr="00D45A25">
        <w:rPr>
          <w:rFonts w:ascii="Times New Roman" w:eastAsia="Times" w:hAnsi="Times New Roman" w:cs="Times New Roman"/>
          <w:i/>
          <w:iCs/>
          <w:sz w:val="24"/>
          <w:szCs w:val="24"/>
        </w:rPr>
        <w:t>Параметр W3.</w:t>
      </w:r>
    </w:p>
    <w:p w:rsidR="00173E06" w:rsidRDefault="00000000">
      <w:pPr>
        <w:rPr>
          <w:rFonts w:ascii="Times New Roman" w:eastAsia="Times" w:hAnsi="Times New Roman" w:cs="Times New Roman"/>
          <w:sz w:val="24"/>
          <w:szCs w:val="24"/>
          <w:lang w:val="ru-RU"/>
        </w:rPr>
      </w:pPr>
      <w:r w:rsidRPr="00D45A25">
        <w:rPr>
          <w:rFonts w:ascii="Times New Roman" w:eastAsia="Times" w:hAnsi="Times New Roman" w:cs="Times New Roman"/>
          <w:sz w:val="24"/>
          <w:szCs w:val="24"/>
        </w:rPr>
        <w:t>Компания использует не так много каналов маркетинга: предоставление услуг через посредника, а также программы лояльности в банках-партнерах.</w:t>
      </w:r>
      <w:r w:rsidR="00D45A25">
        <w:rPr>
          <w:rFonts w:ascii="Times New Roman" w:eastAsia="Times" w:hAnsi="Times New Roman" w:cs="Times New Roman"/>
          <w:sz w:val="24"/>
          <w:szCs w:val="24"/>
          <w:lang w:val="ru-RU"/>
        </w:rPr>
        <w:t xml:space="preserve"> Однако</w:t>
      </w:r>
      <w:r w:rsidRPr="00D45A25">
        <w:rPr>
          <w:rFonts w:ascii="Times New Roman" w:eastAsia="Times" w:hAnsi="Times New Roman" w:cs="Times New Roman"/>
          <w:sz w:val="24"/>
          <w:szCs w:val="24"/>
        </w:rPr>
        <w:t>,</w:t>
      </w:r>
      <w:r w:rsidR="00D45A25">
        <w:rPr>
          <w:rFonts w:ascii="Times New Roman" w:eastAsia="Times" w:hAnsi="Times New Roman" w:cs="Times New Roman"/>
          <w:sz w:val="24"/>
          <w:szCs w:val="24"/>
          <w:lang w:val="ru-RU"/>
        </w:rPr>
        <w:t xml:space="preserve"> </w:t>
      </w:r>
      <w:r w:rsidRPr="00D45A25">
        <w:rPr>
          <w:rFonts w:ascii="Times New Roman" w:eastAsia="Times" w:hAnsi="Times New Roman" w:cs="Times New Roman"/>
          <w:sz w:val="24"/>
          <w:szCs w:val="24"/>
        </w:rPr>
        <w:t xml:space="preserve">сравнении с некоторыми другими страховыми компаниями на рынке, Росгосстрах жизнь имеет недостатки в маркетинге. Например, компания может не использовать новейшие технологии маркетинга или не иметь достаточно сильного бренда, что может отразиться на ее конкурентоспособности, недостаточная реклама, взаимодействие только через банк - посредник и </w:t>
      </w:r>
      <w:proofErr w:type="spellStart"/>
      <w:r w:rsidRPr="00D45A25">
        <w:rPr>
          <w:rFonts w:ascii="Times New Roman" w:eastAsia="Times" w:hAnsi="Times New Roman" w:cs="Times New Roman"/>
          <w:sz w:val="24"/>
          <w:szCs w:val="24"/>
        </w:rPr>
        <w:t>т.д</w:t>
      </w:r>
      <w:proofErr w:type="spellEnd"/>
      <w:r w:rsidR="00D45A25" w:rsidRPr="00D45A25">
        <w:rPr>
          <w:rFonts w:ascii="Times New Roman" w:eastAsia="Times" w:hAnsi="Times New Roman" w:cs="Times New Roman"/>
          <w:sz w:val="24"/>
          <w:szCs w:val="24"/>
          <w:lang w:val="ru-RU"/>
        </w:rPr>
        <w:t>.</w:t>
      </w:r>
    </w:p>
    <w:p w:rsidR="00D45A25" w:rsidRDefault="00D45A25">
      <w:pPr>
        <w:rPr>
          <w:rFonts w:ascii="Times New Roman" w:eastAsia="Times" w:hAnsi="Times New Roman" w:cs="Times New Roman"/>
          <w:sz w:val="24"/>
          <w:szCs w:val="24"/>
          <w:lang w:val="ru-RU"/>
        </w:rPr>
      </w:pPr>
    </w:p>
    <w:p w:rsidR="00D45A25" w:rsidRPr="00D45A25" w:rsidRDefault="00000000">
      <w:pPr>
        <w:rPr>
          <w:rFonts w:ascii="Times New Roman" w:eastAsia="Times" w:hAnsi="Times New Roman" w:cs="Times New Roman"/>
          <w:i/>
          <w:iCs/>
          <w:sz w:val="24"/>
          <w:szCs w:val="24"/>
        </w:rPr>
      </w:pPr>
      <w:r w:rsidRPr="00D45A25">
        <w:rPr>
          <w:rFonts w:ascii="Times New Roman" w:eastAsia="Times" w:hAnsi="Times New Roman" w:cs="Times New Roman"/>
          <w:i/>
          <w:iCs/>
          <w:sz w:val="24"/>
          <w:szCs w:val="24"/>
        </w:rPr>
        <w:t>Параметр O1.</w:t>
      </w:r>
    </w:p>
    <w:p w:rsidR="00173E06" w:rsidRDefault="00000000">
      <w:pPr>
        <w:rPr>
          <w:rFonts w:ascii="Times New Roman" w:eastAsia="Times" w:hAnsi="Times New Roman" w:cs="Times New Roman"/>
          <w:sz w:val="24"/>
          <w:szCs w:val="24"/>
        </w:rPr>
      </w:pPr>
      <w:r w:rsidRPr="00D45A25">
        <w:rPr>
          <w:rFonts w:ascii="Times New Roman" w:eastAsia="Times" w:hAnsi="Times New Roman" w:cs="Times New Roman"/>
          <w:sz w:val="24"/>
          <w:szCs w:val="24"/>
        </w:rPr>
        <w:t>Возможность оформления страховых продуктов "в один клик" без связи с менеджером является важной и удобной функцией, которая позволяет клиентам быстро и удобно приобретать страховые продукты, а компании повышать эффективность и экономить затраты на обслуживание клиентов.</w:t>
      </w:r>
    </w:p>
    <w:p w:rsidR="00D45A25" w:rsidRPr="00D45A25" w:rsidRDefault="00D45A25">
      <w:pPr>
        <w:rPr>
          <w:rFonts w:ascii="Times New Roman" w:eastAsia="Times" w:hAnsi="Times New Roman" w:cs="Times New Roman"/>
          <w:sz w:val="24"/>
          <w:szCs w:val="24"/>
        </w:rPr>
      </w:pPr>
    </w:p>
    <w:p w:rsidR="00D45A25" w:rsidRPr="00D45A25" w:rsidRDefault="00000000">
      <w:pPr>
        <w:rPr>
          <w:rFonts w:ascii="Times New Roman" w:eastAsia="Times" w:hAnsi="Times New Roman" w:cs="Times New Roman"/>
          <w:i/>
          <w:iCs/>
          <w:sz w:val="24"/>
          <w:szCs w:val="24"/>
        </w:rPr>
      </w:pPr>
      <w:r w:rsidRPr="00D45A25">
        <w:rPr>
          <w:rFonts w:ascii="Times New Roman" w:eastAsia="Times" w:hAnsi="Times New Roman" w:cs="Times New Roman"/>
          <w:i/>
          <w:iCs/>
          <w:sz w:val="24"/>
          <w:szCs w:val="24"/>
        </w:rPr>
        <w:t>Параметр O2.</w:t>
      </w:r>
    </w:p>
    <w:p w:rsidR="00173E06" w:rsidRDefault="00000000">
      <w:pPr>
        <w:rPr>
          <w:rFonts w:ascii="Times New Roman" w:eastAsia="Times" w:hAnsi="Times New Roman" w:cs="Times New Roman"/>
          <w:sz w:val="24"/>
          <w:szCs w:val="24"/>
        </w:rPr>
      </w:pPr>
      <w:r w:rsidRPr="00D45A25">
        <w:rPr>
          <w:rFonts w:ascii="Times New Roman" w:eastAsia="Times" w:hAnsi="Times New Roman" w:cs="Times New Roman"/>
          <w:sz w:val="24"/>
          <w:szCs w:val="24"/>
        </w:rPr>
        <w:t>Компания может использовать возможность поощрения рождаемости в качестве стратегии, чтобы привлечь больше клиентов и увеличить объемы своих страховых продуктов. Компания может предоставлять дополнительные льготы, скидки или страховые продукты для семей, имеющих детей, а также помогать родителям в уходе за ребенком. Это может привести к увеличению числа клиентов, которые будут заинтересованы в приобретении страховых продуктов. Кроме того, страховая компания может разработать специальные программы страхования для беременных женщин и новорожденных детей, которые будут предлагать им дополнительные услуги и льготы. Это может привлечь больше клиентов, которые будут заинтересованы в приобретении этих страховых продуктов.</w:t>
      </w:r>
    </w:p>
    <w:p w:rsidR="00D45A25" w:rsidRPr="00D45A25" w:rsidRDefault="00D45A25">
      <w:pPr>
        <w:rPr>
          <w:rFonts w:ascii="Times New Roman" w:eastAsia="Times" w:hAnsi="Times New Roman" w:cs="Times New Roman"/>
          <w:sz w:val="24"/>
          <w:szCs w:val="24"/>
        </w:rPr>
      </w:pPr>
    </w:p>
    <w:p w:rsidR="00D45A25" w:rsidRPr="00D45A25" w:rsidRDefault="00000000">
      <w:pPr>
        <w:rPr>
          <w:rFonts w:ascii="Times New Roman" w:eastAsia="Times" w:hAnsi="Times New Roman" w:cs="Times New Roman"/>
          <w:i/>
          <w:iCs/>
          <w:sz w:val="24"/>
          <w:szCs w:val="24"/>
        </w:rPr>
      </w:pPr>
      <w:r w:rsidRPr="00D45A25">
        <w:rPr>
          <w:rFonts w:ascii="Times New Roman" w:eastAsia="Times" w:hAnsi="Times New Roman" w:cs="Times New Roman"/>
          <w:i/>
          <w:iCs/>
          <w:sz w:val="24"/>
          <w:szCs w:val="24"/>
        </w:rPr>
        <w:t>Параметр O3.</w:t>
      </w:r>
    </w:p>
    <w:p w:rsidR="00173E06" w:rsidRPr="00D45A25" w:rsidRDefault="00000000">
      <w:pPr>
        <w:rPr>
          <w:rFonts w:ascii="Times New Roman" w:eastAsia="Times" w:hAnsi="Times New Roman" w:cs="Times New Roman"/>
          <w:sz w:val="24"/>
          <w:szCs w:val="24"/>
        </w:rPr>
      </w:pPr>
      <w:r w:rsidRPr="00D45A25">
        <w:rPr>
          <w:rFonts w:ascii="Times New Roman" w:eastAsia="Times" w:hAnsi="Times New Roman" w:cs="Times New Roman"/>
          <w:sz w:val="24"/>
          <w:szCs w:val="24"/>
        </w:rPr>
        <w:t>Для компании возможность использования облачных технологий может стать важным фактором для повышения популярности компании среди клиентов. Облачные технологии позволяют хранить и обрабатывать данные в удаленном доступе, что позволяет ускорить и упростить процессы обработки информации и повысить удобство использования страховых продуктов.</w:t>
      </w:r>
    </w:p>
    <w:p w:rsidR="00173E06" w:rsidRPr="00D45A25" w:rsidRDefault="00000000">
      <w:pPr>
        <w:rPr>
          <w:rFonts w:ascii="Times New Roman" w:eastAsia="Times" w:hAnsi="Times New Roman" w:cs="Times New Roman"/>
          <w:sz w:val="24"/>
          <w:szCs w:val="24"/>
        </w:rPr>
      </w:pPr>
      <w:r w:rsidRPr="00D45A25">
        <w:rPr>
          <w:rFonts w:ascii="Times New Roman" w:eastAsia="Times" w:hAnsi="Times New Roman" w:cs="Times New Roman"/>
          <w:sz w:val="24"/>
          <w:szCs w:val="24"/>
        </w:rPr>
        <w:t>Одной из возможностей использования облачных технологий для страховой компании Росгосстрах Жизнь может стать предоставление клиентам доступа к своим страховым полисам через интернет. Это позволит клиентам легко и быстро просматривать информацию о своих полисах, вносить изменения, покупать новые продукты и следить за статусом своих заявок.</w:t>
      </w:r>
      <w:r w:rsidR="00D45A25" w:rsidRPr="00D45A25">
        <w:rPr>
          <w:rFonts w:ascii="Times New Roman" w:eastAsia="Times" w:hAnsi="Times New Roman" w:cs="Times New Roman"/>
          <w:sz w:val="24"/>
          <w:szCs w:val="24"/>
          <w:lang w:val="ru-RU"/>
        </w:rPr>
        <w:t xml:space="preserve"> </w:t>
      </w:r>
      <w:r w:rsidRPr="00D45A25">
        <w:rPr>
          <w:rFonts w:ascii="Times New Roman" w:eastAsia="Times" w:hAnsi="Times New Roman" w:cs="Times New Roman"/>
          <w:sz w:val="24"/>
          <w:szCs w:val="24"/>
        </w:rPr>
        <w:t>Более того, такая возможность может быть особенно привлекательной для молодых клиентов, которые склонны использовать интернет и мобильные приложения для управления своей жизнью.</w:t>
      </w:r>
      <w:r w:rsidR="00D45A25" w:rsidRPr="00D45A25">
        <w:rPr>
          <w:rFonts w:ascii="Times New Roman" w:eastAsia="Times" w:hAnsi="Times New Roman" w:cs="Times New Roman"/>
          <w:sz w:val="24"/>
          <w:szCs w:val="24"/>
          <w:lang w:val="ru-RU"/>
        </w:rPr>
        <w:t xml:space="preserve"> </w:t>
      </w:r>
      <w:r w:rsidRPr="00D45A25">
        <w:rPr>
          <w:rFonts w:ascii="Times New Roman" w:eastAsia="Times" w:hAnsi="Times New Roman" w:cs="Times New Roman"/>
          <w:sz w:val="24"/>
          <w:szCs w:val="24"/>
        </w:rPr>
        <w:t xml:space="preserve">Кроме того, облачные </w:t>
      </w:r>
      <w:r w:rsidRPr="00D45A25">
        <w:rPr>
          <w:rFonts w:ascii="Times New Roman" w:eastAsia="Times" w:hAnsi="Times New Roman" w:cs="Times New Roman"/>
          <w:sz w:val="24"/>
          <w:szCs w:val="24"/>
        </w:rPr>
        <w:lastRenderedPageBreak/>
        <w:t>технологии позволяют страховым компаниям улучшать процессы обработки данных и управления информацией. Например, облачные хранилища данных могут предоставить страховой компании возможность хранения большого объема информации и быстрого доступа к ней, что упростит процесс принятия решений и обработки информации.</w:t>
      </w:r>
    </w:p>
    <w:p w:rsidR="00173E06" w:rsidRDefault="00000000">
      <w:pPr>
        <w:rPr>
          <w:rFonts w:ascii="Times New Roman" w:eastAsia="Times" w:hAnsi="Times New Roman" w:cs="Times New Roman"/>
          <w:sz w:val="24"/>
          <w:szCs w:val="24"/>
        </w:rPr>
      </w:pPr>
      <w:r w:rsidRPr="00D45A25">
        <w:rPr>
          <w:rFonts w:ascii="Times New Roman" w:eastAsia="Times" w:hAnsi="Times New Roman" w:cs="Times New Roman"/>
          <w:sz w:val="24"/>
          <w:szCs w:val="24"/>
        </w:rPr>
        <w:t>Наконец, использование облачных технологий может снизить затраты на IT-инфраструктуру и на поддержание ее в рабочем состоянии.</w:t>
      </w:r>
    </w:p>
    <w:p w:rsidR="00D45A25" w:rsidRPr="00D45A25" w:rsidRDefault="00D45A25">
      <w:pPr>
        <w:rPr>
          <w:rFonts w:ascii="Times New Roman" w:eastAsia="Times" w:hAnsi="Times New Roman" w:cs="Times New Roman"/>
          <w:sz w:val="24"/>
          <w:szCs w:val="24"/>
        </w:rPr>
      </w:pPr>
    </w:p>
    <w:p w:rsidR="00D45A25" w:rsidRDefault="00000000">
      <w:pPr>
        <w:rPr>
          <w:rFonts w:ascii="Times New Roman" w:eastAsia="Times" w:hAnsi="Times New Roman" w:cs="Times New Roman"/>
          <w:sz w:val="24"/>
          <w:szCs w:val="24"/>
        </w:rPr>
      </w:pPr>
      <w:r w:rsidRPr="00D45A25">
        <w:rPr>
          <w:rFonts w:ascii="Times New Roman" w:eastAsia="Times" w:hAnsi="Times New Roman" w:cs="Times New Roman"/>
          <w:i/>
          <w:iCs/>
          <w:sz w:val="24"/>
          <w:szCs w:val="24"/>
        </w:rPr>
        <w:t>Параметр O4.</w:t>
      </w:r>
      <w:r w:rsidRPr="00D45A25">
        <w:rPr>
          <w:rFonts w:ascii="Times New Roman" w:eastAsia="Times" w:hAnsi="Times New Roman" w:cs="Times New Roman"/>
          <w:sz w:val="24"/>
          <w:szCs w:val="24"/>
        </w:rPr>
        <w:t xml:space="preserve"> </w:t>
      </w:r>
    </w:p>
    <w:p w:rsidR="00173E06" w:rsidRPr="00D45A25" w:rsidRDefault="00000000">
      <w:pPr>
        <w:rPr>
          <w:rFonts w:ascii="Times New Roman" w:eastAsia="Times" w:hAnsi="Times New Roman" w:cs="Times New Roman"/>
          <w:sz w:val="24"/>
          <w:szCs w:val="24"/>
        </w:rPr>
      </w:pPr>
      <w:r w:rsidRPr="00D45A25">
        <w:rPr>
          <w:rFonts w:ascii="Times New Roman" w:eastAsia="Times" w:hAnsi="Times New Roman" w:cs="Times New Roman"/>
          <w:sz w:val="24"/>
          <w:szCs w:val="24"/>
        </w:rPr>
        <w:t xml:space="preserve">Компания может использовать возможности развития нейросетей для улучшения работы и качества своих страховых продуктов. Нейросети </w:t>
      </w:r>
      <w:r w:rsidR="00D45A25" w:rsidRPr="00D45A25">
        <w:rPr>
          <w:rFonts w:ascii="Times New Roman" w:eastAsia="Times" w:hAnsi="Times New Roman" w:cs="Times New Roman"/>
          <w:sz w:val="24"/>
          <w:szCs w:val="24"/>
        </w:rPr>
        <w:t>–</w:t>
      </w:r>
      <w:r w:rsidRPr="00D45A25">
        <w:rPr>
          <w:rFonts w:ascii="Times New Roman" w:eastAsia="Times" w:hAnsi="Times New Roman" w:cs="Times New Roman"/>
          <w:sz w:val="24"/>
          <w:szCs w:val="24"/>
        </w:rPr>
        <w:t xml:space="preserve"> это</w:t>
      </w:r>
      <w:r w:rsidR="00D45A25" w:rsidRPr="00D45A25">
        <w:rPr>
          <w:rFonts w:ascii="Times New Roman" w:eastAsia="Times" w:hAnsi="Times New Roman" w:cs="Times New Roman"/>
          <w:sz w:val="24"/>
          <w:szCs w:val="24"/>
          <w:lang w:val="ru-RU"/>
        </w:rPr>
        <w:t xml:space="preserve"> </w:t>
      </w:r>
      <w:r w:rsidRPr="00D45A25">
        <w:rPr>
          <w:rFonts w:ascii="Times New Roman" w:eastAsia="Times" w:hAnsi="Times New Roman" w:cs="Times New Roman"/>
          <w:sz w:val="24"/>
          <w:szCs w:val="24"/>
        </w:rPr>
        <w:t>системы искусственного интеллекта, которые могут обрабатывать и анализировать большие объемы информации, выявлять закономерности и принимать решения на основе полученных данных.</w:t>
      </w:r>
    </w:p>
    <w:p w:rsidR="00173E06" w:rsidRDefault="00000000">
      <w:pPr>
        <w:rPr>
          <w:rFonts w:ascii="Times New Roman" w:eastAsia="Times" w:hAnsi="Times New Roman" w:cs="Times New Roman"/>
          <w:sz w:val="24"/>
          <w:szCs w:val="24"/>
        </w:rPr>
      </w:pPr>
      <w:r w:rsidRPr="00D45A25">
        <w:rPr>
          <w:rFonts w:ascii="Times New Roman" w:eastAsia="Times" w:hAnsi="Times New Roman" w:cs="Times New Roman"/>
          <w:sz w:val="24"/>
          <w:szCs w:val="24"/>
        </w:rPr>
        <w:t>Нейросети могут использоваться для анализа данных и выявления мошеннических схем. С помощью нейросетей компания может автоматически обрабатывать большие объемы информации и выявлять аномалии, которые могут указывать на мошеннические действия. Это может помочь компании снизить риски и улучшить качество своих страховых продуктов.</w:t>
      </w:r>
    </w:p>
    <w:p w:rsidR="00D45A25" w:rsidRPr="00D45A25" w:rsidRDefault="00D45A25">
      <w:pPr>
        <w:rPr>
          <w:rFonts w:ascii="Times New Roman" w:eastAsia="Times" w:hAnsi="Times New Roman" w:cs="Times New Roman"/>
          <w:i/>
          <w:iCs/>
          <w:sz w:val="24"/>
          <w:szCs w:val="24"/>
        </w:rPr>
      </w:pPr>
    </w:p>
    <w:p w:rsidR="00D45A25" w:rsidRPr="00D45A25" w:rsidRDefault="00D45A25" w:rsidP="00D45A25">
      <w:pPr>
        <w:rPr>
          <w:rFonts w:ascii="Times New Roman" w:eastAsia="Times" w:hAnsi="Times New Roman" w:cs="Times New Roman"/>
          <w:i/>
          <w:iCs/>
          <w:sz w:val="24"/>
          <w:szCs w:val="24"/>
          <w:lang w:val="ru-RU"/>
        </w:rPr>
      </w:pPr>
      <w:r w:rsidRPr="00D45A25">
        <w:rPr>
          <w:rFonts w:ascii="Times New Roman" w:eastAsia="Times" w:hAnsi="Times New Roman" w:cs="Times New Roman"/>
          <w:i/>
          <w:iCs/>
          <w:sz w:val="24"/>
          <w:szCs w:val="24"/>
          <w:lang w:val="ru-RU"/>
        </w:rPr>
        <w:t>Параметр T1.</w:t>
      </w:r>
    </w:p>
    <w:p w:rsidR="00D45A25" w:rsidRDefault="00D45A25" w:rsidP="00D45A25">
      <w:pPr>
        <w:rPr>
          <w:rFonts w:ascii="Times New Roman" w:eastAsia="Times" w:hAnsi="Times New Roman" w:cs="Times New Roman"/>
          <w:i/>
          <w:iCs/>
          <w:sz w:val="24"/>
          <w:szCs w:val="24"/>
          <w:lang w:val="ru-RU"/>
        </w:rPr>
      </w:pPr>
      <w:r w:rsidRPr="00D45A25">
        <w:rPr>
          <w:rFonts w:ascii="Times New Roman" w:eastAsia="Times" w:hAnsi="Times New Roman" w:cs="Times New Roman"/>
          <w:sz w:val="24"/>
          <w:szCs w:val="24"/>
          <w:lang w:val="ru-RU"/>
        </w:rPr>
        <w:t xml:space="preserve">По данным РБК </w:t>
      </w:r>
      <w:r>
        <w:rPr>
          <w:rFonts w:ascii="Times New Roman" w:eastAsia="Times" w:hAnsi="Times New Roman" w:cs="Times New Roman"/>
          <w:sz w:val="24"/>
          <w:szCs w:val="24"/>
          <w:lang w:val="ru-RU"/>
        </w:rPr>
        <w:t>–</w:t>
      </w:r>
      <w:r w:rsidRPr="00D45A25">
        <w:rPr>
          <w:rFonts w:ascii="Times New Roman" w:eastAsia="Times" w:hAnsi="Times New Roman" w:cs="Times New Roman"/>
          <w:sz w:val="24"/>
          <w:szCs w:val="24"/>
          <w:lang w:val="ru-RU"/>
        </w:rPr>
        <w:t xml:space="preserve"> Наиболее сильному негативному влиянию на рынке страхования жизни в 2022 году подвергся сегмент инвестиционного страхования жизни (ИСЖ). Одной из ключевых проблем, с которой столкнулся сегмент ИСЖ, «Эксперт РА» называет ограниченный доступ к ряду активов для инвестирования. Сокращение ассортимента активов вызвано введением санкций ЕС в отношении Национального расчетного депозитария (НРД), в результате не только затруднились новые инвестиции в иностранные активы, но и были заморожены выплаты доходов и погашений по уже имеющимся бумагам. Как ранее оценивали во Всероссийском союзе страховщиков (ВСС), проблема с блокировкой выплат коснулась значительной части страховщиков и их клиентов. Респонденты также обращают внимание на падение доходов населения и изменение потребительского поведения, в том числе сокращение клиентами сроков планирования и выбор в пользу более краткосрочных финансовых инструментов, что снижает спрос на долгосрочное страхование жизни. </w:t>
      </w:r>
      <w:r w:rsidRPr="00D45A25">
        <w:rPr>
          <w:rFonts w:ascii="Times New Roman" w:eastAsia="Times" w:hAnsi="Times New Roman" w:cs="Times New Roman"/>
          <w:i/>
          <w:iCs/>
          <w:sz w:val="24"/>
          <w:szCs w:val="24"/>
          <w:lang w:val="ru-RU"/>
        </w:rPr>
        <w:t>(РБК, 2022)</w:t>
      </w:r>
    </w:p>
    <w:p w:rsidR="00D45A25" w:rsidRPr="00D45A25" w:rsidRDefault="00D45A25" w:rsidP="00D45A25">
      <w:pPr>
        <w:rPr>
          <w:rFonts w:ascii="Times New Roman" w:eastAsia="Times" w:hAnsi="Times New Roman" w:cs="Times New Roman"/>
          <w:sz w:val="24"/>
          <w:szCs w:val="24"/>
          <w:lang w:val="ru-RU"/>
        </w:rPr>
      </w:pPr>
    </w:p>
    <w:p w:rsidR="00D45A25" w:rsidRPr="00D45A25" w:rsidRDefault="00D45A25" w:rsidP="00D45A25">
      <w:pPr>
        <w:rPr>
          <w:rFonts w:ascii="Times New Roman" w:eastAsia="Times" w:hAnsi="Times New Roman" w:cs="Times New Roman"/>
          <w:i/>
          <w:iCs/>
          <w:sz w:val="24"/>
          <w:szCs w:val="24"/>
          <w:lang w:val="ru-RU"/>
        </w:rPr>
      </w:pPr>
      <w:r w:rsidRPr="00D45A25">
        <w:rPr>
          <w:rFonts w:ascii="Times New Roman" w:eastAsia="Times" w:hAnsi="Times New Roman" w:cs="Times New Roman"/>
          <w:i/>
          <w:iCs/>
          <w:sz w:val="24"/>
          <w:szCs w:val="24"/>
          <w:lang w:val="ru-RU"/>
        </w:rPr>
        <w:t>Параметр T2.</w:t>
      </w:r>
    </w:p>
    <w:p w:rsidR="00205A38" w:rsidRPr="00D45A25" w:rsidRDefault="00D45A25">
      <w:pPr>
        <w:rPr>
          <w:rFonts w:ascii="Times New Roman" w:eastAsia="Times" w:hAnsi="Times New Roman" w:cs="Times New Roman"/>
          <w:sz w:val="24"/>
          <w:szCs w:val="24"/>
          <w:lang w:val="ru-RU"/>
        </w:rPr>
      </w:pPr>
      <w:r w:rsidRPr="00D45A25">
        <w:rPr>
          <w:rFonts w:ascii="Times New Roman" w:eastAsia="Times" w:hAnsi="Times New Roman" w:cs="Times New Roman"/>
          <w:sz w:val="24"/>
          <w:szCs w:val="24"/>
          <w:lang w:val="ru-RU"/>
        </w:rPr>
        <w:t xml:space="preserve">По данным Ведомостей: Уход иностранных IT-компаний из России (например, уход популярных поставщиков серверного ПО и операционных систем, таких как, например, Microsoft, Cisco и Dell) оказал значительное влияние на рынок, так как повлек за собой существенное удорожание и дефицит IT-оборудования. Инфляционный рост убытков (а по данным </w:t>
      </w:r>
      <w:proofErr w:type="spellStart"/>
      <w:r w:rsidRPr="00D45A25">
        <w:rPr>
          <w:rFonts w:ascii="Times New Roman" w:eastAsia="Times" w:hAnsi="Times New Roman" w:cs="Times New Roman"/>
          <w:sz w:val="24"/>
          <w:szCs w:val="24"/>
          <w:lang w:val="ru-RU"/>
        </w:rPr>
        <w:t>СтатБюро</w:t>
      </w:r>
      <w:proofErr w:type="spellEnd"/>
      <w:r w:rsidRPr="00D45A25">
        <w:rPr>
          <w:rFonts w:ascii="Times New Roman" w:eastAsia="Times" w:hAnsi="Times New Roman" w:cs="Times New Roman"/>
          <w:sz w:val="24"/>
          <w:szCs w:val="24"/>
          <w:lang w:val="ru-RU"/>
        </w:rPr>
        <w:t xml:space="preserve">: в 2022 году уровень инфляции в России составил 11,92%, что на 3,53 больше, чем в предшествующем 2021 году) по всем видам страхования станет вызовом для отрасли. </w:t>
      </w:r>
      <w:r w:rsidRPr="00D45A25">
        <w:rPr>
          <w:rFonts w:ascii="Times New Roman" w:eastAsia="Times" w:hAnsi="Times New Roman" w:cs="Times New Roman"/>
          <w:i/>
          <w:iCs/>
          <w:sz w:val="24"/>
          <w:szCs w:val="24"/>
          <w:lang w:val="ru-RU"/>
        </w:rPr>
        <w:t xml:space="preserve">(Наталья </w:t>
      </w:r>
      <w:proofErr w:type="spellStart"/>
      <w:r w:rsidRPr="00D45A25">
        <w:rPr>
          <w:rFonts w:ascii="Times New Roman" w:eastAsia="Times" w:hAnsi="Times New Roman" w:cs="Times New Roman"/>
          <w:i/>
          <w:iCs/>
          <w:sz w:val="24"/>
          <w:szCs w:val="24"/>
          <w:lang w:val="ru-RU"/>
        </w:rPr>
        <w:t>Заруцкая</w:t>
      </w:r>
      <w:proofErr w:type="spellEnd"/>
      <w:r w:rsidRPr="00D45A25">
        <w:rPr>
          <w:rFonts w:ascii="Times New Roman" w:eastAsia="Times" w:hAnsi="Times New Roman" w:cs="Times New Roman"/>
          <w:i/>
          <w:iCs/>
          <w:sz w:val="24"/>
          <w:szCs w:val="24"/>
          <w:lang w:val="ru-RU"/>
        </w:rPr>
        <w:t>, Софья Шелудченко</w:t>
      </w:r>
      <w:r w:rsidRPr="000C2B69">
        <w:rPr>
          <w:rFonts w:ascii="Times New Roman" w:eastAsia="Times" w:hAnsi="Times New Roman" w:cs="Times New Roman"/>
          <w:i/>
          <w:iCs/>
          <w:sz w:val="24"/>
          <w:szCs w:val="24"/>
          <w:lang w:val="ru-RU"/>
        </w:rPr>
        <w:t xml:space="preserve">, </w:t>
      </w:r>
      <w:r w:rsidRPr="00D45A25">
        <w:rPr>
          <w:rFonts w:ascii="Times New Roman" w:eastAsia="Times" w:hAnsi="Times New Roman" w:cs="Times New Roman"/>
          <w:i/>
          <w:iCs/>
          <w:sz w:val="24"/>
          <w:szCs w:val="24"/>
          <w:lang w:val="ru-RU"/>
        </w:rPr>
        <w:t>2022)</w:t>
      </w:r>
      <w:r w:rsidR="00205A38">
        <w:rPr>
          <w:rFonts w:ascii="Times" w:eastAsia="Times" w:hAnsi="Times" w:cs="Times"/>
          <w:sz w:val="24"/>
          <w:szCs w:val="24"/>
        </w:rPr>
        <w:br w:type="page"/>
      </w:r>
    </w:p>
    <w:p w:rsidR="00205A38" w:rsidRPr="00205A38" w:rsidRDefault="00205A38" w:rsidP="00205A38">
      <w:pPr>
        <w:pStyle w:val="1"/>
      </w:pPr>
      <w:bookmarkStart w:id="25" w:name="_Toc135778778"/>
      <w:bookmarkStart w:id="26" w:name="_Toc136457515"/>
      <w:r w:rsidRPr="00205A38">
        <w:lastRenderedPageBreak/>
        <w:t>Поэлементный SWOT-анализ</w:t>
      </w:r>
      <w:bookmarkEnd w:id="25"/>
      <w:bookmarkEnd w:id="26"/>
    </w:p>
    <w:p w:rsidR="00173E06" w:rsidRPr="00205A38" w:rsidRDefault="00000000">
      <w:pPr>
        <w:rPr>
          <w:rFonts w:ascii="Times New Roman" w:eastAsia="Times New Roman" w:hAnsi="Times New Roman" w:cs="Times New Roman"/>
          <w:b/>
          <w:color w:val="221F1F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На основе ранее созданной SWOT матрицы спроектируем стратегии четырех типов:</w:t>
      </w:r>
    </w:p>
    <w:p w:rsidR="00173E06" w:rsidRDefault="00000000">
      <w:pPr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– стратегии вида SO – силы возможности.</w:t>
      </w:r>
    </w:p>
    <w:p w:rsidR="00173E06" w:rsidRDefault="00000000">
      <w:pPr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– стратегии вида ST – силы-угрозы.</w:t>
      </w:r>
    </w:p>
    <w:p w:rsidR="00173E06" w:rsidRDefault="00000000">
      <w:pPr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– стратегии вида WO – слабости возможности.</w:t>
      </w:r>
    </w:p>
    <w:p w:rsidR="00173E06" w:rsidRDefault="00000000">
      <w:pPr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– стратегии вида WT – слабости-угрозы.</w:t>
      </w:r>
    </w:p>
    <w:p w:rsidR="00205A38" w:rsidRDefault="00000000" w:rsidP="00205A38">
      <w:pPr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В таблице 4 представлены разработанные стратегии, для каждой их них указана сокращенная запись параметров, из которых образована стратегия.</w:t>
      </w:r>
    </w:p>
    <w:p w:rsidR="00173E06" w:rsidRDefault="00000000" w:rsidP="00205A38">
      <w:pPr>
        <w:jc w:val="right"/>
      </w:pPr>
      <w:r>
        <w:t xml:space="preserve"> </w:t>
      </w:r>
      <w:bookmarkStart w:id="27" w:name="_xr3sm6fi6vj8" w:colFirst="0" w:colLast="0"/>
      <w:bookmarkEnd w:id="27"/>
      <w:r>
        <w:br/>
      </w:r>
      <w:r w:rsidRPr="00205A38">
        <w:rPr>
          <w:rFonts w:ascii="Times New Roman" w:hAnsi="Times New Roman" w:cs="Times New Roman"/>
          <w:sz w:val="24"/>
          <w:szCs w:val="24"/>
        </w:rPr>
        <w:t>Таблица 4</w:t>
      </w:r>
    </w:p>
    <w:tbl>
      <w:tblPr>
        <w:tblStyle w:val="a8"/>
        <w:tblW w:w="892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83"/>
        <w:gridCol w:w="3877"/>
        <w:gridCol w:w="4065"/>
      </w:tblGrid>
      <w:tr w:rsidR="00173E06" w:rsidTr="00205A38">
        <w:tc>
          <w:tcPr>
            <w:tcW w:w="9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E06" w:rsidRDefault="00173E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221F1F"/>
                <w:sz w:val="24"/>
                <w:szCs w:val="24"/>
              </w:rPr>
            </w:pPr>
          </w:p>
        </w:tc>
        <w:tc>
          <w:tcPr>
            <w:tcW w:w="38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E0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221F1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Сильные стороны(S)</w:t>
            </w:r>
          </w:p>
        </w:tc>
        <w:tc>
          <w:tcPr>
            <w:tcW w:w="4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E0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Слабые стороны(W)</w:t>
            </w:r>
          </w:p>
        </w:tc>
      </w:tr>
      <w:tr w:rsidR="00173E06" w:rsidTr="00205A38">
        <w:trPr>
          <w:trHeight w:val="5562"/>
        </w:trPr>
        <w:tc>
          <w:tcPr>
            <w:tcW w:w="9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E0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221F1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Возможности(O)</w:t>
            </w:r>
          </w:p>
        </w:tc>
        <w:tc>
          <w:tcPr>
            <w:tcW w:w="38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E06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Используя финансирование банка “Открытие”,</w:t>
            </w:r>
          </w:p>
          <w:p w:rsidR="00173E06" w:rsidRDefault="00000000">
            <w:pPr>
              <w:widowControl w:val="0"/>
              <w:spacing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перенести или разместить свои дата-центры в облако(S4O3)</w:t>
            </w:r>
          </w:p>
          <w:p w:rsidR="00173E06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Усилить инвестиционную политику (S2O2)</w:t>
            </w:r>
          </w:p>
          <w:p w:rsidR="00173E06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Используя финансирование банка “Открытие”, заняться разработкой нейросетей</w:t>
            </w:r>
            <w:r w:rsidR="00205A3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для оценки рисков и улучшения тарифов(S4O4)</w:t>
            </w:r>
          </w:p>
          <w:p w:rsidR="00173E06" w:rsidRDefault="00173E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221F1F"/>
                <w:sz w:val="24"/>
                <w:szCs w:val="24"/>
              </w:rPr>
            </w:pPr>
          </w:p>
        </w:tc>
        <w:tc>
          <w:tcPr>
            <w:tcW w:w="4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E06" w:rsidRDefault="00000000">
            <w:pPr>
              <w:widowControl w:val="0"/>
              <w:numPr>
                <w:ilvl w:val="0"/>
                <w:numId w:val="1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Использование технологического прогресса, чтобы улучшить взаимодействие с клиентами, разработать цифровые сервисы, такие как онлайн-консультации и мобильные приложения, что снизит недовольство клиентов и увеличит лояльность к компании(O1W2)</w:t>
            </w:r>
          </w:p>
          <w:p w:rsidR="00173E06" w:rsidRDefault="00000000">
            <w:pPr>
              <w:widowControl w:val="0"/>
              <w:numPr>
                <w:ilvl w:val="0"/>
                <w:numId w:val="1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Использование роста уровня рождаемости населения, чтобы разработать новые продукты страхования для семей с детьми, что снизит недостаток инноваций и новых продуктовых линий и увеличит объемы продаж (O2W4)</w:t>
            </w:r>
          </w:p>
        </w:tc>
      </w:tr>
      <w:tr w:rsidR="00173E06" w:rsidTr="00205A38">
        <w:tc>
          <w:tcPr>
            <w:tcW w:w="9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E0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Угрозы(T)</w:t>
            </w:r>
          </w:p>
          <w:p w:rsidR="00173E06" w:rsidRDefault="00173E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221F1F"/>
                <w:sz w:val="24"/>
                <w:szCs w:val="24"/>
              </w:rPr>
            </w:pPr>
          </w:p>
        </w:tc>
        <w:tc>
          <w:tcPr>
            <w:tcW w:w="38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E06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Маркетинговые усилия</w:t>
            </w:r>
            <w:r w:rsidR="00205A3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-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социальные сети и контент-маркетинг. Социальные сети являются хорошей площадкой для привлечения новых клиентов. Маркетинг лучше направить на более молодую</w:t>
            </w:r>
            <w:r w:rsidR="00205A3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(18-44 лет). аудиторию, которая сможет пользоваться услугами онлайн (S3T1)</w:t>
            </w:r>
          </w:p>
          <w:p w:rsidR="00173E06" w:rsidRPr="00205A38" w:rsidRDefault="00000000" w:rsidP="00205A38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Нарастить долю продуктов НСЖ, сократить предложение продуктов ИСЖ. (S3T1)</w:t>
            </w:r>
          </w:p>
        </w:tc>
        <w:tc>
          <w:tcPr>
            <w:tcW w:w="4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E06" w:rsidRDefault="00000000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Создать больше продуктов краткосрочного страхования. (W4T1)</w:t>
            </w:r>
          </w:p>
          <w:p w:rsidR="00173E06" w:rsidRDefault="00000000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Уделить внимание разработке онлайн-сервисов и упрощенных процедур оформления страховки и перевести взаимодействие с клиентом в онлайн формат, тем самым сократив расходы на содержание персонала. (W2T2)</w:t>
            </w:r>
          </w:p>
          <w:p w:rsidR="00173E06" w:rsidRDefault="00173E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221F1F"/>
                <w:sz w:val="24"/>
                <w:szCs w:val="24"/>
              </w:rPr>
            </w:pPr>
          </w:p>
        </w:tc>
      </w:tr>
    </w:tbl>
    <w:p w:rsidR="00205A38" w:rsidRDefault="00205A38" w:rsidP="00205A38">
      <w:pPr>
        <w:pStyle w:val="1"/>
        <w:rPr>
          <w:lang w:val="ru-RU"/>
        </w:rPr>
      </w:pPr>
      <w:bookmarkStart w:id="28" w:name="_ahnx6w480poc" w:colFirst="0" w:colLast="0"/>
      <w:bookmarkStart w:id="29" w:name="_cezjo3nuvk9y" w:colFirst="0" w:colLast="0"/>
      <w:bookmarkStart w:id="30" w:name="_it8unerk5mio" w:colFirst="0" w:colLast="0"/>
      <w:bookmarkStart w:id="31" w:name="_Toc136457516"/>
      <w:bookmarkEnd w:id="28"/>
      <w:bookmarkEnd w:id="29"/>
      <w:bookmarkEnd w:id="30"/>
      <w:r>
        <w:rPr>
          <w:lang w:val="ru-RU"/>
        </w:rPr>
        <w:lastRenderedPageBreak/>
        <w:t>Заключение</w:t>
      </w:r>
      <w:bookmarkEnd w:id="31"/>
    </w:p>
    <w:p w:rsidR="00205A38" w:rsidRPr="00205A38" w:rsidRDefault="00000000" w:rsidP="00205A3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05A38">
        <w:rPr>
          <w:rFonts w:ascii="Times New Roman" w:hAnsi="Times New Roman" w:cs="Times New Roman"/>
          <w:b/>
          <w:bCs/>
          <w:sz w:val="24"/>
          <w:szCs w:val="24"/>
        </w:rPr>
        <w:t>Направления для стратегического развития</w:t>
      </w:r>
    </w:p>
    <w:p w:rsidR="00173E06" w:rsidRDefault="00000000">
      <w:pPr>
        <w:widowControl w:val="0"/>
        <w:numPr>
          <w:ilvl w:val="0"/>
          <w:numId w:val="10"/>
        </w:numPr>
        <w:rPr>
          <w:color w:val="000000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Использование финансирования банка "Открытие" для размещения дата-центров в облако (S4O3) и разработки нейросетей для оценки рисков и улучшения тарифов (S2O2). Это поможет снизить затраты на содержание инфраструктуры и повысить точность расчетов, что улучшит качество обслуживания клиентов.</w:t>
      </w:r>
    </w:p>
    <w:p w:rsidR="00173E06" w:rsidRDefault="00000000">
      <w:pPr>
        <w:widowControl w:val="0"/>
        <w:numPr>
          <w:ilvl w:val="0"/>
          <w:numId w:val="10"/>
        </w:numPr>
        <w:rPr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Использование социальных сетей и контент-маркетинга для привлечения более молодой аудитории (S3T1). Это позволит увеличить узнаваемость бренда и привлечь новых клиентов.</w:t>
      </w:r>
      <w:r w:rsidR="00205A38">
        <w:rPr>
          <w:rFonts w:ascii="Times" w:eastAsia="Times" w:hAnsi="Times" w:cs="Times"/>
          <w:sz w:val="24"/>
          <w:szCs w:val="24"/>
          <w:lang w:val="ru-RU"/>
        </w:rPr>
        <w:t xml:space="preserve"> </w:t>
      </w:r>
      <w:r>
        <w:rPr>
          <w:rFonts w:ascii="Times" w:eastAsia="Times" w:hAnsi="Times" w:cs="Times"/>
          <w:sz w:val="24"/>
          <w:szCs w:val="24"/>
        </w:rPr>
        <w:t>Так, например можно договариваться с популярными блогерами для рекламных агитаций/</w:t>
      </w:r>
      <w:proofErr w:type="spellStart"/>
      <w:r>
        <w:rPr>
          <w:rFonts w:ascii="Times" w:eastAsia="Times" w:hAnsi="Times" w:cs="Times"/>
          <w:sz w:val="24"/>
          <w:szCs w:val="24"/>
        </w:rPr>
        <w:t>прероллов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. Или же можно попробовать договориться с каким-то музыкальным </w:t>
      </w:r>
      <w:proofErr w:type="gramStart"/>
      <w:r>
        <w:rPr>
          <w:rFonts w:ascii="Times" w:eastAsia="Times" w:hAnsi="Times" w:cs="Times"/>
          <w:sz w:val="24"/>
          <w:szCs w:val="24"/>
        </w:rPr>
        <w:t>исполнителем ,</w:t>
      </w:r>
      <w:proofErr w:type="gramEnd"/>
      <w:r>
        <w:rPr>
          <w:rFonts w:ascii="Times" w:eastAsia="Times" w:hAnsi="Times" w:cs="Times"/>
          <w:sz w:val="24"/>
          <w:szCs w:val="24"/>
        </w:rPr>
        <w:t xml:space="preserve"> как было у Моргенштерна и компьютерной игры War </w:t>
      </w:r>
      <w:proofErr w:type="spellStart"/>
      <w:r>
        <w:rPr>
          <w:rFonts w:ascii="Times" w:eastAsia="Times" w:hAnsi="Times" w:cs="Times"/>
          <w:sz w:val="24"/>
          <w:szCs w:val="24"/>
        </w:rPr>
        <w:t>Thunder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, что дало ошеломительный успех. Также можно начать вести свой </w:t>
      </w:r>
      <w:proofErr w:type="spellStart"/>
      <w:r>
        <w:rPr>
          <w:rFonts w:ascii="Times" w:eastAsia="Times" w:hAnsi="Times" w:cs="Times"/>
          <w:sz w:val="24"/>
          <w:szCs w:val="24"/>
        </w:rPr>
        <w:t>ютуб</w:t>
      </w:r>
      <w:proofErr w:type="spellEnd"/>
      <w:r>
        <w:rPr>
          <w:rFonts w:ascii="Times" w:eastAsia="Times" w:hAnsi="Times" w:cs="Times"/>
          <w:sz w:val="24"/>
          <w:szCs w:val="24"/>
        </w:rPr>
        <w:t>/тик-ток канал для записи коротких "</w:t>
      </w:r>
      <w:proofErr w:type="spellStart"/>
      <w:r>
        <w:rPr>
          <w:rFonts w:ascii="Times" w:eastAsia="Times" w:hAnsi="Times" w:cs="Times"/>
          <w:sz w:val="24"/>
          <w:szCs w:val="24"/>
        </w:rPr>
        <w:t>шортсов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/историй" для поведения при определенных случаях, связанных с страхованием. Также можно вести телеграмм-канала или "группу" в </w:t>
      </w:r>
      <w:proofErr w:type="spellStart"/>
      <w:r>
        <w:rPr>
          <w:rFonts w:ascii="Times" w:eastAsia="Times" w:hAnsi="Times" w:cs="Times"/>
          <w:sz w:val="24"/>
          <w:szCs w:val="24"/>
        </w:rPr>
        <w:t>Вконтакте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, где можно публиковать новости компании и </w:t>
      </w:r>
      <w:proofErr w:type="spellStart"/>
      <w:r>
        <w:rPr>
          <w:rFonts w:ascii="Times" w:eastAsia="Times" w:hAnsi="Times" w:cs="Times"/>
          <w:sz w:val="24"/>
          <w:szCs w:val="24"/>
        </w:rPr>
        <w:t>т.д</w:t>
      </w:r>
      <w:proofErr w:type="spellEnd"/>
    </w:p>
    <w:p w:rsidR="00CD5268" w:rsidRDefault="00000000" w:rsidP="00CD5268">
      <w:pPr>
        <w:widowControl w:val="0"/>
        <w:numPr>
          <w:ilvl w:val="0"/>
          <w:numId w:val="10"/>
        </w:numPr>
        <w:spacing w:line="240" w:lineRule="auto"/>
        <w:rPr>
          <w:rFonts w:ascii="Times" w:eastAsia="Times" w:hAnsi="Times" w:cs="Times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Уделить внимание разработке онлайн-сервисов и упрощенных процедур оформления страховки и перевести взаимодействие с клиентом в онлайн формат, тем самым сократив расходы на содержание персонала. (W2T2). У конкурента АльфаСтрахование есть </w:t>
      </w:r>
      <w:hyperlink r:id="rId9" w:anchor="product-block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сайт</w:t>
        </w:r>
      </w:hyperlink>
      <w:r>
        <w:rPr>
          <w:rFonts w:ascii="Times" w:eastAsia="Times" w:hAnsi="Times" w:cs="Times"/>
          <w:sz w:val="24"/>
          <w:szCs w:val="24"/>
        </w:rPr>
        <w:t>, где можно в режиме онлайн можно выбрать интересующую программу страхования, с помощью калькулятора рассчитать условия своей страховки и оплатить, после чего компания пришлет полис на электронную почту клиента.</w:t>
      </w:r>
      <w:bookmarkStart w:id="32" w:name="_je7np6ry6rdg" w:colFirst="0" w:colLast="0"/>
      <w:bookmarkStart w:id="33" w:name="_q491raea7fo4" w:colFirst="0" w:colLast="0"/>
      <w:bookmarkEnd w:id="32"/>
      <w:bookmarkEnd w:id="33"/>
    </w:p>
    <w:p w:rsidR="00CD5268" w:rsidRDefault="00CD5268">
      <w:pPr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br w:type="page"/>
      </w:r>
    </w:p>
    <w:p w:rsidR="00CD5268" w:rsidRPr="00197B79" w:rsidRDefault="00CD5268" w:rsidP="00CD5268">
      <w:pPr>
        <w:pStyle w:val="1"/>
        <w:rPr>
          <w:sz w:val="24"/>
          <w:szCs w:val="24"/>
        </w:rPr>
      </w:pPr>
      <w:bookmarkStart w:id="34" w:name="_Toc136457517"/>
      <w:r w:rsidRPr="00197B79">
        <w:rPr>
          <w:sz w:val="24"/>
          <w:szCs w:val="24"/>
        </w:rPr>
        <w:lastRenderedPageBreak/>
        <w:t>Список литературы</w:t>
      </w:r>
      <w:bookmarkEnd w:id="34"/>
    </w:p>
    <w:p w:rsidR="00197B79" w:rsidRPr="006F0BA8" w:rsidRDefault="00197B79" w:rsidP="00197B79">
      <w:p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6F0BA8">
        <w:rPr>
          <w:rFonts w:ascii="Times New Roman" w:hAnsi="Times New Roman" w:cs="Times New Roman"/>
          <w:sz w:val="24"/>
          <w:szCs w:val="24"/>
        </w:rPr>
        <w:t>Kept</w:t>
      </w:r>
      <w:proofErr w:type="spellEnd"/>
      <w:r w:rsidRPr="006F0BA8">
        <w:rPr>
          <w:rFonts w:ascii="Times New Roman" w:hAnsi="Times New Roman" w:cs="Times New Roman"/>
          <w:sz w:val="24"/>
          <w:szCs w:val="24"/>
          <w:lang w:val="ru-RU"/>
        </w:rPr>
        <w:t xml:space="preserve"> // </w:t>
      </w:r>
      <w:r w:rsidRPr="006F0BA8">
        <w:rPr>
          <w:rFonts w:ascii="Times New Roman" w:hAnsi="Times New Roman" w:cs="Times New Roman"/>
          <w:sz w:val="24"/>
          <w:szCs w:val="24"/>
        </w:rPr>
        <w:t>Краткий обзор рынка</w:t>
      </w:r>
      <w:r w:rsidRPr="006F0BA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F0BA8">
        <w:rPr>
          <w:rFonts w:ascii="Times New Roman" w:hAnsi="Times New Roman" w:cs="Times New Roman"/>
          <w:sz w:val="24"/>
          <w:szCs w:val="24"/>
        </w:rPr>
        <w:t>страхования в России</w:t>
      </w:r>
      <w:r w:rsidRPr="006F0BA8">
        <w:rPr>
          <w:rFonts w:ascii="Times New Roman" w:hAnsi="Times New Roman" w:cs="Times New Roman"/>
          <w:sz w:val="24"/>
          <w:szCs w:val="24"/>
          <w:lang w:val="ru-RU"/>
        </w:rPr>
        <w:t xml:space="preserve">, 2022 </w:t>
      </w:r>
      <w:r w:rsidRPr="006F0BA8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6F0BA8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hyperlink r:id="rId10" w:history="1">
        <w:r w:rsidRPr="006F0BA8">
          <w:rPr>
            <w:rStyle w:val="ab"/>
            <w:rFonts w:ascii="Times New Roman" w:hAnsi="Times New Roman" w:cs="Times New Roman"/>
            <w:sz w:val="24"/>
            <w:szCs w:val="24"/>
            <w:lang w:val="ru-RU"/>
          </w:rPr>
          <w:t>https://assets.kept.ru/upload/pdf/2022/11/ru-insurance-survey-kept-2022.pdf</w:t>
        </w:r>
      </w:hyperlink>
      <w:r w:rsidRPr="006F0BA8">
        <w:rPr>
          <w:rFonts w:ascii="Times New Roman" w:hAnsi="Times New Roman" w:cs="Times New Roman"/>
          <w:sz w:val="24"/>
          <w:szCs w:val="24"/>
          <w:lang w:val="ru-RU"/>
        </w:rPr>
        <w:t xml:space="preserve"> (23.11.2022)</w:t>
      </w:r>
    </w:p>
    <w:p w:rsidR="00197B79" w:rsidRPr="006F0BA8" w:rsidRDefault="00197B79" w:rsidP="00197B7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F0BA8">
        <w:rPr>
          <w:rFonts w:ascii="Times New Roman" w:hAnsi="Times New Roman" w:cs="Times New Roman"/>
          <w:sz w:val="24"/>
          <w:szCs w:val="24"/>
          <w:lang w:val="ru-RU"/>
        </w:rPr>
        <w:t xml:space="preserve">Ольга Любарская, Анастасия </w:t>
      </w:r>
      <w:proofErr w:type="spellStart"/>
      <w:r w:rsidRPr="006F0BA8">
        <w:rPr>
          <w:rFonts w:ascii="Times New Roman" w:hAnsi="Times New Roman" w:cs="Times New Roman"/>
          <w:sz w:val="24"/>
          <w:szCs w:val="24"/>
          <w:lang w:val="ru-RU"/>
        </w:rPr>
        <w:t>Шкреба</w:t>
      </w:r>
      <w:proofErr w:type="spellEnd"/>
      <w:r w:rsidRPr="006F0BA8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6F0BA8">
        <w:rPr>
          <w:rFonts w:ascii="Times New Roman" w:hAnsi="Times New Roman" w:cs="Times New Roman"/>
          <w:sz w:val="24"/>
          <w:szCs w:val="24"/>
        </w:rPr>
        <w:t xml:space="preserve"> </w:t>
      </w:r>
      <w:r w:rsidRPr="006F0BA8">
        <w:rPr>
          <w:rFonts w:ascii="Times New Roman" w:hAnsi="Times New Roman" w:cs="Times New Roman"/>
          <w:sz w:val="24"/>
          <w:szCs w:val="24"/>
          <w:lang w:val="ru-RU"/>
        </w:rPr>
        <w:t xml:space="preserve">Алексей Янин // Шесть ударов по российскому страховому рынку: от защиты к развитию, 2022 </w:t>
      </w:r>
      <w:r w:rsidRPr="006F0BA8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6F0BA8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hyperlink r:id="rId11" w:history="1">
        <w:r w:rsidRPr="006F0BA8">
          <w:rPr>
            <w:rStyle w:val="ab"/>
            <w:rFonts w:ascii="Times New Roman" w:hAnsi="Times New Roman" w:cs="Times New Roman"/>
            <w:sz w:val="24"/>
            <w:szCs w:val="24"/>
            <w:lang w:val="ru-RU"/>
          </w:rPr>
          <w:t>https://raexpert.ru/researches/insurance/ins_market_2022/</w:t>
        </w:r>
      </w:hyperlink>
      <w:r w:rsidRPr="006F0BA8">
        <w:rPr>
          <w:rFonts w:ascii="Times New Roman" w:hAnsi="Times New Roman" w:cs="Times New Roman"/>
          <w:sz w:val="24"/>
          <w:szCs w:val="24"/>
          <w:lang w:val="ru-RU"/>
        </w:rPr>
        <w:t xml:space="preserve"> (23.05.2022)</w:t>
      </w:r>
    </w:p>
    <w:p w:rsidR="00197B79" w:rsidRPr="006F0BA8" w:rsidRDefault="00197B79" w:rsidP="00197B7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F0BA8">
        <w:rPr>
          <w:rFonts w:ascii="Times New Roman" w:hAnsi="Times New Roman" w:cs="Times New Roman"/>
          <w:sz w:val="24"/>
          <w:szCs w:val="24"/>
          <w:lang w:val="ru-RU"/>
        </w:rPr>
        <w:t xml:space="preserve">Маргарита Мордовина // Инвестиционное сдалось накопительному, РБК, 2022 </w:t>
      </w:r>
      <w:r w:rsidRPr="006F0BA8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6F0BA8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hyperlink r:id="rId12" w:history="1">
        <w:r w:rsidRPr="006F0BA8">
          <w:rPr>
            <w:rStyle w:val="ab"/>
            <w:rFonts w:ascii="Times New Roman" w:hAnsi="Times New Roman" w:cs="Times New Roman"/>
            <w:sz w:val="24"/>
            <w:szCs w:val="24"/>
            <w:lang w:val="ru-RU"/>
          </w:rPr>
          <w:t>https://www.rbc.ru/newspaper/2022/12/07/638f6e4a9a794767a7aa6eb6</w:t>
        </w:r>
      </w:hyperlink>
      <w:r w:rsidRPr="006F0BA8">
        <w:rPr>
          <w:rFonts w:ascii="Times New Roman" w:hAnsi="Times New Roman" w:cs="Times New Roman"/>
          <w:sz w:val="24"/>
          <w:szCs w:val="24"/>
          <w:lang w:val="ru-RU"/>
        </w:rPr>
        <w:t xml:space="preserve"> (07.12.2022)</w:t>
      </w:r>
    </w:p>
    <w:p w:rsidR="00197B79" w:rsidRPr="006F0BA8" w:rsidRDefault="00197B79" w:rsidP="00197B7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F0BA8">
        <w:rPr>
          <w:rFonts w:ascii="Times New Roman" w:hAnsi="Times New Roman" w:cs="Times New Roman"/>
          <w:sz w:val="24"/>
          <w:szCs w:val="24"/>
          <w:lang w:val="en-US"/>
        </w:rPr>
        <w:t>Wikipedia</w:t>
      </w:r>
      <w:r w:rsidRPr="006F0BA8">
        <w:rPr>
          <w:rFonts w:ascii="Times New Roman" w:hAnsi="Times New Roman" w:cs="Times New Roman"/>
          <w:sz w:val="24"/>
          <w:szCs w:val="24"/>
          <w:lang w:val="ru-RU"/>
        </w:rPr>
        <w:t xml:space="preserve"> // Продолжительность жизни в субъектах Российской Федерации, 2023 </w:t>
      </w:r>
      <w:r w:rsidRPr="006F0BA8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6F0BA8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 w:rsidR="006F0BA8" w:rsidRPr="006F0BA8">
        <w:rPr>
          <w:rFonts w:ascii="Times New Roman" w:hAnsi="Times New Roman" w:cs="Times New Roman"/>
          <w:sz w:val="24"/>
          <w:szCs w:val="24"/>
        </w:rPr>
        <w:t xml:space="preserve">https://clck.ru/34ZvPv </w:t>
      </w:r>
      <w:r w:rsidRPr="006F0BA8">
        <w:rPr>
          <w:rFonts w:ascii="Times New Roman" w:hAnsi="Times New Roman" w:cs="Times New Roman"/>
          <w:sz w:val="24"/>
          <w:szCs w:val="24"/>
          <w:lang w:val="ru-RU"/>
        </w:rPr>
        <w:t>(19.03.2023)</w:t>
      </w:r>
    </w:p>
    <w:p w:rsidR="00197B79" w:rsidRPr="006F0BA8" w:rsidRDefault="00197B79" w:rsidP="00197B7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F0BA8">
        <w:rPr>
          <w:rFonts w:ascii="Times New Roman" w:hAnsi="Times New Roman" w:cs="Times New Roman"/>
          <w:sz w:val="24"/>
          <w:szCs w:val="24"/>
          <w:lang w:val="ru-RU"/>
        </w:rPr>
        <w:t xml:space="preserve">Минфин России // Финансовая Грамотность </w:t>
      </w:r>
      <w:r w:rsidRPr="006F0BA8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6F0BA8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hyperlink r:id="rId13" w:history="1">
        <w:r w:rsidRPr="006F0BA8">
          <w:rPr>
            <w:rStyle w:val="ab"/>
            <w:rFonts w:ascii="Times New Roman" w:hAnsi="Times New Roman" w:cs="Times New Roman"/>
            <w:sz w:val="24"/>
            <w:szCs w:val="24"/>
            <w:lang w:val="ru-RU"/>
          </w:rPr>
          <w:t>https://minfin.gov.ru/ru/fingram/#</w:t>
        </w:r>
      </w:hyperlink>
      <w:r w:rsidRPr="006F0BA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F0BA8">
        <w:rPr>
          <w:rFonts w:ascii="Times New Roman" w:hAnsi="Times New Roman" w:cs="Times New Roman"/>
          <w:sz w:val="24"/>
          <w:szCs w:val="24"/>
          <w:lang w:val="ru-RU"/>
        </w:rPr>
        <w:br/>
        <w:t xml:space="preserve">Елена Григорьева // (Не)дорогая мода. Как тренд на ЗОЖ поможет сэкономить и укрепить здоровье, 2022 </w:t>
      </w:r>
      <w:r w:rsidRPr="006F0BA8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6F0BA8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hyperlink r:id="rId14" w:history="1">
        <w:r w:rsidRPr="006F0BA8">
          <w:rPr>
            <w:rStyle w:val="ab"/>
            <w:rFonts w:ascii="Times New Roman" w:hAnsi="Times New Roman" w:cs="Times New Roman"/>
            <w:sz w:val="24"/>
            <w:szCs w:val="24"/>
            <w:lang w:val="ru-RU"/>
          </w:rPr>
          <w:t>https://yamal-media.ru/narrative/trend-na-zozh</w:t>
        </w:r>
      </w:hyperlink>
      <w:r w:rsidRPr="006F0BA8">
        <w:rPr>
          <w:rFonts w:ascii="Times New Roman" w:hAnsi="Times New Roman" w:cs="Times New Roman"/>
          <w:sz w:val="24"/>
          <w:szCs w:val="24"/>
          <w:lang w:val="ru-RU"/>
        </w:rPr>
        <w:t xml:space="preserve"> (28.11.2022)</w:t>
      </w:r>
      <w:r w:rsidRPr="006F0BA8">
        <w:rPr>
          <w:rFonts w:ascii="Times New Roman" w:hAnsi="Times New Roman" w:cs="Times New Roman"/>
          <w:sz w:val="24"/>
          <w:szCs w:val="24"/>
          <w:lang w:val="ru-RU"/>
        </w:rPr>
        <w:br/>
        <w:t xml:space="preserve">Капитал </w:t>
      </w:r>
      <w:r w:rsidRPr="006F0BA8">
        <w:rPr>
          <w:rFonts w:ascii="Times New Roman" w:hAnsi="Times New Roman" w:cs="Times New Roman"/>
          <w:sz w:val="24"/>
          <w:szCs w:val="24"/>
          <w:lang w:val="en-US"/>
        </w:rPr>
        <w:t>Life</w:t>
      </w:r>
      <w:r w:rsidRPr="006F0BA8">
        <w:rPr>
          <w:rFonts w:ascii="Times New Roman" w:hAnsi="Times New Roman" w:cs="Times New Roman"/>
          <w:sz w:val="24"/>
          <w:szCs w:val="24"/>
          <w:lang w:val="ru-RU"/>
        </w:rPr>
        <w:t xml:space="preserve"> // РОСГОССТРАХ БАНК и РОСГОССТРАХ ЖИЗНЬ запустили безбумажную технологию продажи страховых продуктов с помощью электронной подписи, 2016 </w:t>
      </w:r>
      <w:r w:rsidRPr="006F0BA8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6F0BA8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hyperlink r:id="rId15" w:history="1">
        <w:r w:rsidRPr="006F0BA8">
          <w:rPr>
            <w:rStyle w:val="ab"/>
            <w:rFonts w:ascii="Times New Roman" w:hAnsi="Times New Roman" w:cs="Times New Roman"/>
            <w:sz w:val="24"/>
            <w:szCs w:val="24"/>
            <w:lang w:val="ru-RU"/>
          </w:rPr>
          <w:t>https://kaplife.ru/news/rosgosstrakh-bank-i-rosgosstrakh-zhizn-zapustili-bezbumazhnuyu-tekhnologiyu-prodazhi-strakhovykh-pro/</w:t>
        </w:r>
      </w:hyperlink>
      <w:r w:rsidRPr="006F0BA8">
        <w:rPr>
          <w:rFonts w:ascii="Times New Roman" w:hAnsi="Times New Roman" w:cs="Times New Roman"/>
          <w:sz w:val="24"/>
          <w:szCs w:val="24"/>
          <w:lang w:val="ru-RU"/>
        </w:rPr>
        <w:t xml:space="preserve"> (22.09.2016) </w:t>
      </w:r>
    </w:p>
    <w:p w:rsidR="00197B79" w:rsidRPr="006F0BA8" w:rsidRDefault="00197B79" w:rsidP="00197B7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F0BA8">
        <w:rPr>
          <w:rFonts w:ascii="Times New Roman" w:hAnsi="Times New Roman" w:cs="Times New Roman"/>
          <w:sz w:val="24"/>
          <w:szCs w:val="24"/>
          <w:lang w:val="ru-RU"/>
        </w:rPr>
        <w:t xml:space="preserve">Белоусов А.Л. Шустров А.А. // Возможности применения технологии </w:t>
      </w:r>
      <w:proofErr w:type="spellStart"/>
      <w:r w:rsidRPr="006F0BA8">
        <w:rPr>
          <w:rFonts w:ascii="Times New Roman" w:hAnsi="Times New Roman" w:cs="Times New Roman"/>
          <w:sz w:val="24"/>
          <w:szCs w:val="24"/>
          <w:lang w:val="ru-RU"/>
        </w:rPr>
        <w:t>блокчейн</w:t>
      </w:r>
      <w:proofErr w:type="spellEnd"/>
      <w:r w:rsidRPr="006F0BA8">
        <w:rPr>
          <w:rFonts w:ascii="Times New Roman" w:hAnsi="Times New Roman" w:cs="Times New Roman"/>
          <w:sz w:val="24"/>
          <w:szCs w:val="24"/>
          <w:lang w:val="ru-RU"/>
        </w:rPr>
        <w:t xml:space="preserve"> в сфере страхования, 2019 </w:t>
      </w:r>
      <w:r w:rsidRPr="006F0BA8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6F0BA8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hyperlink r:id="rId16" w:history="1">
        <w:r w:rsidRPr="006F0BA8">
          <w:rPr>
            <w:rStyle w:val="ab"/>
            <w:rFonts w:ascii="Times New Roman" w:hAnsi="Times New Roman" w:cs="Times New Roman"/>
            <w:sz w:val="24"/>
            <w:szCs w:val="24"/>
            <w:lang w:val="ru-RU"/>
          </w:rPr>
          <w:t>https://cyberleninka.ru/article/n/vozmozhnosti-primeneniya-tehnologii-blokcheyn-v-sfere-strahovaniya</w:t>
        </w:r>
      </w:hyperlink>
      <w:r w:rsidRPr="006F0BA8">
        <w:rPr>
          <w:rFonts w:ascii="Times New Roman" w:hAnsi="Times New Roman" w:cs="Times New Roman"/>
          <w:sz w:val="24"/>
          <w:szCs w:val="24"/>
          <w:lang w:val="ru-RU"/>
        </w:rPr>
        <w:t xml:space="preserve"> (30.01.2019) </w:t>
      </w:r>
      <w:r w:rsidRPr="006F0BA8">
        <w:rPr>
          <w:rFonts w:ascii="Times New Roman" w:hAnsi="Times New Roman" w:cs="Times New Roman"/>
          <w:sz w:val="24"/>
          <w:szCs w:val="24"/>
          <w:lang w:val="ru-RU"/>
        </w:rPr>
        <w:br/>
      </w:r>
      <w:proofErr w:type="spellStart"/>
      <w:r w:rsidRPr="006F0BA8">
        <w:rPr>
          <w:rFonts w:ascii="Times New Roman" w:hAnsi="Times New Roman" w:cs="Times New Roman"/>
          <w:sz w:val="24"/>
          <w:szCs w:val="24"/>
          <w:lang w:val="en-US"/>
        </w:rPr>
        <w:t>Calmins</w:t>
      </w:r>
      <w:proofErr w:type="spellEnd"/>
      <w:r w:rsidRPr="006F0BA8">
        <w:rPr>
          <w:rFonts w:ascii="Times New Roman" w:hAnsi="Times New Roman" w:cs="Times New Roman"/>
          <w:sz w:val="24"/>
          <w:szCs w:val="24"/>
          <w:lang w:val="ru-RU"/>
        </w:rPr>
        <w:t xml:space="preserve"> // Как искусственный интеллект может улучшить работу страховых компаний, 2022 </w:t>
      </w:r>
      <w:r w:rsidRPr="006F0BA8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6F0BA8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hyperlink r:id="rId17" w:history="1">
        <w:r w:rsidRPr="006F0BA8">
          <w:rPr>
            <w:rStyle w:val="ab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Pr="006F0BA8">
          <w:rPr>
            <w:rStyle w:val="ab"/>
            <w:rFonts w:ascii="Times New Roman" w:hAnsi="Times New Roman" w:cs="Times New Roman"/>
            <w:sz w:val="24"/>
            <w:szCs w:val="24"/>
            <w:lang w:val="ru-RU"/>
          </w:rPr>
          <w:t>://</w:t>
        </w:r>
        <w:proofErr w:type="spellStart"/>
        <w:r w:rsidRPr="006F0BA8">
          <w:rPr>
            <w:rStyle w:val="ab"/>
            <w:rFonts w:ascii="Times New Roman" w:hAnsi="Times New Roman" w:cs="Times New Roman"/>
            <w:sz w:val="24"/>
            <w:szCs w:val="24"/>
            <w:lang w:val="en-US"/>
          </w:rPr>
          <w:t>calmins</w:t>
        </w:r>
        <w:proofErr w:type="spellEnd"/>
        <w:r w:rsidRPr="006F0BA8">
          <w:rPr>
            <w:rStyle w:val="ab"/>
            <w:rFonts w:ascii="Times New Roman" w:hAnsi="Times New Roman" w:cs="Times New Roman"/>
            <w:sz w:val="24"/>
            <w:szCs w:val="24"/>
            <w:lang w:val="ru-RU"/>
          </w:rPr>
          <w:t>.</w:t>
        </w:r>
        <w:r w:rsidRPr="006F0BA8">
          <w:rPr>
            <w:rStyle w:val="ab"/>
            <w:rFonts w:ascii="Times New Roman" w:hAnsi="Times New Roman" w:cs="Times New Roman"/>
            <w:sz w:val="24"/>
            <w:szCs w:val="24"/>
            <w:lang w:val="en-US"/>
          </w:rPr>
          <w:t>com</w:t>
        </w:r>
        <w:r w:rsidRPr="006F0BA8">
          <w:rPr>
            <w:rStyle w:val="ab"/>
            <w:rFonts w:ascii="Times New Roman" w:hAnsi="Times New Roman" w:cs="Times New Roman"/>
            <w:sz w:val="24"/>
            <w:szCs w:val="24"/>
            <w:lang w:val="ru-RU"/>
          </w:rPr>
          <w:t>/</w:t>
        </w:r>
        <w:proofErr w:type="spellStart"/>
        <w:r w:rsidRPr="006F0BA8">
          <w:rPr>
            <w:rStyle w:val="ab"/>
            <w:rFonts w:ascii="Times New Roman" w:hAnsi="Times New Roman" w:cs="Times New Roman"/>
            <w:sz w:val="24"/>
            <w:szCs w:val="24"/>
            <w:lang w:val="en-US"/>
          </w:rPr>
          <w:t>kak</w:t>
        </w:r>
        <w:proofErr w:type="spellEnd"/>
        <w:r w:rsidRPr="006F0BA8">
          <w:rPr>
            <w:rStyle w:val="ab"/>
            <w:rFonts w:ascii="Times New Roman" w:hAnsi="Times New Roman" w:cs="Times New Roman"/>
            <w:sz w:val="24"/>
            <w:szCs w:val="24"/>
            <w:lang w:val="ru-RU"/>
          </w:rPr>
          <w:t>-</w:t>
        </w:r>
        <w:proofErr w:type="spellStart"/>
        <w:r w:rsidRPr="006F0BA8">
          <w:rPr>
            <w:rStyle w:val="ab"/>
            <w:rFonts w:ascii="Times New Roman" w:hAnsi="Times New Roman" w:cs="Times New Roman"/>
            <w:sz w:val="24"/>
            <w:szCs w:val="24"/>
            <w:lang w:val="en-US"/>
          </w:rPr>
          <w:t>iskusstvennyj</w:t>
        </w:r>
        <w:proofErr w:type="spellEnd"/>
        <w:r w:rsidRPr="006F0BA8">
          <w:rPr>
            <w:rStyle w:val="ab"/>
            <w:rFonts w:ascii="Times New Roman" w:hAnsi="Times New Roman" w:cs="Times New Roman"/>
            <w:sz w:val="24"/>
            <w:szCs w:val="24"/>
            <w:lang w:val="ru-RU"/>
          </w:rPr>
          <w:t>-</w:t>
        </w:r>
        <w:proofErr w:type="spellStart"/>
        <w:r w:rsidRPr="006F0BA8">
          <w:rPr>
            <w:rStyle w:val="ab"/>
            <w:rFonts w:ascii="Times New Roman" w:hAnsi="Times New Roman" w:cs="Times New Roman"/>
            <w:sz w:val="24"/>
            <w:szCs w:val="24"/>
            <w:lang w:val="en-US"/>
          </w:rPr>
          <w:t>intellekt</w:t>
        </w:r>
        <w:proofErr w:type="spellEnd"/>
        <w:r w:rsidRPr="006F0BA8">
          <w:rPr>
            <w:rStyle w:val="ab"/>
            <w:rFonts w:ascii="Times New Roman" w:hAnsi="Times New Roman" w:cs="Times New Roman"/>
            <w:sz w:val="24"/>
            <w:szCs w:val="24"/>
            <w:lang w:val="ru-RU"/>
          </w:rPr>
          <w:t>-</w:t>
        </w:r>
        <w:proofErr w:type="spellStart"/>
        <w:r w:rsidRPr="006F0BA8">
          <w:rPr>
            <w:rStyle w:val="ab"/>
            <w:rFonts w:ascii="Times New Roman" w:hAnsi="Times New Roman" w:cs="Times New Roman"/>
            <w:sz w:val="24"/>
            <w:szCs w:val="24"/>
            <w:lang w:val="en-US"/>
          </w:rPr>
          <w:t>mozhet</w:t>
        </w:r>
        <w:proofErr w:type="spellEnd"/>
        <w:r w:rsidRPr="006F0BA8">
          <w:rPr>
            <w:rStyle w:val="ab"/>
            <w:rFonts w:ascii="Times New Roman" w:hAnsi="Times New Roman" w:cs="Times New Roman"/>
            <w:sz w:val="24"/>
            <w:szCs w:val="24"/>
            <w:lang w:val="ru-RU"/>
          </w:rPr>
          <w:t>-</w:t>
        </w:r>
        <w:proofErr w:type="spellStart"/>
        <w:r w:rsidRPr="006F0BA8">
          <w:rPr>
            <w:rStyle w:val="ab"/>
            <w:rFonts w:ascii="Times New Roman" w:hAnsi="Times New Roman" w:cs="Times New Roman"/>
            <w:sz w:val="24"/>
            <w:szCs w:val="24"/>
            <w:lang w:val="en-US"/>
          </w:rPr>
          <w:t>uluchshit</w:t>
        </w:r>
        <w:proofErr w:type="spellEnd"/>
        <w:r w:rsidRPr="006F0BA8">
          <w:rPr>
            <w:rStyle w:val="ab"/>
            <w:rFonts w:ascii="Times New Roman" w:hAnsi="Times New Roman" w:cs="Times New Roman"/>
            <w:sz w:val="24"/>
            <w:szCs w:val="24"/>
            <w:lang w:val="ru-RU"/>
          </w:rPr>
          <w:t>-</w:t>
        </w:r>
        <w:proofErr w:type="spellStart"/>
        <w:r w:rsidRPr="006F0BA8">
          <w:rPr>
            <w:rStyle w:val="ab"/>
            <w:rFonts w:ascii="Times New Roman" w:hAnsi="Times New Roman" w:cs="Times New Roman"/>
            <w:sz w:val="24"/>
            <w:szCs w:val="24"/>
            <w:lang w:val="en-US"/>
          </w:rPr>
          <w:t>rabotu</w:t>
        </w:r>
        <w:proofErr w:type="spellEnd"/>
        <w:r w:rsidRPr="006F0BA8">
          <w:rPr>
            <w:rStyle w:val="ab"/>
            <w:rFonts w:ascii="Times New Roman" w:hAnsi="Times New Roman" w:cs="Times New Roman"/>
            <w:sz w:val="24"/>
            <w:szCs w:val="24"/>
            <w:lang w:val="ru-RU"/>
          </w:rPr>
          <w:t>-</w:t>
        </w:r>
        <w:proofErr w:type="spellStart"/>
        <w:r w:rsidRPr="006F0BA8">
          <w:rPr>
            <w:rStyle w:val="ab"/>
            <w:rFonts w:ascii="Times New Roman" w:hAnsi="Times New Roman" w:cs="Times New Roman"/>
            <w:sz w:val="24"/>
            <w:szCs w:val="24"/>
            <w:lang w:val="en-US"/>
          </w:rPr>
          <w:t>strahovyh</w:t>
        </w:r>
        <w:proofErr w:type="spellEnd"/>
        <w:r w:rsidRPr="006F0BA8">
          <w:rPr>
            <w:rStyle w:val="ab"/>
            <w:rFonts w:ascii="Times New Roman" w:hAnsi="Times New Roman" w:cs="Times New Roman"/>
            <w:sz w:val="24"/>
            <w:szCs w:val="24"/>
            <w:lang w:val="ru-RU"/>
          </w:rPr>
          <w:t>-</w:t>
        </w:r>
        <w:proofErr w:type="spellStart"/>
        <w:r w:rsidRPr="006F0BA8">
          <w:rPr>
            <w:rStyle w:val="ab"/>
            <w:rFonts w:ascii="Times New Roman" w:hAnsi="Times New Roman" w:cs="Times New Roman"/>
            <w:sz w:val="24"/>
            <w:szCs w:val="24"/>
            <w:lang w:val="en-US"/>
          </w:rPr>
          <w:t>kompanij</w:t>
        </w:r>
        <w:proofErr w:type="spellEnd"/>
        <w:r w:rsidRPr="006F0BA8">
          <w:rPr>
            <w:rStyle w:val="ab"/>
            <w:rFonts w:ascii="Times New Roman" w:hAnsi="Times New Roman" w:cs="Times New Roman"/>
            <w:sz w:val="24"/>
            <w:szCs w:val="24"/>
            <w:lang w:val="ru-RU"/>
          </w:rPr>
          <w:t>/</w:t>
        </w:r>
      </w:hyperlink>
      <w:r w:rsidRPr="006F0BA8">
        <w:rPr>
          <w:rFonts w:ascii="Times New Roman" w:hAnsi="Times New Roman" w:cs="Times New Roman"/>
          <w:sz w:val="24"/>
          <w:szCs w:val="24"/>
          <w:lang w:val="ru-RU"/>
        </w:rPr>
        <w:t xml:space="preserve"> (01.04.2022)</w:t>
      </w:r>
    </w:p>
    <w:p w:rsidR="00197B79" w:rsidRPr="006F0BA8" w:rsidRDefault="00197B79" w:rsidP="00197B79">
      <w:p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6F0BA8">
        <w:rPr>
          <w:rFonts w:ascii="Times New Roman" w:hAnsi="Times New Roman" w:cs="Times New Roman"/>
          <w:sz w:val="24"/>
          <w:szCs w:val="24"/>
          <w:lang w:val="en-US"/>
        </w:rPr>
        <w:t>Calmins</w:t>
      </w:r>
      <w:proofErr w:type="spellEnd"/>
      <w:r w:rsidRPr="006F0BA8">
        <w:rPr>
          <w:rFonts w:ascii="Times New Roman" w:hAnsi="Times New Roman" w:cs="Times New Roman"/>
          <w:sz w:val="24"/>
          <w:szCs w:val="24"/>
          <w:lang w:val="ru-RU"/>
        </w:rPr>
        <w:t xml:space="preserve"> // Как изменятся продукты по страхованию жизни в 2022 году, 2022 </w:t>
      </w:r>
      <w:r w:rsidRPr="006F0BA8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6F0BA8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hyperlink r:id="rId18" w:history="1">
        <w:r w:rsidRPr="006F0BA8">
          <w:rPr>
            <w:rStyle w:val="ab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Pr="006F0BA8">
          <w:rPr>
            <w:rStyle w:val="ab"/>
            <w:rFonts w:ascii="Times New Roman" w:hAnsi="Times New Roman" w:cs="Times New Roman"/>
            <w:sz w:val="24"/>
            <w:szCs w:val="24"/>
            <w:lang w:val="ru-RU"/>
          </w:rPr>
          <w:t>://</w:t>
        </w:r>
        <w:proofErr w:type="spellStart"/>
        <w:r w:rsidRPr="006F0BA8">
          <w:rPr>
            <w:rStyle w:val="ab"/>
            <w:rFonts w:ascii="Times New Roman" w:hAnsi="Times New Roman" w:cs="Times New Roman"/>
            <w:sz w:val="24"/>
            <w:szCs w:val="24"/>
            <w:lang w:val="en-US"/>
          </w:rPr>
          <w:t>calmins</w:t>
        </w:r>
        <w:proofErr w:type="spellEnd"/>
        <w:r w:rsidRPr="006F0BA8">
          <w:rPr>
            <w:rStyle w:val="ab"/>
            <w:rFonts w:ascii="Times New Roman" w:hAnsi="Times New Roman" w:cs="Times New Roman"/>
            <w:sz w:val="24"/>
            <w:szCs w:val="24"/>
            <w:lang w:val="ru-RU"/>
          </w:rPr>
          <w:t>.</w:t>
        </w:r>
        <w:r w:rsidRPr="006F0BA8">
          <w:rPr>
            <w:rStyle w:val="ab"/>
            <w:rFonts w:ascii="Times New Roman" w:hAnsi="Times New Roman" w:cs="Times New Roman"/>
            <w:sz w:val="24"/>
            <w:szCs w:val="24"/>
            <w:lang w:val="en-US"/>
          </w:rPr>
          <w:t>com</w:t>
        </w:r>
        <w:r w:rsidRPr="006F0BA8">
          <w:rPr>
            <w:rStyle w:val="ab"/>
            <w:rFonts w:ascii="Times New Roman" w:hAnsi="Times New Roman" w:cs="Times New Roman"/>
            <w:sz w:val="24"/>
            <w:szCs w:val="24"/>
            <w:lang w:val="ru-RU"/>
          </w:rPr>
          <w:t>/</w:t>
        </w:r>
        <w:proofErr w:type="spellStart"/>
        <w:r w:rsidRPr="006F0BA8">
          <w:rPr>
            <w:rStyle w:val="ab"/>
            <w:rFonts w:ascii="Times New Roman" w:hAnsi="Times New Roman" w:cs="Times New Roman"/>
            <w:sz w:val="24"/>
            <w:szCs w:val="24"/>
            <w:lang w:val="en-US"/>
          </w:rPr>
          <w:t>kak</w:t>
        </w:r>
        <w:proofErr w:type="spellEnd"/>
        <w:r w:rsidRPr="006F0BA8">
          <w:rPr>
            <w:rStyle w:val="ab"/>
            <w:rFonts w:ascii="Times New Roman" w:hAnsi="Times New Roman" w:cs="Times New Roman"/>
            <w:sz w:val="24"/>
            <w:szCs w:val="24"/>
            <w:lang w:val="ru-RU"/>
          </w:rPr>
          <w:t>-</w:t>
        </w:r>
        <w:proofErr w:type="spellStart"/>
        <w:r w:rsidRPr="006F0BA8">
          <w:rPr>
            <w:rStyle w:val="ab"/>
            <w:rFonts w:ascii="Times New Roman" w:hAnsi="Times New Roman" w:cs="Times New Roman"/>
            <w:sz w:val="24"/>
            <w:szCs w:val="24"/>
            <w:lang w:val="en-US"/>
          </w:rPr>
          <w:t>izmenyatsya</w:t>
        </w:r>
        <w:proofErr w:type="spellEnd"/>
        <w:r w:rsidRPr="006F0BA8">
          <w:rPr>
            <w:rStyle w:val="ab"/>
            <w:rFonts w:ascii="Times New Roman" w:hAnsi="Times New Roman" w:cs="Times New Roman"/>
            <w:sz w:val="24"/>
            <w:szCs w:val="24"/>
            <w:lang w:val="ru-RU"/>
          </w:rPr>
          <w:t>-</w:t>
        </w:r>
        <w:proofErr w:type="spellStart"/>
        <w:r w:rsidRPr="006F0BA8">
          <w:rPr>
            <w:rStyle w:val="ab"/>
            <w:rFonts w:ascii="Times New Roman" w:hAnsi="Times New Roman" w:cs="Times New Roman"/>
            <w:sz w:val="24"/>
            <w:szCs w:val="24"/>
            <w:lang w:val="en-US"/>
          </w:rPr>
          <w:t>produkty</w:t>
        </w:r>
        <w:proofErr w:type="spellEnd"/>
        <w:r w:rsidRPr="006F0BA8">
          <w:rPr>
            <w:rStyle w:val="ab"/>
            <w:rFonts w:ascii="Times New Roman" w:hAnsi="Times New Roman" w:cs="Times New Roman"/>
            <w:sz w:val="24"/>
            <w:szCs w:val="24"/>
            <w:lang w:val="ru-RU"/>
          </w:rPr>
          <w:t>-</w:t>
        </w:r>
        <w:r w:rsidRPr="006F0BA8">
          <w:rPr>
            <w:rStyle w:val="ab"/>
            <w:rFonts w:ascii="Times New Roman" w:hAnsi="Times New Roman" w:cs="Times New Roman"/>
            <w:sz w:val="24"/>
            <w:szCs w:val="24"/>
            <w:lang w:val="en-US"/>
          </w:rPr>
          <w:t>po</w:t>
        </w:r>
        <w:r w:rsidRPr="006F0BA8">
          <w:rPr>
            <w:rStyle w:val="ab"/>
            <w:rFonts w:ascii="Times New Roman" w:hAnsi="Times New Roman" w:cs="Times New Roman"/>
            <w:sz w:val="24"/>
            <w:szCs w:val="24"/>
            <w:lang w:val="ru-RU"/>
          </w:rPr>
          <w:t>-</w:t>
        </w:r>
        <w:proofErr w:type="spellStart"/>
        <w:r w:rsidRPr="006F0BA8">
          <w:rPr>
            <w:rStyle w:val="ab"/>
            <w:rFonts w:ascii="Times New Roman" w:hAnsi="Times New Roman" w:cs="Times New Roman"/>
            <w:sz w:val="24"/>
            <w:szCs w:val="24"/>
            <w:lang w:val="en-US"/>
          </w:rPr>
          <w:t>strahovaniyu</w:t>
        </w:r>
        <w:proofErr w:type="spellEnd"/>
        <w:r w:rsidRPr="006F0BA8">
          <w:rPr>
            <w:rStyle w:val="ab"/>
            <w:rFonts w:ascii="Times New Roman" w:hAnsi="Times New Roman" w:cs="Times New Roman"/>
            <w:sz w:val="24"/>
            <w:szCs w:val="24"/>
            <w:lang w:val="ru-RU"/>
          </w:rPr>
          <w:t>-</w:t>
        </w:r>
        <w:proofErr w:type="spellStart"/>
        <w:r w:rsidRPr="006F0BA8">
          <w:rPr>
            <w:rStyle w:val="ab"/>
            <w:rFonts w:ascii="Times New Roman" w:hAnsi="Times New Roman" w:cs="Times New Roman"/>
            <w:sz w:val="24"/>
            <w:szCs w:val="24"/>
            <w:lang w:val="en-US"/>
          </w:rPr>
          <w:t>zhizni</w:t>
        </w:r>
        <w:proofErr w:type="spellEnd"/>
        <w:r w:rsidRPr="006F0BA8">
          <w:rPr>
            <w:rStyle w:val="ab"/>
            <w:rFonts w:ascii="Times New Roman" w:hAnsi="Times New Roman" w:cs="Times New Roman"/>
            <w:sz w:val="24"/>
            <w:szCs w:val="24"/>
            <w:lang w:val="ru-RU"/>
          </w:rPr>
          <w:t>-</w:t>
        </w:r>
        <w:r w:rsidRPr="006F0BA8">
          <w:rPr>
            <w:rStyle w:val="ab"/>
            <w:rFonts w:ascii="Times New Roman" w:hAnsi="Times New Roman" w:cs="Times New Roman"/>
            <w:sz w:val="24"/>
            <w:szCs w:val="24"/>
            <w:lang w:val="en-US"/>
          </w:rPr>
          <w:t>v</w:t>
        </w:r>
        <w:r w:rsidRPr="006F0BA8">
          <w:rPr>
            <w:rStyle w:val="ab"/>
            <w:rFonts w:ascii="Times New Roman" w:hAnsi="Times New Roman" w:cs="Times New Roman"/>
            <w:sz w:val="24"/>
            <w:szCs w:val="24"/>
            <w:lang w:val="ru-RU"/>
          </w:rPr>
          <w:t>-2022-</w:t>
        </w:r>
        <w:proofErr w:type="spellStart"/>
        <w:r w:rsidRPr="006F0BA8">
          <w:rPr>
            <w:rStyle w:val="ab"/>
            <w:rFonts w:ascii="Times New Roman" w:hAnsi="Times New Roman" w:cs="Times New Roman"/>
            <w:sz w:val="24"/>
            <w:szCs w:val="24"/>
            <w:lang w:val="en-US"/>
          </w:rPr>
          <w:t>godu</w:t>
        </w:r>
        <w:proofErr w:type="spellEnd"/>
        <w:r w:rsidRPr="006F0BA8">
          <w:rPr>
            <w:rStyle w:val="ab"/>
            <w:rFonts w:ascii="Times New Roman" w:hAnsi="Times New Roman" w:cs="Times New Roman"/>
            <w:sz w:val="24"/>
            <w:szCs w:val="24"/>
            <w:lang w:val="ru-RU"/>
          </w:rPr>
          <w:t>/</w:t>
        </w:r>
      </w:hyperlink>
      <w:r w:rsidRPr="006F0BA8">
        <w:rPr>
          <w:rFonts w:ascii="Times New Roman" w:hAnsi="Times New Roman" w:cs="Times New Roman"/>
          <w:sz w:val="24"/>
          <w:szCs w:val="24"/>
          <w:lang w:val="ru-RU"/>
        </w:rPr>
        <w:t xml:space="preserve"> (21.03.2022)</w:t>
      </w:r>
    </w:p>
    <w:p w:rsidR="00197B79" w:rsidRPr="006F0BA8" w:rsidRDefault="00197B79" w:rsidP="00197B79">
      <w:p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6F0BA8">
        <w:rPr>
          <w:rFonts w:ascii="Times New Roman" w:hAnsi="Times New Roman" w:cs="Times New Roman"/>
          <w:sz w:val="24"/>
          <w:szCs w:val="24"/>
          <w:lang w:val="ru-RU"/>
        </w:rPr>
        <w:t>Метеожурнал</w:t>
      </w:r>
      <w:proofErr w:type="spellEnd"/>
      <w:r w:rsidRPr="006F0BA8">
        <w:rPr>
          <w:rFonts w:ascii="Times New Roman" w:hAnsi="Times New Roman" w:cs="Times New Roman"/>
          <w:sz w:val="24"/>
          <w:szCs w:val="24"/>
          <w:lang w:val="ru-RU"/>
        </w:rPr>
        <w:t xml:space="preserve"> // В ряде районах России наблюдается почвенная засуха, 2022 </w:t>
      </w:r>
      <w:r w:rsidRPr="006F0BA8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6F0BA8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hyperlink r:id="rId19" w:anchor=":~:text=" w:history="1">
        <w:r w:rsidRPr="006F0BA8">
          <w:rPr>
            <w:rStyle w:val="ab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Pr="006F0BA8">
          <w:rPr>
            <w:rStyle w:val="ab"/>
            <w:rFonts w:ascii="Times New Roman" w:hAnsi="Times New Roman" w:cs="Times New Roman"/>
            <w:sz w:val="24"/>
            <w:szCs w:val="24"/>
            <w:lang w:val="ru-RU"/>
          </w:rPr>
          <w:t>://</w:t>
        </w:r>
        <w:proofErr w:type="spellStart"/>
        <w:r w:rsidRPr="006F0BA8">
          <w:rPr>
            <w:rStyle w:val="ab"/>
            <w:rFonts w:ascii="Times New Roman" w:hAnsi="Times New Roman" w:cs="Times New Roman"/>
            <w:sz w:val="24"/>
            <w:szCs w:val="24"/>
            <w:lang w:val="en-US"/>
          </w:rPr>
          <w:t>meteojurnal</w:t>
        </w:r>
        <w:proofErr w:type="spellEnd"/>
        <w:r w:rsidRPr="006F0BA8">
          <w:rPr>
            <w:rStyle w:val="ab"/>
            <w:rFonts w:ascii="Times New Roman" w:hAnsi="Times New Roman" w:cs="Times New Roman"/>
            <w:sz w:val="24"/>
            <w:szCs w:val="24"/>
            <w:lang w:val="ru-RU"/>
          </w:rPr>
          <w:t>.</w:t>
        </w:r>
        <w:proofErr w:type="spellStart"/>
        <w:r w:rsidRPr="006F0BA8">
          <w:rPr>
            <w:rStyle w:val="ab"/>
            <w:rFonts w:ascii="Times New Roman" w:hAnsi="Times New Roman" w:cs="Times New Roman"/>
            <w:sz w:val="24"/>
            <w:szCs w:val="24"/>
            <w:lang w:val="en-US"/>
          </w:rPr>
          <w:t>ru</w:t>
        </w:r>
        <w:proofErr w:type="spellEnd"/>
        <w:r w:rsidRPr="006F0BA8">
          <w:rPr>
            <w:rStyle w:val="ab"/>
            <w:rFonts w:ascii="Times New Roman" w:hAnsi="Times New Roman" w:cs="Times New Roman"/>
            <w:sz w:val="24"/>
            <w:szCs w:val="24"/>
            <w:lang w:val="ru-RU"/>
          </w:rPr>
          <w:t>/</w:t>
        </w:r>
        <w:r w:rsidRPr="006F0BA8">
          <w:rPr>
            <w:rStyle w:val="ab"/>
            <w:rFonts w:ascii="Times New Roman" w:hAnsi="Times New Roman" w:cs="Times New Roman"/>
            <w:sz w:val="24"/>
            <w:szCs w:val="24"/>
            <w:lang w:val="en-US"/>
          </w:rPr>
          <w:t>v</w:t>
        </w:r>
        <w:r w:rsidRPr="006F0BA8">
          <w:rPr>
            <w:rStyle w:val="ab"/>
            <w:rFonts w:ascii="Times New Roman" w:hAnsi="Times New Roman" w:cs="Times New Roman"/>
            <w:sz w:val="24"/>
            <w:szCs w:val="24"/>
            <w:lang w:val="ru-RU"/>
          </w:rPr>
          <w:t>-</w:t>
        </w:r>
        <w:proofErr w:type="spellStart"/>
        <w:r w:rsidRPr="006F0BA8">
          <w:rPr>
            <w:rStyle w:val="ab"/>
            <w:rFonts w:ascii="Times New Roman" w:hAnsi="Times New Roman" w:cs="Times New Roman"/>
            <w:sz w:val="24"/>
            <w:szCs w:val="24"/>
            <w:lang w:val="en-US"/>
          </w:rPr>
          <w:t>ryade</w:t>
        </w:r>
        <w:proofErr w:type="spellEnd"/>
        <w:r w:rsidRPr="006F0BA8">
          <w:rPr>
            <w:rStyle w:val="ab"/>
            <w:rFonts w:ascii="Times New Roman" w:hAnsi="Times New Roman" w:cs="Times New Roman"/>
            <w:sz w:val="24"/>
            <w:szCs w:val="24"/>
            <w:lang w:val="ru-RU"/>
          </w:rPr>
          <w:t>-</w:t>
        </w:r>
        <w:proofErr w:type="spellStart"/>
        <w:r w:rsidRPr="006F0BA8">
          <w:rPr>
            <w:rStyle w:val="ab"/>
            <w:rFonts w:ascii="Times New Roman" w:hAnsi="Times New Roman" w:cs="Times New Roman"/>
            <w:sz w:val="24"/>
            <w:szCs w:val="24"/>
            <w:lang w:val="en-US"/>
          </w:rPr>
          <w:t>rajonah</w:t>
        </w:r>
        <w:proofErr w:type="spellEnd"/>
        <w:r w:rsidRPr="006F0BA8">
          <w:rPr>
            <w:rStyle w:val="ab"/>
            <w:rFonts w:ascii="Times New Roman" w:hAnsi="Times New Roman" w:cs="Times New Roman"/>
            <w:sz w:val="24"/>
            <w:szCs w:val="24"/>
            <w:lang w:val="ru-RU"/>
          </w:rPr>
          <w:t>-</w:t>
        </w:r>
        <w:proofErr w:type="spellStart"/>
        <w:r w:rsidRPr="006F0BA8">
          <w:rPr>
            <w:rStyle w:val="ab"/>
            <w:rFonts w:ascii="Times New Roman" w:hAnsi="Times New Roman" w:cs="Times New Roman"/>
            <w:sz w:val="24"/>
            <w:szCs w:val="24"/>
            <w:lang w:val="en-US"/>
          </w:rPr>
          <w:t>rossii</w:t>
        </w:r>
        <w:proofErr w:type="spellEnd"/>
        <w:r w:rsidRPr="006F0BA8">
          <w:rPr>
            <w:rStyle w:val="ab"/>
            <w:rFonts w:ascii="Times New Roman" w:hAnsi="Times New Roman" w:cs="Times New Roman"/>
            <w:sz w:val="24"/>
            <w:szCs w:val="24"/>
            <w:lang w:val="ru-RU"/>
          </w:rPr>
          <w:t>-</w:t>
        </w:r>
        <w:proofErr w:type="spellStart"/>
        <w:r w:rsidRPr="006F0BA8">
          <w:rPr>
            <w:rStyle w:val="ab"/>
            <w:rFonts w:ascii="Times New Roman" w:hAnsi="Times New Roman" w:cs="Times New Roman"/>
            <w:sz w:val="24"/>
            <w:szCs w:val="24"/>
            <w:lang w:val="en-US"/>
          </w:rPr>
          <w:t>nablyudaetsya</w:t>
        </w:r>
        <w:proofErr w:type="spellEnd"/>
        <w:r w:rsidRPr="006F0BA8">
          <w:rPr>
            <w:rStyle w:val="ab"/>
            <w:rFonts w:ascii="Times New Roman" w:hAnsi="Times New Roman" w:cs="Times New Roman"/>
            <w:sz w:val="24"/>
            <w:szCs w:val="24"/>
            <w:lang w:val="ru-RU"/>
          </w:rPr>
          <w:t>-</w:t>
        </w:r>
        <w:proofErr w:type="spellStart"/>
        <w:r w:rsidRPr="006F0BA8">
          <w:rPr>
            <w:rStyle w:val="ab"/>
            <w:rFonts w:ascii="Times New Roman" w:hAnsi="Times New Roman" w:cs="Times New Roman"/>
            <w:sz w:val="24"/>
            <w:szCs w:val="24"/>
            <w:lang w:val="en-US"/>
          </w:rPr>
          <w:t>pochvennaya</w:t>
        </w:r>
        <w:proofErr w:type="spellEnd"/>
        <w:r w:rsidRPr="006F0BA8">
          <w:rPr>
            <w:rStyle w:val="ab"/>
            <w:rFonts w:ascii="Times New Roman" w:hAnsi="Times New Roman" w:cs="Times New Roman"/>
            <w:sz w:val="24"/>
            <w:szCs w:val="24"/>
            <w:lang w:val="ru-RU"/>
          </w:rPr>
          <w:t>-</w:t>
        </w:r>
        <w:proofErr w:type="spellStart"/>
        <w:r w:rsidRPr="006F0BA8">
          <w:rPr>
            <w:rStyle w:val="ab"/>
            <w:rFonts w:ascii="Times New Roman" w:hAnsi="Times New Roman" w:cs="Times New Roman"/>
            <w:sz w:val="24"/>
            <w:szCs w:val="24"/>
            <w:lang w:val="en-US"/>
          </w:rPr>
          <w:t>zasuha</w:t>
        </w:r>
        <w:proofErr w:type="spellEnd"/>
        <w:r w:rsidRPr="006F0BA8">
          <w:rPr>
            <w:rStyle w:val="ab"/>
            <w:rFonts w:ascii="Times New Roman" w:hAnsi="Times New Roman" w:cs="Times New Roman"/>
            <w:sz w:val="24"/>
            <w:szCs w:val="24"/>
            <w:lang w:val="ru-RU"/>
          </w:rPr>
          <w:t>/#:~:</w:t>
        </w:r>
        <w:r w:rsidRPr="006F0BA8">
          <w:rPr>
            <w:rStyle w:val="ab"/>
            <w:rFonts w:ascii="Times New Roman" w:hAnsi="Times New Roman" w:cs="Times New Roman"/>
            <w:sz w:val="24"/>
            <w:szCs w:val="24"/>
            <w:lang w:val="en-US"/>
          </w:rPr>
          <w:t>text</w:t>
        </w:r>
        <w:r w:rsidRPr="006F0BA8">
          <w:rPr>
            <w:rStyle w:val="ab"/>
            <w:rFonts w:ascii="Times New Roman" w:hAnsi="Times New Roman" w:cs="Times New Roman"/>
            <w:sz w:val="24"/>
            <w:szCs w:val="24"/>
            <w:lang w:val="ru-RU"/>
          </w:rPr>
          <w:t>=</w:t>
        </w:r>
      </w:hyperlink>
      <w:r w:rsidRPr="006F0BA8">
        <w:rPr>
          <w:rFonts w:ascii="Times New Roman" w:hAnsi="Times New Roman" w:cs="Times New Roman"/>
          <w:sz w:val="24"/>
          <w:szCs w:val="24"/>
          <w:lang w:val="ru-RU"/>
        </w:rPr>
        <w:t xml:space="preserve"> (19.08.2022)</w:t>
      </w:r>
    </w:p>
    <w:p w:rsidR="00197B79" w:rsidRPr="006F0BA8" w:rsidRDefault="00197B79" w:rsidP="00197B7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F0BA8">
        <w:rPr>
          <w:rFonts w:ascii="Times New Roman" w:hAnsi="Times New Roman" w:cs="Times New Roman"/>
          <w:sz w:val="24"/>
          <w:szCs w:val="24"/>
          <w:lang w:val="ru-RU"/>
        </w:rPr>
        <w:t xml:space="preserve">Интерфакс // Внедрение экологических критериев в госзаказ сдерживается нехваткой объективных данных и стандартов – эксперты, 2023 </w:t>
      </w:r>
      <w:r w:rsidRPr="006F0BA8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6F0BA8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hyperlink r:id="rId20" w:history="1">
        <w:r w:rsidRPr="006F0BA8">
          <w:rPr>
            <w:rStyle w:val="ab"/>
            <w:rFonts w:ascii="Times New Roman" w:hAnsi="Times New Roman" w:cs="Times New Roman"/>
            <w:sz w:val="24"/>
            <w:szCs w:val="24"/>
            <w:lang w:val="ru-RU"/>
          </w:rPr>
          <w:t>https://www.interfax.ru/presscenter/890817</w:t>
        </w:r>
      </w:hyperlink>
      <w:r w:rsidRPr="006F0BA8">
        <w:rPr>
          <w:rFonts w:ascii="Times New Roman" w:hAnsi="Times New Roman" w:cs="Times New Roman"/>
          <w:sz w:val="24"/>
          <w:szCs w:val="24"/>
          <w:lang w:val="ru-RU"/>
        </w:rPr>
        <w:t xml:space="preserve"> (13.03.2023)</w:t>
      </w:r>
    </w:p>
    <w:p w:rsidR="006F0BA8" w:rsidRDefault="00197B79" w:rsidP="006F0BA8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F0BA8">
        <w:rPr>
          <w:rFonts w:ascii="Times New Roman" w:hAnsi="Times New Roman" w:cs="Times New Roman"/>
          <w:sz w:val="24"/>
          <w:szCs w:val="24"/>
          <w:lang w:val="ru-RU"/>
        </w:rPr>
        <w:t xml:space="preserve">Сергей </w:t>
      </w:r>
      <w:proofErr w:type="spellStart"/>
      <w:r w:rsidRPr="006F0BA8">
        <w:rPr>
          <w:rFonts w:ascii="Times New Roman" w:hAnsi="Times New Roman" w:cs="Times New Roman"/>
          <w:sz w:val="24"/>
          <w:szCs w:val="24"/>
          <w:lang w:val="ru-RU"/>
        </w:rPr>
        <w:t>Триколенов</w:t>
      </w:r>
      <w:proofErr w:type="spellEnd"/>
      <w:r w:rsidRPr="006F0BA8">
        <w:rPr>
          <w:rFonts w:ascii="Times New Roman" w:hAnsi="Times New Roman" w:cs="Times New Roman"/>
          <w:sz w:val="24"/>
          <w:szCs w:val="24"/>
          <w:lang w:val="ru-RU"/>
        </w:rPr>
        <w:t xml:space="preserve"> // ТОП-10 лучших страховых компаний жизни и здоровья – Рейтинг 2023 года, 2022 </w:t>
      </w:r>
      <w:r w:rsidRPr="006F0BA8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6F0BA8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hyperlink r:id="rId21" w:history="1">
        <w:r w:rsidRPr="006F0BA8">
          <w:rPr>
            <w:rStyle w:val="ab"/>
            <w:rFonts w:ascii="Times New Roman" w:hAnsi="Times New Roman" w:cs="Times New Roman"/>
            <w:sz w:val="24"/>
            <w:szCs w:val="24"/>
            <w:lang w:val="ru-RU"/>
          </w:rPr>
          <w:t>https://epicris.ru/top-10-luchshix-straxovyx-kompanij-zhizni-i-zdorovya</w:t>
        </w:r>
      </w:hyperlink>
      <w:r w:rsidRPr="006F0BA8">
        <w:rPr>
          <w:rFonts w:ascii="Times New Roman" w:hAnsi="Times New Roman" w:cs="Times New Roman"/>
          <w:sz w:val="24"/>
          <w:szCs w:val="24"/>
          <w:lang w:val="ru-RU"/>
        </w:rPr>
        <w:t xml:space="preserve"> (11.04.2022)</w:t>
      </w:r>
      <w:r w:rsidRPr="006F0BA8">
        <w:rPr>
          <w:rFonts w:ascii="Times New Roman" w:hAnsi="Times New Roman" w:cs="Times New Roman"/>
          <w:sz w:val="24"/>
          <w:szCs w:val="24"/>
          <w:lang w:val="ru-RU"/>
        </w:rPr>
        <w:br/>
        <w:t xml:space="preserve">Наталья </w:t>
      </w:r>
      <w:proofErr w:type="spellStart"/>
      <w:r w:rsidRPr="006F0BA8">
        <w:rPr>
          <w:rFonts w:ascii="Times New Roman" w:hAnsi="Times New Roman" w:cs="Times New Roman"/>
          <w:sz w:val="24"/>
          <w:szCs w:val="24"/>
          <w:lang w:val="ru-RU"/>
        </w:rPr>
        <w:t>Заруцкая</w:t>
      </w:r>
      <w:proofErr w:type="spellEnd"/>
      <w:r w:rsidRPr="006F0BA8">
        <w:rPr>
          <w:rFonts w:ascii="Times New Roman" w:hAnsi="Times New Roman" w:cs="Times New Roman"/>
          <w:sz w:val="24"/>
          <w:szCs w:val="24"/>
          <w:lang w:val="ru-RU"/>
        </w:rPr>
        <w:t xml:space="preserve">, Софья Шелудченко // Страховщики ждут падения рынка в 2022 году на 10–20%, 2022 </w:t>
      </w:r>
      <w:r w:rsidRPr="006F0BA8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6F0BA8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hyperlink r:id="rId22" w:history="1">
        <w:r w:rsidRPr="006F0BA8">
          <w:rPr>
            <w:rStyle w:val="ab"/>
            <w:rFonts w:ascii="Times New Roman" w:hAnsi="Times New Roman" w:cs="Times New Roman"/>
            <w:sz w:val="24"/>
            <w:szCs w:val="24"/>
            <w:lang w:val="ru-RU"/>
          </w:rPr>
          <w:t>https://www.vedomosti.ru/finance/articles/2022/05/24/923464-strahovschiki-zhdut-padeniya</w:t>
        </w:r>
      </w:hyperlink>
      <w:r w:rsidRPr="006F0BA8">
        <w:rPr>
          <w:rFonts w:ascii="Times New Roman" w:hAnsi="Times New Roman" w:cs="Times New Roman"/>
          <w:sz w:val="24"/>
          <w:szCs w:val="24"/>
          <w:lang w:val="ru-RU"/>
        </w:rPr>
        <w:t xml:space="preserve"> (25.05.2022)</w:t>
      </w:r>
      <w:bookmarkStart w:id="35" w:name="_Toc136457518"/>
    </w:p>
    <w:p w:rsidR="006F0BA8" w:rsidRDefault="006F0BA8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:rsidR="00173E06" w:rsidRPr="006F0BA8" w:rsidRDefault="00CD5268" w:rsidP="006F0BA8">
      <w:pPr>
        <w:pStyle w:val="1"/>
        <w:rPr>
          <w:sz w:val="24"/>
          <w:szCs w:val="24"/>
          <w:lang w:val="ru-RU"/>
        </w:rPr>
      </w:pPr>
      <w:r>
        <w:rPr>
          <w:lang w:val="ru-RU"/>
        </w:rPr>
        <w:lastRenderedPageBreak/>
        <w:t>ПОДТВЕРЖДЕНИЕ</w:t>
      </w:r>
      <w:r>
        <w:rPr>
          <w:lang w:val="ru-RU"/>
        </w:rPr>
        <w:br/>
      </w:r>
      <w:r>
        <w:t>оригинальности текста курсового проекта</w:t>
      </w:r>
      <w:bookmarkEnd w:id="35"/>
    </w:p>
    <w:p w:rsidR="00173E06" w:rsidRDefault="000C2B69">
      <w:pPr>
        <w:ind w:firstLine="283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Патаев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Арслан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Зольванович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221</w:t>
      </w:r>
    </w:p>
    <w:p w:rsidR="00173E06" w:rsidRDefault="00173E06">
      <w:pPr>
        <w:ind w:firstLine="3259"/>
        <w:rPr>
          <w:rFonts w:ascii="Times New Roman" w:eastAsia="Times New Roman" w:hAnsi="Times New Roman" w:cs="Times New Roman"/>
          <w:sz w:val="24"/>
          <w:szCs w:val="24"/>
        </w:rPr>
      </w:pPr>
    </w:p>
    <w:p w:rsidR="00173E06" w:rsidRDefault="00000000">
      <w:pPr>
        <w:rPr>
          <w:rFonts w:ascii="Times New Roman" w:eastAsia="Times New Roman" w:hAnsi="Times New Roman" w:cs="Times New Roman"/>
          <w:color w:val="221F1F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студент 1 курса образовательной программы бакалавриата ОП 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«Бизнес-информатика»</w:t>
      </w:r>
    </w:p>
    <w:p w:rsidR="00173E06" w:rsidRDefault="00000000">
      <w:pPr>
        <w:rPr>
          <w:rFonts w:ascii="Times New Roman" w:eastAsia="Times New Roman" w:hAnsi="Times New Roman" w:cs="Times New Roman"/>
          <w:color w:val="221F1F"/>
          <w:sz w:val="24"/>
          <w:szCs w:val="24"/>
        </w:rPr>
      </w:pP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Высшей школы бизнеса ВШЭ подтверждаем, что курсовой проект на тему:</w:t>
      </w:r>
    </w:p>
    <w:p w:rsidR="00173E06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«SWOT-анализ компании ООО СК "Росгосстрах Жизнь"»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color w:val="221F1F"/>
          <w:sz w:val="24"/>
          <w:szCs w:val="24"/>
        </w:rPr>
        <w:t>выполнен нами лично и:</w:t>
      </w:r>
    </w:p>
    <w:p w:rsidR="00173E06" w:rsidRDefault="00000000">
      <w:pPr>
        <w:numPr>
          <w:ilvl w:val="0"/>
          <w:numId w:val="8"/>
        </w:numPr>
        <w:spacing w:before="100" w:line="259" w:lineRule="auto"/>
        <w:ind w:right="740"/>
        <w:rPr>
          <w:rFonts w:ascii="Times New Roman" w:eastAsia="Times New Roman" w:hAnsi="Times New Roman" w:cs="Times New Roman"/>
          <w:color w:val="221F1F"/>
          <w:sz w:val="24"/>
          <w:szCs w:val="24"/>
        </w:rPr>
      </w:pP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не воспроизводит наши собственные работы, выполненные ранее, без ссылки на них в качестве источника;</w:t>
      </w:r>
    </w:p>
    <w:p w:rsidR="00173E06" w:rsidRDefault="00000000">
      <w:pPr>
        <w:numPr>
          <w:ilvl w:val="0"/>
          <w:numId w:val="8"/>
        </w:numPr>
        <w:spacing w:line="259" w:lineRule="auto"/>
        <w:ind w:right="760"/>
        <w:rPr>
          <w:rFonts w:ascii="Times New Roman" w:eastAsia="Times New Roman" w:hAnsi="Times New Roman" w:cs="Times New Roman"/>
          <w:color w:val="221F1F"/>
          <w:sz w:val="24"/>
          <w:szCs w:val="24"/>
        </w:rPr>
      </w:pP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не воспроизводит работу, выполненную другими авторами, без указания ссылки на источник учебной или научной литературы, статьи, вебсайты, выполненные задания или конспекты других студентов;</w:t>
      </w:r>
    </w:p>
    <w:p w:rsidR="00173E06" w:rsidRDefault="00000000">
      <w:pPr>
        <w:numPr>
          <w:ilvl w:val="0"/>
          <w:numId w:val="8"/>
        </w:numPr>
        <w:spacing w:line="259" w:lineRule="auto"/>
        <w:ind w:right="760"/>
        <w:rPr>
          <w:rFonts w:ascii="Times New Roman" w:eastAsia="Times New Roman" w:hAnsi="Times New Roman" w:cs="Times New Roman"/>
          <w:color w:val="221F1F"/>
          <w:sz w:val="24"/>
          <w:szCs w:val="24"/>
        </w:rPr>
      </w:pP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не предоставлялся ранее на соискание более высокого уровня образования;</w:t>
      </w:r>
    </w:p>
    <w:p w:rsidR="00173E06" w:rsidRDefault="00000000">
      <w:pPr>
        <w:numPr>
          <w:ilvl w:val="0"/>
          <w:numId w:val="8"/>
        </w:numPr>
        <w:spacing w:line="259" w:lineRule="auto"/>
        <w:ind w:right="760"/>
        <w:rPr>
          <w:rFonts w:ascii="Times New Roman" w:eastAsia="Times New Roman" w:hAnsi="Times New Roman" w:cs="Times New Roman"/>
          <w:color w:val="221F1F"/>
          <w:sz w:val="24"/>
          <w:szCs w:val="24"/>
        </w:rPr>
      </w:pP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содержит правильно использованные цитаты и ссылки;</w:t>
      </w:r>
    </w:p>
    <w:p w:rsidR="00173E06" w:rsidRDefault="00000000">
      <w:pPr>
        <w:numPr>
          <w:ilvl w:val="0"/>
          <w:numId w:val="8"/>
        </w:numPr>
        <w:spacing w:line="259" w:lineRule="auto"/>
        <w:ind w:right="760"/>
        <w:rPr>
          <w:rFonts w:ascii="Times New Roman" w:eastAsia="Times New Roman" w:hAnsi="Times New Roman" w:cs="Times New Roman"/>
          <w:color w:val="221F1F"/>
          <w:sz w:val="24"/>
          <w:szCs w:val="24"/>
        </w:rPr>
      </w:pP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>включает полный библиографический список ссылок и источников, которые были использованы при написании текста отчета по курсовому проекту.</w:t>
      </w:r>
    </w:p>
    <w:p w:rsidR="00CD5268" w:rsidRDefault="00000000" w:rsidP="00CD5268">
      <w:pPr>
        <w:spacing w:line="259" w:lineRule="auto"/>
        <w:ind w:right="760"/>
        <w:rPr>
          <w:rFonts w:ascii="Times New Roman" w:eastAsia="Times New Roman" w:hAnsi="Times New Roman" w:cs="Times New Roman"/>
          <w:b/>
          <w:color w:val="221F1F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1F1F"/>
          <w:sz w:val="24"/>
          <w:szCs w:val="24"/>
        </w:rPr>
        <w:t>Нам известно, что нарушение правил цитирования и указания ссылок рассматривается как обман или попытка ввести в заблуждение, а также квалифицируется как нарушение Правил внутреннего распорядка НИУ ВШЭ.</w:t>
      </w:r>
    </w:p>
    <w:p w:rsidR="00CD5268" w:rsidRDefault="003F340B" w:rsidP="00CD5268">
      <w:pPr>
        <w:spacing w:line="259" w:lineRule="auto"/>
        <w:ind w:right="760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4273550</wp:posOffset>
            </wp:positionH>
            <wp:positionV relativeFrom="paragraph">
              <wp:posOffset>26670</wp:posOffset>
            </wp:positionV>
            <wp:extent cx="1041400" cy="583553"/>
            <wp:effectExtent l="0" t="0" r="0" b="0"/>
            <wp:wrapNone/>
            <wp:docPr id="167308908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1400" cy="583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="00CD5268">
        <w:rPr>
          <w:rFonts w:ascii="Times New Roman" w:eastAsia="Times New Roman" w:hAnsi="Times New Roman" w:cs="Times New Roman"/>
          <w:sz w:val="24"/>
          <w:szCs w:val="24"/>
        </w:rPr>
        <w:t>Патаев</w:t>
      </w:r>
      <w:proofErr w:type="spellEnd"/>
      <w:r w:rsidR="00CD5268">
        <w:rPr>
          <w:rFonts w:ascii="Times New Roman" w:eastAsia="Times New Roman" w:hAnsi="Times New Roman" w:cs="Times New Roman"/>
          <w:sz w:val="24"/>
          <w:szCs w:val="24"/>
        </w:rPr>
        <w:t xml:space="preserve"> А</w:t>
      </w:r>
      <w:r w:rsidR="00CD5268" w:rsidRPr="00CD5268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 w:rsidR="00CD5268">
        <w:rPr>
          <w:rFonts w:ascii="Times New Roman" w:eastAsia="Times New Roman" w:hAnsi="Times New Roman" w:cs="Times New Roman"/>
          <w:sz w:val="24"/>
          <w:szCs w:val="24"/>
        </w:rPr>
        <w:t xml:space="preserve"> З</w:t>
      </w:r>
      <w:r w:rsidR="00CD5268" w:rsidRPr="00CD5268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 w:rsidR="00CD52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/_____________</w:t>
      </w:r>
    </w:p>
    <w:p w:rsidR="003F340B" w:rsidRPr="00CD5268" w:rsidRDefault="003F340B" w:rsidP="00CD5268">
      <w:pPr>
        <w:spacing w:line="259" w:lineRule="auto"/>
        <w:ind w:right="760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CD5268" w:rsidRPr="00CD5268" w:rsidRDefault="00CD5268" w:rsidP="000C2B69">
      <w:pPr>
        <w:spacing w:line="259" w:lineRule="auto"/>
        <w:ind w:right="760"/>
        <w:rPr>
          <w:rFonts w:ascii="Times New Roman" w:eastAsia="Times New Roman" w:hAnsi="Times New Roman" w:cs="Times New Roman"/>
          <w:b/>
          <w:color w:val="221F1F"/>
          <w:sz w:val="24"/>
          <w:szCs w:val="24"/>
        </w:rPr>
      </w:pPr>
    </w:p>
    <w:sectPr w:rsidR="00CD5268" w:rsidRPr="00CD5268" w:rsidSect="00FB6A49">
      <w:footerReference w:type="default" r:id="rId24"/>
      <w:footerReference w:type="first" r:id="rId25"/>
      <w:pgSz w:w="11909" w:h="16834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FB6A49" w:rsidRDefault="00FB6A49">
      <w:pPr>
        <w:spacing w:line="240" w:lineRule="auto"/>
      </w:pPr>
      <w:r>
        <w:separator/>
      </w:r>
    </w:p>
  </w:endnote>
  <w:endnote w:type="continuationSeparator" w:id="0">
    <w:p w:rsidR="00FB6A49" w:rsidRDefault="00FB6A4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59199915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6A0CCB" w:rsidRPr="006A0CCB" w:rsidRDefault="006A0CCB">
        <w:pPr>
          <w:pStyle w:val="ae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6A0CCB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6A0CCB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6A0CCB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6A0CCB">
          <w:rPr>
            <w:rFonts w:ascii="Times New Roman" w:hAnsi="Times New Roman" w:cs="Times New Roman"/>
            <w:sz w:val="24"/>
            <w:szCs w:val="24"/>
            <w:lang w:val="ru-RU"/>
          </w:rPr>
          <w:t>2</w:t>
        </w:r>
        <w:r w:rsidRPr="006A0CCB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6A0CCB" w:rsidRDefault="006A0CCB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6A0CCB" w:rsidRPr="006A0CCB" w:rsidRDefault="006A0CCB" w:rsidP="006A0CCB">
    <w:pPr>
      <w:pStyle w:val="ae"/>
      <w:jc w:val="center"/>
      <w:rPr>
        <w:rFonts w:ascii="Times New Roman" w:hAnsi="Times New Roman" w:cs="Times New Roman"/>
        <w:sz w:val="24"/>
        <w:szCs w:val="24"/>
        <w:lang w:val="ru-RU"/>
      </w:rPr>
    </w:pPr>
    <w:r w:rsidRPr="006A0CCB">
      <w:rPr>
        <w:rFonts w:ascii="Times New Roman" w:hAnsi="Times New Roman" w:cs="Times New Roman"/>
        <w:sz w:val="24"/>
        <w:szCs w:val="24"/>
        <w:lang w:val="ru-RU"/>
      </w:rPr>
      <w:t>Москва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FB6A49" w:rsidRDefault="00FB6A49">
      <w:pPr>
        <w:spacing w:line="240" w:lineRule="auto"/>
      </w:pPr>
      <w:r>
        <w:separator/>
      </w:r>
    </w:p>
  </w:footnote>
  <w:footnote w:type="continuationSeparator" w:id="0">
    <w:p w:rsidR="00FB6A49" w:rsidRDefault="00FB6A4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383DA1"/>
    <w:multiLevelType w:val="multilevel"/>
    <w:tmpl w:val="374605F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E97120"/>
    <w:multiLevelType w:val="multilevel"/>
    <w:tmpl w:val="2CDC463C"/>
    <w:lvl w:ilvl="0">
      <w:start w:val="1"/>
      <w:numFmt w:val="decimal"/>
      <w:lvlText w:val="%1."/>
      <w:lvlJc w:val="left"/>
      <w:pPr>
        <w:ind w:left="502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222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942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662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382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102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822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542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262" w:hanging="360"/>
      </w:pPr>
      <w:rPr>
        <w:u w:val="none"/>
      </w:rPr>
    </w:lvl>
  </w:abstractNum>
  <w:abstractNum w:abstractNumId="2" w15:restartNumberingAfterBreak="0">
    <w:nsid w:val="1B6B7CA8"/>
    <w:multiLevelType w:val="multilevel"/>
    <w:tmpl w:val="88024BD4"/>
    <w:lvl w:ilvl="0">
      <w:start w:val="1"/>
      <w:numFmt w:val="decimal"/>
      <w:lvlText w:val="%1."/>
      <w:lvlJc w:val="right"/>
      <w:pPr>
        <w:ind w:left="720" w:hanging="360"/>
      </w:pPr>
      <w:rPr>
        <w:rFonts w:ascii="Times New Roman" w:eastAsia="Arial" w:hAnsi="Times New Roman" w:cs="Times New Roman" w:hint="default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decimal"/>
      <w:lvlText w:val="%4.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decimal"/>
      <w:lvlText w:val="%7.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3" w15:restartNumberingAfterBreak="0">
    <w:nsid w:val="2343745B"/>
    <w:multiLevelType w:val="multilevel"/>
    <w:tmpl w:val="B16048F2"/>
    <w:lvl w:ilvl="0">
      <w:start w:val="1"/>
      <w:numFmt w:val="decimal"/>
      <w:lvlText w:val="%1."/>
      <w:lvlJc w:val="right"/>
      <w:pPr>
        <w:ind w:left="720" w:hanging="360"/>
      </w:pPr>
      <w:rPr>
        <w:rFonts w:ascii="Times New Roman" w:eastAsia="Arial" w:hAnsi="Times New Roman" w:cs="Times New Roman" w:hint="default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decimal"/>
      <w:lvlText w:val="%4.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decimal"/>
      <w:lvlText w:val="%7.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4" w15:restartNumberingAfterBreak="0">
    <w:nsid w:val="26390B4A"/>
    <w:multiLevelType w:val="multilevel"/>
    <w:tmpl w:val="9B269AE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6B56A1"/>
    <w:multiLevelType w:val="multilevel"/>
    <w:tmpl w:val="6128973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342BA6"/>
    <w:multiLevelType w:val="multilevel"/>
    <w:tmpl w:val="84A2E4E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401586D"/>
    <w:multiLevelType w:val="multilevel"/>
    <w:tmpl w:val="DE282242"/>
    <w:lvl w:ilvl="0">
      <w:start w:val="1"/>
      <w:numFmt w:val="decimal"/>
      <w:lvlText w:val="%1."/>
      <w:lvlJc w:val="right"/>
      <w:pPr>
        <w:ind w:left="720" w:hanging="360"/>
      </w:pPr>
      <w:rPr>
        <w:rFonts w:ascii="Times New Roman" w:eastAsia="Arial" w:hAnsi="Times New Roman" w:cs="Times New Roman" w:hint="default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decimal"/>
      <w:lvlText w:val="%4.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decimal"/>
      <w:lvlText w:val="%7.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8" w15:restartNumberingAfterBreak="0">
    <w:nsid w:val="3B15567B"/>
    <w:multiLevelType w:val="multilevel"/>
    <w:tmpl w:val="0400F16E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3F5F6023"/>
    <w:multiLevelType w:val="multilevel"/>
    <w:tmpl w:val="3E9EBC5A"/>
    <w:lvl w:ilvl="0">
      <w:start w:val="1"/>
      <w:numFmt w:val="decimal"/>
      <w:lvlText w:val="%1."/>
      <w:lvlJc w:val="right"/>
      <w:pPr>
        <w:ind w:left="720" w:hanging="360"/>
      </w:pPr>
      <w:rPr>
        <w:rFonts w:ascii="Times New Roman" w:eastAsia="Arial" w:hAnsi="Times New Roman" w:cs="Times New Roman" w:hint="default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decimal"/>
      <w:lvlText w:val="%4.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decimal"/>
      <w:lvlText w:val="%7.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10" w15:restartNumberingAfterBreak="0">
    <w:nsid w:val="401C3872"/>
    <w:multiLevelType w:val="multilevel"/>
    <w:tmpl w:val="41FCF3F6"/>
    <w:lvl w:ilvl="0">
      <w:start w:val="1"/>
      <w:numFmt w:val="decimal"/>
      <w:lvlText w:val="%1."/>
      <w:lvlJc w:val="right"/>
      <w:pPr>
        <w:ind w:left="720" w:hanging="360"/>
      </w:pPr>
      <w:rPr>
        <w:rFonts w:ascii="Times New Roman" w:eastAsia="Arial" w:hAnsi="Times New Roman" w:cs="Times New Roman" w:hint="default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decimal"/>
      <w:lvlText w:val="%4.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decimal"/>
      <w:lvlText w:val="%7.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11" w15:restartNumberingAfterBreak="0">
    <w:nsid w:val="4EC10864"/>
    <w:multiLevelType w:val="multilevel"/>
    <w:tmpl w:val="3A3EEB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538D1B12"/>
    <w:multiLevelType w:val="multilevel"/>
    <w:tmpl w:val="B7085178"/>
    <w:lvl w:ilvl="0">
      <w:start w:val="1"/>
      <w:numFmt w:val="decimal"/>
      <w:lvlText w:val="%1."/>
      <w:lvlJc w:val="right"/>
      <w:pPr>
        <w:ind w:left="720" w:hanging="360"/>
      </w:pPr>
      <w:rPr>
        <w:rFonts w:ascii="Times New Roman" w:eastAsia="Arial" w:hAnsi="Times New Roman" w:cs="Times New Roman" w:hint="default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decimal"/>
      <w:lvlText w:val="%4.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decimal"/>
      <w:lvlText w:val="%7.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13" w15:restartNumberingAfterBreak="0">
    <w:nsid w:val="54D66A71"/>
    <w:multiLevelType w:val="multilevel"/>
    <w:tmpl w:val="74DE01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553D4541"/>
    <w:multiLevelType w:val="multilevel"/>
    <w:tmpl w:val="1C369550"/>
    <w:lvl w:ilvl="0">
      <w:start w:val="1"/>
      <w:numFmt w:val="decimal"/>
      <w:lvlText w:val="%1."/>
      <w:lvlJc w:val="right"/>
      <w:pPr>
        <w:ind w:left="720" w:hanging="360"/>
      </w:pPr>
      <w:rPr>
        <w:rFonts w:ascii="Times" w:eastAsia="Times" w:hAnsi="Times" w:cs="Times"/>
        <w:b w:val="0"/>
        <w:i w:val="0"/>
        <w:smallCaps w:val="0"/>
        <w:strike w:val="0"/>
        <w:color w:val="595959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decimal"/>
      <w:lvlText w:val="%4.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decimal"/>
      <w:lvlText w:val="%7.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28"/>
        <w:szCs w:val="28"/>
        <w:u w:val="none"/>
        <w:shd w:val="clear" w:color="auto" w:fill="auto"/>
        <w:vertAlign w:val="baseline"/>
      </w:rPr>
    </w:lvl>
  </w:abstractNum>
  <w:abstractNum w:abstractNumId="15" w15:restartNumberingAfterBreak="0">
    <w:nsid w:val="58A9166A"/>
    <w:multiLevelType w:val="multilevel"/>
    <w:tmpl w:val="0A1A05A8"/>
    <w:lvl w:ilvl="0">
      <w:start w:val="1"/>
      <w:numFmt w:val="decimal"/>
      <w:lvlText w:val="%1."/>
      <w:lvlJc w:val="right"/>
      <w:pPr>
        <w:ind w:left="720" w:hanging="360"/>
      </w:pPr>
      <w:rPr>
        <w:rFonts w:ascii="Times New Roman" w:eastAsia="Arial" w:hAnsi="Times New Roman" w:cs="Times New Roman" w:hint="default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decimal"/>
      <w:lvlText w:val="%4.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decimal"/>
      <w:lvlText w:val="%7.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16" w15:restartNumberingAfterBreak="0">
    <w:nsid w:val="5F212D39"/>
    <w:multiLevelType w:val="multilevel"/>
    <w:tmpl w:val="3E78D3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67840755"/>
    <w:multiLevelType w:val="multilevel"/>
    <w:tmpl w:val="FE8E1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94725FB"/>
    <w:multiLevelType w:val="multilevel"/>
    <w:tmpl w:val="7C148C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446582581">
    <w:abstractNumId w:val="12"/>
  </w:num>
  <w:num w:numId="2" w16cid:durableId="2024938956">
    <w:abstractNumId w:val="7"/>
  </w:num>
  <w:num w:numId="3" w16cid:durableId="215707750">
    <w:abstractNumId w:val="16"/>
  </w:num>
  <w:num w:numId="4" w16cid:durableId="664478363">
    <w:abstractNumId w:val="15"/>
  </w:num>
  <w:num w:numId="5" w16cid:durableId="1035695008">
    <w:abstractNumId w:val="1"/>
  </w:num>
  <w:num w:numId="6" w16cid:durableId="232352304">
    <w:abstractNumId w:val="10"/>
  </w:num>
  <w:num w:numId="7" w16cid:durableId="1175850775">
    <w:abstractNumId w:val="8"/>
  </w:num>
  <w:num w:numId="8" w16cid:durableId="1302349562">
    <w:abstractNumId w:val="13"/>
  </w:num>
  <w:num w:numId="9" w16cid:durableId="1989240412">
    <w:abstractNumId w:val="3"/>
  </w:num>
  <w:num w:numId="10" w16cid:durableId="1240404464">
    <w:abstractNumId w:val="14"/>
  </w:num>
  <w:num w:numId="11" w16cid:durableId="1333946415">
    <w:abstractNumId w:val="2"/>
  </w:num>
  <w:num w:numId="12" w16cid:durableId="1664432339">
    <w:abstractNumId w:val="9"/>
  </w:num>
  <w:num w:numId="13" w16cid:durableId="1988825684">
    <w:abstractNumId w:val="11"/>
  </w:num>
  <w:num w:numId="14" w16cid:durableId="1135834594">
    <w:abstractNumId w:val="18"/>
  </w:num>
  <w:num w:numId="15" w16cid:durableId="167716875">
    <w:abstractNumId w:val="17"/>
  </w:num>
  <w:num w:numId="16" w16cid:durableId="1922331134">
    <w:abstractNumId w:val="6"/>
  </w:num>
  <w:num w:numId="17" w16cid:durableId="349450537">
    <w:abstractNumId w:val="6"/>
    <w:lvlOverride w:ilvl="0">
      <w:lvl w:ilvl="0">
        <w:numFmt w:val="decimal"/>
        <w:lvlText w:val="%1."/>
        <w:lvlJc w:val="left"/>
      </w:lvl>
    </w:lvlOverride>
  </w:num>
  <w:num w:numId="18" w16cid:durableId="799688172">
    <w:abstractNumId w:val="6"/>
    <w:lvlOverride w:ilvl="0">
      <w:lvl w:ilvl="0">
        <w:numFmt w:val="decimal"/>
        <w:lvlText w:val="%1."/>
        <w:lvlJc w:val="left"/>
      </w:lvl>
    </w:lvlOverride>
  </w:num>
  <w:num w:numId="19" w16cid:durableId="1011373744">
    <w:abstractNumId w:val="5"/>
  </w:num>
  <w:num w:numId="20" w16cid:durableId="737092789">
    <w:abstractNumId w:val="5"/>
    <w:lvlOverride w:ilvl="0">
      <w:lvl w:ilvl="0">
        <w:numFmt w:val="decimal"/>
        <w:lvlText w:val="%1."/>
        <w:lvlJc w:val="left"/>
      </w:lvl>
    </w:lvlOverride>
  </w:num>
  <w:num w:numId="21" w16cid:durableId="2077781172">
    <w:abstractNumId w:val="0"/>
  </w:num>
  <w:num w:numId="22" w16cid:durableId="2136411256">
    <w:abstractNumId w:val="0"/>
    <w:lvlOverride w:ilvl="0">
      <w:lvl w:ilvl="0">
        <w:numFmt w:val="decimal"/>
        <w:lvlText w:val="%1."/>
        <w:lvlJc w:val="left"/>
      </w:lvl>
    </w:lvlOverride>
  </w:num>
  <w:num w:numId="23" w16cid:durableId="950478770">
    <w:abstractNumId w:val="4"/>
  </w:num>
  <w:num w:numId="24" w16cid:durableId="195847905">
    <w:abstractNumId w:val="4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3E06"/>
    <w:rsid w:val="000C2B69"/>
    <w:rsid w:val="00173E06"/>
    <w:rsid w:val="00197B79"/>
    <w:rsid w:val="00205A38"/>
    <w:rsid w:val="003F340B"/>
    <w:rsid w:val="00400574"/>
    <w:rsid w:val="00555EED"/>
    <w:rsid w:val="006A0CCB"/>
    <w:rsid w:val="006F0BA8"/>
    <w:rsid w:val="007E2CDC"/>
    <w:rsid w:val="009C38E6"/>
    <w:rsid w:val="00A227DE"/>
    <w:rsid w:val="00CC5BC7"/>
    <w:rsid w:val="00CD5268"/>
    <w:rsid w:val="00D45A25"/>
    <w:rsid w:val="00D90D31"/>
    <w:rsid w:val="00E33FED"/>
    <w:rsid w:val="00FB6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918CDC3"/>
  <w15:docId w15:val="{B546DC79-D612-41FA-AEE9-2389B18E9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rsid w:val="009C38E6"/>
    <w:pPr>
      <w:keepNext/>
      <w:keepLines/>
      <w:spacing w:before="400" w:after="120"/>
      <w:jc w:val="center"/>
      <w:outlineLvl w:val="0"/>
    </w:pPr>
    <w:rPr>
      <w:rFonts w:ascii="Times New Roman" w:hAnsi="Times New Roman" w:cs="Times New Roman"/>
      <w:b/>
      <w:bCs/>
      <w:sz w:val="28"/>
      <w:szCs w:val="28"/>
    </w:rPr>
  </w:style>
  <w:style w:type="paragraph" w:styleId="2">
    <w:name w:val="heading 2"/>
    <w:basedOn w:val="a"/>
    <w:next w:val="a"/>
    <w:uiPriority w:val="9"/>
    <w:unhideWhenUsed/>
    <w:qFormat/>
    <w:rsid w:val="00205A38"/>
    <w:pPr>
      <w:keepNext/>
      <w:keepLines/>
      <w:spacing w:before="360" w:after="120"/>
      <w:jc w:val="center"/>
      <w:outlineLvl w:val="1"/>
    </w:pPr>
    <w:rPr>
      <w:rFonts w:ascii="Times New Roman" w:hAnsi="Times New Roman" w:cs="Times New Roman"/>
      <w:b/>
      <w:bCs/>
      <w:sz w:val="24"/>
      <w:szCs w:val="24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9">
    <w:name w:val="No Spacing"/>
    <w:uiPriority w:val="1"/>
    <w:qFormat/>
    <w:rsid w:val="009C38E6"/>
    <w:pPr>
      <w:spacing w:line="240" w:lineRule="auto"/>
    </w:pPr>
  </w:style>
  <w:style w:type="paragraph" w:styleId="aa">
    <w:name w:val="TOC Heading"/>
    <w:basedOn w:val="1"/>
    <w:next w:val="a"/>
    <w:uiPriority w:val="39"/>
    <w:unhideWhenUsed/>
    <w:qFormat/>
    <w:rsid w:val="006A0CCB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ru-RU"/>
    </w:rPr>
  </w:style>
  <w:style w:type="paragraph" w:styleId="10">
    <w:name w:val="toc 1"/>
    <w:basedOn w:val="a"/>
    <w:next w:val="a"/>
    <w:autoRedefine/>
    <w:uiPriority w:val="39"/>
    <w:unhideWhenUsed/>
    <w:rsid w:val="006A0CCB"/>
    <w:pPr>
      <w:spacing w:after="100"/>
    </w:pPr>
  </w:style>
  <w:style w:type="character" w:styleId="ab">
    <w:name w:val="Hyperlink"/>
    <w:basedOn w:val="a0"/>
    <w:uiPriority w:val="99"/>
    <w:unhideWhenUsed/>
    <w:rsid w:val="006A0CCB"/>
    <w:rPr>
      <w:color w:val="0000FF" w:themeColor="hyperlink"/>
      <w:u w:val="single"/>
    </w:rPr>
  </w:style>
  <w:style w:type="paragraph" w:styleId="ac">
    <w:name w:val="header"/>
    <w:basedOn w:val="a"/>
    <w:link w:val="ad"/>
    <w:uiPriority w:val="99"/>
    <w:unhideWhenUsed/>
    <w:rsid w:val="006A0CCB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6A0CCB"/>
  </w:style>
  <w:style w:type="paragraph" w:styleId="ae">
    <w:name w:val="footer"/>
    <w:basedOn w:val="a"/>
    <w:link w:val="af"/>
    <w:uiPriority w:val="99"/>
    <w:unhideWhenUsed/>
    <w:rsid w:val="006A0CCB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6A0CCB"/>
  </w:style>
  <w:style w:type="paragraph" w:styleId="af0">
    <w:name w:val="Normal (Web)"/>
    <w:basedOn w:val="a"/>
    <w:uiPriority w:val="99"/>
    <w:semiHidden/>
    <w:unhideWhenUsed/>
    <w:rsid w:val="00CD52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20">
    <w:name w:val="toc 2"/>
    <w:basedOn w:val="a"/>
    <w:next w:val="a"/>
    <w:autoRedefine/>
    <w:uiPriority w:val="39"/>
    <w:unhideWhenUsed/>
    <w:rsid w:val="00CD5268"/>
    <w:pPr>
      <w:spacing w:after="100"/>
      <w:ind w:left="220"/>
    </w:pPr>
  </w:style>
  <w:style w:type="character" w:styleId="af1">
    <w:name w:val="FollowedHyperlink"/>
    <w:basedOn w:val="a0"/>
    <w:uiPriority w:val="99"/>
    <w:semiHidden/>
    <w:unhideWhenUsed/>
    <w:rsid w:val="00197B7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89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7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minfin.gov.ru/ru/fingram/" TargetMode="External"/><Relationship Id="rId18" Type="http://schemas.openxmlformats.org/officeDocument/2006/relationships/hyperlink" Target="https://calmins.com/kak-izmenyatsya-produkty-po-strahovaniyu-zhizni-v-2022-godu/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epicris.ru/top-10-luchshix-straxovyx-kompanij-zhizni-i-zdorovya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rbc.ru/newspaper/2022/12/07/638f6e4a9a794767a7aa6eb6" TargetMode="External"/><Relationship Id="rId17" Type="http://schemas.openxmlformats.org/officeDocument/2006/relationships/hyperlink" Target="https://calmins.com/kak-iskusstvennyj-intellekt-mozhet-uluchshit-rabotu-strahovyh-kompanij/" TargetMode="External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yperlink" Target="https://cyberleninka.ru/article/n/vozmozhnosti-primeneniya-tehnologii-blokcheyn-v-sfere-strahovaniya" TargetMode="External"/><Relationship Id="rId20" Type="http://schemas.openxmlformats.org/officeDocument/2006/relationships/hyperlink" Target="https://www.interfax.ru/presscenter/890817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aexpert.ru/researches/insurance/ins_market_2022/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kaplife.ru/news/rosgosstrakh-bank-i-rosgosstrakh-zhizn-zapustili-bezbumazhnuyu-tekhnologiyu-prodazhi-strakhovykh-pro/" TargetMode="External"/><Relationship Id="rId23" Type="http://schemas.openxmlformats.org/officeDocument/2006/relationships/image" Target="media/image2.png"/><Relationship Id="rId10" Type="http://schemas.openxmlformats.org/officeDocument/2006/relationships/hyperlink" Target="https://assets.kept.ru/upload/pdf/2022/11/ru-insurance-survey-kept-2022.pdf" TargetMode="External"/><Relationship Id="rId19" Type="http://schemas.openxmlformats.org/officeDocument/2006/relationships/hyperlink" Target="https://meteojurnal.ru/v-ryade-rajonah-rossii-nablyudaetsya-pochvennaya-zasuha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lfastrah.ru/individuals/life/?utm_referrer=https%3A%2F%2Fyandex.ru%2F" TargetMode="External"/><Relationship Id="rId14" Type="http://schemas.openxmlformats.org/officeDocument/2006/relationships/hyperlink" Target="https://yamal-media.ru/narrative/trend-na-zozh" TargetMode="External"/><Relationship Id="rId22" Type="http://schemas.openxmlformats.org/officeDocument/2006/relationships/hyperlink" Target="https://www.vedomosti.ru/finance/articles/2022/05/24/923464-strahovschiki-zhdut-padeniya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DE74C0-C5F8-4406-9D2B-E4D1696ED1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20</Pages>
  <Words>5330</Words>
  <Characters>30382</Characters>
  <Application>Microsoft Office Word</Application>
  <DocSecurity>0</DocSecurity>
  <Lines>253</Lines>
  <Paragraphs>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koga eternaldead</cp:lastModifiedBy>
  <cp:revision>8</cp:revision>
  <dcterms:created xsi:type="dcterms:W3CDTF">2023-05-31T16:27:00Z</dcterms:created>
  <dcterms:modified xsi:type="dcterms:W3CDTF">2024-04-15T15:56:00Z</dcterms:modified>
</cp:coreProperties>
</file>