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BIZ UDGothic" w:hAnsi="BIZ UDGothic" w:eastAsia="BIZ UDGothic"/>
          <w:b/>
          <w:color w:val="2E74B5"/>
          <w:sz w:val="20"/>
        </w:rPr>
        <w:t>講師用｜講座概要</w:t>
      </w:r>
    </w:p>
    <w:p>
      <w:pPr>
        <w:spacing w:before="0" w:after="80"/>
      </w:pPr>
      <w:r>
        <w:rPr>
          <w:rFonts w:ascii="BIZ UDGothic" w:hAnsi="BIZ UDGothic" w:eastAsia="BIZ UDGothic"/>
          <w:b/>
          <w:color w:val="1F4D78"/>
          <w:sz w:val="50"/>
        </w:rPr>
        <w:t>Google Antigravity｜基礎【Day1】</w:t>
      </w:r>
    </w:p>
    <w:p>
      <w:pPr>
        <w:spacing w:before="0" w:after="280"/>
      </w:pPr>
      <w:r>
        <w:rPr>
          <w:rFonts w:ascii="BIZ UDGothic" w:hAnsi="BIZ UDGothic" w:eastAsia="BIZ UDGothic"/>
          <w:color w:val="5F6B7A"/>
          <w:sz w:val="25"/>
        </w:rPr>
        <w:t>基本操作からRulesを使ったアプリ開発まで</w:t>
      </w:r>
    </w:p>
    <w:tbl>
      <w:tblPr>
        <w:tblW w:type="dxa" w:w="9360"/>
        <w:jc w:val="left"/>
        <w:tblLook w:firstColumn="1" w:firstRow="1" w:lastColumn="0" w:lastRow="0" w:noHBand="0" w:noVBand="1" w:val="04A0"/>
        <w:tblInd w:w="0" w:type="dxa"/>
        <w:tblLayout w:type="fixed"/>
        <w:tblBorders>
          <w:top w:val="single" w:sz="5" w:space="0" w:color="C7D7EA"/>
          <w:left w:val="single" w:sz="5" w:space="0" w:color="C7D7EA"/>
          <w:bottom w:val="single" w:sz="5" w:space="0" w:color="C7D7EA"/>
          <w:right w:val="single" w:sz="5" w:space="0" w:color="C7D7EA"/>
          <w:insideH w:val="single" w:sz="5" w:space="0" w:color="C7D7EA"/>
          <w:insideV w:val="single" w:sz="5" w:space="0" w:color="C7D7EA"/>
        </w:tblBorders>
      </w:tblPr>
      <w:tblGrid>
        <w:gridCol w:w="2340"/>
        <w:gridCol w:w="2340"/>
        <w:gridCol w:w="2340"/>
        <w:gridCol w:w="2340"/>
      </w:tblGrid>
      <w:tr>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講座時間</w:t>
              <w:br/>
            </w:r>
            <w:r>
              <w:rPr>
                <w:rFonts w:ascii="BIZ UDGothic" w:hAnsi="BIZ UDGothic" w:eastAsia="BIZ UDGothic"/>
                <w:b/>
                <w:color w:val="1F4D78"/>
                <w:sz w:val="22"/>
              </w:rPr>
              <w:t>3時間</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休憩</w:t>
              <w:br/>
            </w:r>
            <w:r>
              <w:rPr>
                <w:rFonts w:ascii="BIZ UDGothic" w:hAnsi="BIZ UDGothic" w:eastAsia="BIZ UDGothic"/>
                <w:b/>
                <w:color w:val="1F4D78"/>
                <w:sz w:val="22"/>
              </w:rPr>
              <w:t>10分×2回</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構成</w:t>
              <w:br/>
            </w:r>
            <w:r>
              <w:rPr>
                <w:rFonts w:ascii="BIZ UDGothic" w:hAnsi="BIZ UDGothic" w:eastAsia="BIZ UDGothic"/>
                <w:b/>
                <w:color w:val="1F4D78"/>
                <w:sz w:val="22"/>
              </w:rPr>
              <w:t>全4章</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形式</w:t>
              <w:br/>
            </w:r>
            <w:r>
              <w:rPr>
                <w:rFonts w:ascii="BIZ UDGothic" w:hAnsi="BIZ UDGothic" w:eastAsia="BIZ UDGothic"/>
                <w:b/>
                <w:color w:val="1F4D78"/>
                <w:sz w:val="22"/>
              </w:rPr>
              <w:t>講義＋演習</w:t>
            </w:r>
          </w:p>
        </w:tc>
      </w:tr>
    </w:tbl>
    <w:p>
      <w:pPr>
        <w:spacing w:after="0"/>
      </w:pPr>
    </w:p>
    <w:p>
      <w:pPr>
        <w:pStyle w:val="Heading1"/>
      </w:pPr>
      <w:r>
        <w:t>講座の概要</w:t>
      </w:r>
    </w:p>
    <w:p>
      <w:pPr>
        <w:pStyle w:val="Heading2"/>
      </w:pPr>
      <w:r>
        <w:t>講座のねらい</w:t>
      </w:r>
    </w:p>
    <w:p>
      <w:pPr>
        <w:widowControl/>
      </w:pPr>
      <w:r>
        <w:rPr>
          <w:rFonts w:ascii="BIZ UDGothic" w:hAnsi="BIZ UDGothic" w:eastAsia="BIZ UDGothic"/>
          <w:color w:val="1F2937"/>
          <w:sz w:val="22"/>
        </w:rPr>
        <w:t>Google Antigravityの特徴と基本操作を理解し、AIエージェントと対話しながら簡単なブラウザアプリを制作する講座です。</w:t>
      </w:r>
    </w:p>
    <w:p>
      <w:pPr>
        <w:widowControl/>
      </w:pPr>
      <w:r>
        <w:rPr>
          <w:rFonts w:ascii="BIZ UDGothic" w:hAnsi="BIZ UDGothic" w:eastAsia="BIZ UDGothic"/>
          <w:color w:val="1F2937"/>
          <w:sz w:val="22"/>
        </w:rPr>
        <w:t>前半では、Antigravity 2.0とAntigravity IDEの違い、AIエージェントによる開発の進め方、安全に利用するための設定を確認します。後半では、じゃんけんゲームやキッチンタイマーの制作を通じて、企画、設計、実装、動作確認、完了報告までの流れを体験します。</w:t>
      </w:r>
    </w:p>
    <w:p>
      <w:pPr>
        <w:pStyle w:val="Heading2"/>
      </w:pPr>
      <w:r>
        <w:t>到達目標</w:t>
      </w:r>
    </w:p>
    <w:p>
      <w:pPr>
        <w:pStyle w:val="ListBullet"/>
      </w:pPr>
      <w:r>
        <w:rPr>
          <w:rFonts w:ascii="BIZ UDGothic" w:hAnsi="BIZ UDGothic" w:eastAsia="BIZ UDGothic"/>
          <w:color w:val="1F2937"/>
          <w:sz w:val="21"/>
        </w:rPr>
        <w:t>Google Antigravityの特徴と、Antigravity 2.0／Antigravity IDEの基本的な使い分けを説明できる。</w:t>
      </w:r>
    </w:p>
    <w:p>
      <w:pPr>
        <w:pStyle w:val="ListBullet"/>
      </w:pPr>
      <w:r>
        <w:rPr>
          <w:rFonts w:ascii="BIZ UDGothic" w:hAnsi="BIZ UDGothic" w:eastAsia="BIZ UDGothic"/>
          <w:color w:val="1F2937"/>
          <w:sz w:val="21"/>
        </w:rPr>
        <w:t>ワークスペースの作成、モデル選択、実行許可、日本語表示などの基本操作ができる。</w:t>
      </w:r>
    </w:p>
    <w:p>
      <w:pPr>
        <w:pStyle w:val="ListBullet"/>
      </w:pPr>
      <w:r>
        <w:rPr>
          <w:rFonts w:ascii="BIZ UDGothic" w:hAnsi="BIZ UDGothic" w:eastAsia="BIZ UDGothic"/>
          <w:color w:val="1F2937"/>
          <w:sz w:val="21"/>
        </w:rPr>
        <w:t>Global RulesとWorkspace Rulesの役割の違いを理解し、用途に応じて設定できる。</w:t>
      </w:r>
    </w:p>
    <w:p>
      <w:pPr>
        <w:pStyle w:val="ListBullet"/>
      </w:pPr>
      <w:r>
        <w:rPr>
          <w:rFonts w:ascii="BIZ UDGothic" w:hAnsi="BIZ UDGothic" w:eastAsia="BIZ UDGothic"/>
          <w:color w:val="1F2937"/>
          <w:sz w:val="21"/>
        </w:rPr>
        <w:t>AIが提示する企画案、Workflow、実装結果、Walkthroughを確認しながら開発を進められる。</w:t>
      </w:r>
    </w:p>
    <w:p>
      <w:pPr>
        <w:pStyle w:val="ListBullet"/>
      </w:pPr>
      <w:r>
        <w:rPr>
          <w:rFonts w:ascii="BIZ UDGothic" w:hAnsi="BIZ UDGothic" w:eastAsia="BIZ UDGothic"/>
          <w:color w:val="1F2937"/>
          <w:sz w:val="21"/>
        </w:rPr>
        <w:t>簡単なブラウザアプリを企画し、AIへ指示を出して実装・動作確認まで進められる。</w:t>
      </w:r>
    </w:p>
    <w:p>
      <w:pPr>
        <w:pStyle w:val="Heading2"/>
      </w:pPr>
      <w:r>
        <w:t>想定受講者</w:t>
      </w:r>
    </w:p>
    <w:p>
      <w:pPr>
        <w:pStyle w:val="ListBullet"/>
      </w:pPr>
      <w:r>
        <w:rPr>
          <w:rFonts w:ascii="BIZ UDGothic" w:hAnsi="BIZ UDGothic" w:eastAsia="BIZ UDGothic"/>
          <w:color w:val="1F2937"/>
          <w:sz w:val="21"/>
        </w:rPr>
        <w:t>Google Antigravityを初めて使用する方</w:t>
      </w:r>
    </w:p>
    <w:p>
      <w:pPr>
        <w:pStyle w:val="ListBullet"/>
      </w:pPr>
      <w:r>
        <w:rPr>
          <w:rFonts w:ascii="BIZ UDGothic" w:hAnsi="BIZ UDGothic" w:eastAsia="BIZ UDGothic"/>
          <w:color w:val="1F2937"/>
          <w:sz w:val="21"/>
        </w:rPr>
        <w:t>プログラミング経験が少ない、またはない方</w:t>
      </w:r>
    </w:p>
    <w:p>
      <w:pPr>
        <w:pStyle w:val="ListBullet"/>
      </w:pPr>
      <w:r>
        <w:rPr>
          <w:rFonts w:ascii="BIZ UDGothic" w:hAnsi="BIZ UDGothic" w:eastAsia="BIZ UDGothic"/>
          <w:color w:val="1F2937"/>
          <w:sz w:val="21"/>
        </w:rPr>
        <w:t>AIを使ったアプリ・Web制作の基本的な流れを体験したい方</w:t>
      </w:r>
    </w:p>
    <w:p>
      <w:pPr>
        <w:pStyle w:val="Heading2"/>
      </w:pPr>
      <w:r>
        <w:t>使用環境・事前準備</w:t>
      </w:r>
    </w:p>
    <w:p>
      <w:pPr>
        <w:pStyle w:val="ListBullet"/>
      </w:pPr>
      <w:r>
        <w:rPr>
          <w:rFonts w:ascii="BIZ UDGothic" w:hAnsi="BIZ UDGothic" w:eastAsia="BIZ UDGothic"/>
          <w:color w:val="1F2937"/>
          <w:sz w:val="21"/>
        </w:rPr>
        <w:t>Google Antigravityのセットアップが完了していること</w:t>
      </w:r>
    </w:p>
    <w:p>
      <w:pPr>
        <w:pStyle w:val="ListBullet"/>
      </w:pPr>
      <w:r>
        <w:rPr>
          <w:rFonts w:ascii="BIZ UDGothic" w:hAnsi="BIZ UDGothic" w:eastAsia="BIZ UDGothic"/>
          <w:color w:val="1F2937"/>
          <w:sz w:val="21"/>
        </w:rPr>
        <w:t>Google Chromeの最新版が利用できること</w:t>
      </w:r>
    </w:p>
    <w:p>
      <w:pPr>
        <w:pStyle w:val="ListBullet"/>
      </w:pPr>
      <w:r>
        <w:rPr>
          <w:rFonts w:ascii="BIZ UDGothic" w:hAnsi="BIZ UDGothic" w:eastAsia="BIZ UDGothic"/>
          <w:color w:val="1F2937"/>
          <w:sz w:val="21"/>
        </w:rPr>
        <w:t>講座で使用するGoogleアカウントにログインできること</w:t>
      </w:r>
    </w:p>
    <w:p>
      <w:pPr>
        <w:pStyle w:val="ListBullet"/>
      </w:pPr>
      <w:r>
        <w:rPr>
          <w:rFonts w:ascii="BIZ UDGothic" w:hAnsi="BIZ UDGothic" w:eastAsia="BIZ UDGothic"/>
          <w:color w:val="1F2937"/>
          <w:sz w:val="21"/>
        </w:rPr>
        <w:t>PC本体のローカル領域に、講座専用のワークスペースフォルダを作成できること</w:t>
      </w:r>
    </w:p>
    <w:p>
      <w:pPr>
        <w:pStyle w:val="ListBullet"/>
      </w:pPr>
      <w:r>
        <w:rPr>
          <w:rFonts w:ascii="BIZ UDGothic" w:hAnsi="BIZ UDGothic" w:eastAsia="BIZ UDGothic"/>
          <w:color w:val="1F2937"/>
          <w:sz w:val="21"/>
        </w:rPr>
        <w:t>「ワーク使用ファイル」フォルダ内のRules用テキストとサンプルファイルを参照できること</w:t>
      </w:r>
    </w:p>
    <w:p>
      <w:pPr>
        <w:pStyle w:val="Heading1"/>
      </w:pPr>
      <w:r>
        <w:t>章構成</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00"/>
        <w:gridCol w:w="1900"/>
        <w:gridCol w:w="3820"/>
        <w:gridCol w:w="2540"/>
      </w:tblGrid>
      <w:tr>
        <w:trPr>
          <w:cantSplit/>
          <w:tblHeader w:val="true"/>
        </w:trPr>
        <w:tc>
          <w:tcPr>
            <w:tcW w:type="dxa" w:w="11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区分</w:t>
            </w:r>
          </w:p>
        </w:tc>
        <w:tc>
          <w:tcPr>
            <w:tcW w:type="dxa" w:w="19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テーマ</w:t>
            </w:r>
          </w:p>
        </w:tc>
        <w:tc>
          <w:tcPr>
            <w:tcW w:type="dxa" w:w="382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主な内容</w:t>
            </w:r>
          </w:p>
        </w:tc>
        <w:tc>
          <w:tcPr>
            <w:tcW w:type="dxa" w:w="254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受講後の状態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事前準備</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Google Antigravityのセットアップ</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受講時のお願い、必要環境・使用ツールの確認</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講座開始時にAntigravityを起動できる</w:t>
            </w:r>
          </w:p>
        </w:tc>
      </w:tr>
      <w:tr>
        <w:trPr>
          <w:cantSplit/>
        </w:trPr>
        <w:tc>
          <w:tcPr>
            <w:tcW w:type="dxa" w:w="11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第1章</w:t>
            </w:r>
          </w:p>
        </w:tc>
        <w:tc>
          <w:tcPr>
            <w:tcW w:type="dxa" w:w="19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Google Antigravityの概要</w:t>
            </w:r>
          </w:p>
        </w:tc>
        <w:tc>
          <w:tcPr>
            <w:tcW w:type="dxa" w:w="382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Antigravity 2.0とIDE、AIエージェントファースト設計、アーティファクト、安全面の注意点</w:t>
            </w:r>
          </w:p>
        </w:tc>
        <w:tc>
          <w:tcPr>
            <w:tcW w:type="dxa" w:w="254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ツールの特徴・使い分け・主なリスクを説明できる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第2章</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Google Antigravityを触ってみよう</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ワークスペース作成、じゃんけんゲーム、日本語表示、Global Rules、キッチンタイマー演習</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基本操作と共通ルール設定を使って、簡単なアプリを制作できる</w:t>
            </w:r>
          </w:p>
        </w:tc>
      </w:tr>
      <w:tr>
        <w:trPr>
          <w:cantSplit/>
        </w:trPr>
        <w:tc>
          <w:tcPr>
            <w:tcW w:type="dxa" w:w="11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第3章</w:t>
            </w:r>
          </w:p>
        </w:tc>
        <w:tc>
          <w:tcPr>
            <w:tcW w:type="dxa" w:w="19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アプリ開発にチャレンジしよう①</w:t>
            </w:r>
          </w:p>
        </w:tc>
        <w:tc>
          <w:tcPr>
            <w:tcW w:type="dxa" w:w="382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Workspace Rules、企画案の選択、Workflow、段階的な実装、Walkthrough、開発プロセスの振り返り</w:t>
            </w:r>
          </w:p>
        </w:tc>
        <w:tc>
          <w:tcPr>
            <w:tcW w:type="dxa" w:w="254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AIの作業を確認・承認しながら、段階的にアプリ開発を進められる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第4章</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アプリ開発にチャレンジしよう②</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タイピングゲーム演習、企画案、完成サンプルの確認</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学んだ開発プロセスを別のアプリ制作へ応用できる</w:t>
            </w:r>
          </w:p>
        </w:tc>
      </w:tr>
      <w:tr>
        <w:trPr>
          <w:cantSplit/>
        </w:trPr>
        <w:tc>
          <w:tcPr>
            <w:tcW w:type="dxa" w:w="11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振り返り</w:t>
            </w:r>
          </w:p>
        </w:tc>
        <w:tc>
          <w:tcPr>
            <w:tcW w:type="dxa" w:w="19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学びと実践内容の整理</w:t>
            </w:r>
          </w:p>
        </w:tc>
        <w:tc>
          <w:tcPr>
            <w:tcW w:type="dxa" w:w="382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学びになったこと、明日から実践することの言語化</w:t>
            </w:r>
          </w:p>
        </w:tc>
        <w:tc>
          <w:tcPr>
            <w:tcW w:type="dxa" w:w="254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次に試す活用テーマを整理できる</w:t>
            </w:r>
          </w:p>
        </w:tc>
      </w:tr>
    </w:tbl>
    <w:p>
      <w:pPr>
        <w:spacing w:after="0"/>
      </w:pPr>
    </w:p>
    <w:p>
      <w:pPr>
        <w:pStyle w:val="Heading1"/>
        <w:pageBreakBefore/>
      </w:pPr>
      <w:r>
        <w:t>タイムテーブル</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1300"/>
        <w:gridCol w:w="5260"/>
        <w:gridCol w:w="1500"/>
      </w:tblGrid>
      <w:tr>
        <w:trPr>
          <w:cantSplit/>
          <w:tblHeader w:val="true"/>
        </w:trPr>
        <w:tc>
          <w:tcPr>
            <w:tcW w:type="dxa" w:w="13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経過時間</w:t>
            </w:r>
          </w:p>
        </w:tc>
        <w:tc>
          <w:tcPr>
            <w:tcW w:type="dxa" w:w="13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区分</w:t>
            </w:r>
          </w:p>
        </w:tc>
        <w:tc>
          <w:tcPr>
            <w:tcW w:type="dxa" w:w="526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内容</w:t>
            </w:r>
          </w:p>
        </w:tc>
        <w:tc>
          <w:tcPr>
            <w:tcW w:type="dxa" w:w="15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所要時間</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0:00～0:05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オープニング</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講座のねらい、進め方、操作上の注意事項、2.0・IDEの起動確認</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5分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0:05～0:25</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第1章</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Antigravityの概要、2.0とIDE、主な特徴と3つの注意点</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0:25～0:55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第2章 前半</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ワークスペース作成、じゃんけんゲーム作成（演習：8分）、基本操作</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30分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0:55～1:05</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休憩</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休憩①</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1:05～1:25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第2章 後半</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日本語表示、Global Rulesの設定、キッチンタイマー作成（演習：8分）</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1:25～1:55</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第3章 前半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Workspace Rulesの設定（演習：5分）、用途整理、企画案の選択、Workflow確認</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30分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1:55～2:05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休憩</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休憩②</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2:05～2:30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第3章 後半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Workspace Rulesに沿ったキッチンタイマー開発（演習：8分）、Walkthrough確認、開発プロセスの整理</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25分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2:30～2:50</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第4章</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タイピングゲーム作成（演習：10分）、完成サンプルの確認、事後ワーク案内</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2:50～3:00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振り返り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学びになったこと、明日から実践することの共有</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p>
        </w:tc>
        <w:tc>
          <w:tcPr>
            <w:tcW w:type="dxa" w:w="1300"/>
            <w:vAlign w:val="center"/>
            <w:tcMar>
              <w:top w:w="100" w:type="dxa"/>
              <w:start w:w="120" w:type="dxa"/>
              <w:bottom w:w="100" w:type="dxa"/>
              <w:end w:w="120" w:type="dxa"/>
            </w:tcMar>
          </w:tcPr>
          <w:p>
            <w:pPr>
              <w:spacing w:before="0" w:after="0" w:line="259" w:lineRule="auto"/>
              <w:jc w:val="center"/>
            </w:pP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b/>
                <w:color w:val="1F2937"/>
                <w:sz w:val="18"/>
              </w:rPr>
              <w:t>合計</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b/>
                <w:color w:val="1F2937"/>
                <w:sz w:val="18"/>
              </w:rPr>
              <w:t>180分</w:t>
            </w:r>
          </w:p>
        </w:tc>
      </w:tr>
    </w:tbl>
    <w:p>
      <w:pPr>
        <w:spacing w:after="0"/>
      </w:pPr>
    </w:p>
    <w:p>
      <w:pPr>
        <w:pStyle w:val="Heading2"/>
      </w:pPr>
      <w:r>
        <w:t>時間調整の優先順位</w:t>
      </w:r>
    </w:p>
    <w:p>
      <w:pPr>
        <w:ind w:left="317" w:hanging="259"/>
      </w:pPr>
      <w:r>
        <w:rPr>
          <w:rFonts w:ascii="BIZ UDGothic" w:hAnsi="BIZ UDGothic" w:eastAsia="BIZ UDGothic"/>
          <w:color w:val="1F2937"/>
          <w:sz w:val="21"/>
        </w:rPr>
        <w:t>1. 第1～3章の基本操作とキッチンタイマー制作を優先しつつ、第4章の演習時間を20分確保する。</w:t>
      </w:r>
    </w:p>
    <w:p>
      <w:pPr>
        <w:ind w:left="317" w:hanging="259"/>
      </w:pPr>
      <w:r>
        <w:rPr>
          <w:rFonts w:ascii="BIZ UDGothic" w:hAnsi="BIZ UDGothic" w:eastAsia="BIZ UDGothic"/>
          <w:color w:val="1F2937"/>
          <w:sz w:val="21"/>
        </w:rPr>
        <w:t>2. 進行が遅れた場合、第4章は企画と実装着手までとし、続きは事後ワークに切り替える。</w:t>
      </w:r>
    </w:p>
    <w:p>
      <w:pPr>
        <w:ind w:left="317" w:hanging="259"/>
      </w:pPr>
      <w:r>
        <w:rPr>
          <w:rFonts w:ascii="BIZ UDGothic" w:hAnsi="BIZ UDGothic" w:eastAsia="BIZ UDGothic"/>
          <w:color w:val="1F2937"/>
          <w:sz w:val="21"/>
        </w:rPr>
        <w:t>3. AIの生成待ちが長い場合は、講師の完成例やPDFの画面を使って次の操作を先に説明する。</w:t>
      </w:r>
    </w:p>
    <w:p>
      <w:pPr>
        <w:ind w:left="317" w:hanging="259"/>
      </w:pPr>
      <w:r>
        <w:rPr>
          <w:rFonts w:ascii="BIZ UDGothic" w:hAnsi="BIZ UDGothic" w:eastAsia="BIZ UDGothic"/>
          <w:color w:val="1F2937"/>
          <w:sz w:val="21"/>
        </w:rPr>
        <w:t>4. 振り返りの10分は原則として確保する。</w:t>
      </w:r>
    </w:p>
    <w:p>
      <w:pPr>
        <w:pStyle w:val="Heading1"/>
        <w:pageBreakBefore/>
      </w:pPr>
      <w:r>
        <w:t>ポイント</w:t>
      </w:r>
    </w:p>
    <w:p>
      <w:pPr>
        <w:pStyle w:val="Heading2"/>
      </w:pPr>
      <w:r>
        <w:t>1. 冒頭でAntigravity 2.0とAntigravity IDEを両方起動する</w:t>
      </w:r>
    </w:p>
    <w:p>
      <w:pPr>
        <w:widowControl/>
      </w:pPr>
      <w:r>
        <w:rPr>
          <w:rFonts w:ascii="BIZ UDGothic" w:hAnsi="BIZ UDGothic" w:eastAsia="BIZ UDGothic"/>
          <w:color w:val="1F2937"/>
          <w:sz w:val="22"/>
        </w:rPr>
        <w:t>第1章では、Antigravity 2.0とAntigravity IDEそれぞれの設定画面を確認します。講師はオープニングで、受講者に両方を起動しておくよう案内してください。起動できない受講者がいる場合は、第1章に入る前に状況を確認します。</w:t>
      </w:r>
    </w:p>
    <w:p>
      <w:pPr>
        <w:widowControl/>
      </w:pPr>
      <w:r>
        <w:rPr>
          <w:rFonts w:ascii="BIZ UDGothic" w:hAnsi="BIZ UDGothic" w:eastAsia="BIZ UDGothic"/>
          <w:color w:val="1F2937"/>
          <w:sz w:val="22"/>
        </w:rPr>
        <w:t>講師アナウンス例：</w:t>
      </w:r>
    </w:p>
    <w:tbl>
      <w:tblPr>
        <w:tblW w:type="dxa" w:w="9360"/>
        <w:jc w:val="left"/>
        <w:tblLook w:firstColumn="1" w:firstRow="1" w:lastColumn="0" w:lastRow="0" w:noHBand="0" w:noVBand="1" w:val="04A0"/>
        <w:tblInd w:w="120" w:type="dxa"/>
        <w:tblLayout w:type="fixed"/>
        <w:tblBorders>
          <w:top w:val="single" w:sz="6" w:space="0" w:color="B7CBE3"/>
          <w:left w:val="single" w:sz="6" w:space="0" w:color="B7CBE3"/>
          <w:bottom w:val="single" w:sz="6" w:space="0" w:color="B7CBE3"/>
          <w:right w:val="single" w:sz="6" w:space="0" w:color="B7CBE3"/>
          <w:insideH w:val="single" w:sz="6" w:space="0" w:color="B7CBE3"/>
          <w:insideV w:val="single" w:sz="6" w:space="0" w:color="B7CBE3"/>
        </w:tblBorders>
      </w:tblPr>
      <w:tblGrid>
        <w:gridCol w:w="9360"/>
      </w:tblGrid>
      <w:tr>
        <w:tc>
          <w:tcPr>
            <w:tcW w:type="dxa" w:w="9360"/>
            <w:shd w:fill="F3F7FB"/>
            <w:tcMar>
              <w:top w:w="140" w:type="dxa"/>
              <w:start w:w="180" w:type="dxa"/>
              <w:bottom w:w="140" w:type="dxa"/>
              <w:end w:w="180" w:type="dxa"/>
            </w:tcMar>
          </w:tcPr>
          <w:p>
            <w:pPr>
              <w:spacing w:after="0"/>
            </w:pPr>
            <w:r>
              <w:rPr>
                <w:rFonts w:ascii="BIZ UDGothic" w:hAnsi="BIZ UDGothic" w:eastAsia="BIZ UDGothic"/>
                <w:i/>
                <w:color w:val="1F4D78"/>
                <w:sz w:val="21"/>
              </w:rPr>
              <w:t>本日はAntigravity 2.0とAntigravity IDEの両方を使用します。第1章でそれぞれの設定画面を確認するため、講座を始める前に両方を起動しておいてください。</w:t>
            </w:r>
          </w:p>
        </w:tc>
      </w:tr>
    </w:tbl>
    <w:p>
      <w:pPr>
        <w:spacing w:after="0"/>
      </w:pPr>
    </w:p>
    <w:p>
      <w:pPr>
        <w:pStyle w:val="Heading2"/>
      </w:pPr>
      <w:r>
        <w:t>2. Googleの個人向けプランを対象とし、無料アカウントでは利用枠を節約する</w:t>
      </w:r>
    </w:p>
    <w:p>
      <w:pPr>
        <w:widowControl/>
      </w:pPr>
      <w:r>
        <w:rPr>
          <w:rFonts w:ascii="BIZ UDGothic" w:hAnsi="BIZ UDGothic" w:eastAsia="BIZ UDGothic"/>
          <w:color w:val="1F2937"/>
          <w:sz w:val="22"/>
        </w:rPr>
        <w:t>本講座は、Googleの個人向けプラン（無料または有料）を利用する受講者を対象とします。無料アカウントはクォータ（利用枠）制限が厳しく、演習途中でAIモデルを利用できなくなる可能性があります。講師は、無料アカウントを使用する受講者に、次の2点を順守するよう伝えてください。</w:t>
      </w:r>
    </w:p>
    <w:p>
      <w:pPr>
        <w:pStyle w:val="ListBullet"/>
      </w:pPr>
      <w:r>
        <w:rPr>
          <w:rFonts w:ascii="BIZ UDGothic" w:hAnsi="BIZ UDGothic" w:eastAsia="BIZ UDGothic"/>
          <w:color w:val="1F2937"/>
          <w:sz w:val="21"/>
        </w:rPr>
        <w:t>AIモデルは「Gemini 3.7 Flash」を使用する。</w:t>
      </w:r>
    </w:p>
    <w:p>
      <w:pPr>
        <w:pStyle w:val="ListBullet"/>
      </w:pPr>
      <w:r>
        <w:rPr>
          <w:rFonts w:ascii="BIZ UDGothic" w:hAnsi="BIZ UDGothic" w:eastAsia="BIZ UDGothic"/>
          <w:color w:val="1F2937"/>
          <w:sz w:val="21"/>
        </w:rPr>
        <w:t>演習に不要なプロンプトや、必要のない再実行は極力行わない。</w:t>
      </w:r>
    </w:p>
    <w:p>
      <w:pPr>
        <w:widowControl/>
      </w:pPr>
      <w:r>
        <w:rPr>
          <w:rFonts w:ascii="BIZ UDGothic" w:hAnsi="BIZ UDGothic" w:eastAsia="BIZ UDGothic"/>
          <w:color w:val="1F2937"/>
          <w:sz w:val="22"/>
        </w:rPr>
        <w:t>講師アナウンス例：</w:t>
      </w:r>
    </w:p>
    <w:tbl>
      <w:tblPr>
        <w:tblW w:type="dxa" w:w="9360"/>
        <w:jc w:val="left"/>
        <w:tblLook w:firstColumn="1" w:firstRow="1" w:lastColumn="0" w:lastRow="0" w:noHBand="0" w:noVBand="1" w:val="04A0"/>
        <w:tblInd w:w="120" w:type="dxa"/>
        <w:tblLayout w:type="fixed"/>
        <w:tblBorders>
          <w:top w:val="single" w:sz="6" w:space="0" w:color="B7CBE3"/>
          <w:left w:val="single" w:sz="6" w:space="0" w:color="B7CBE3"/>
          <w:bottom w:val="single" w:sz="6" w:space="0" w:color="B7CBE3"/>
          <w:right w:val="single" w:sz="6" w:space="0" w:color="B7CBE3"/>
          <w:insideH w:val="single" w:sz="6" w:space="0" w:color="B7CBE3"/>
          <w:insideV w:val="single" w:sz="6" w:space="0" w:color="B7CBE3"/>
        </w:tblBorders>
      </w:tblPr>
      <w:tblGrid>
        <w:gridCol w:w="9360"/>
      </w:tblGrid>
      <w:tr>
        <w:tc>
          <w:tcPr>
            <w:tcW w:type="dxa" w:w="9360"/>
            <w:shd w:fill="F3F7FB"/>
            <w:tcMar>
              <w:top w:w="140" w:type="dxa"/>
              <w:start w:w="180" w:type="dxa"/>
              <w:bottom w:w="140" w:type="dxa"/>
              <w:end w:w="180" w:type="dxa"/>
            </w:tcMar>
          </w:tcPr>
          <w:p>
            <w:pPr>
              <w:spacing w:after="0"/>
            </w:pPr>
            <w:r>
              <w:rPr>
                <w:rFonts w:ascii="BIZ UDGothic" w:hAnsi="BIZ UDGothic" w:eastAsia="BIZ UDGothic"/>
                <w:i/>
                <w:color w:val="1F4D78"/>
                <w:sz w:val="21"/>
              </w:rPr>
              <w:t>本講座はGoogleの個人向けプランを対象としています。無料アカウントの方は利用枠に限りがあるため、AIモデルは「Gemini 3.7 Flash」を選択し、演習に必要のないプロンプトは極力実行しないようにしてください。</w:t>
            </w:r>
          </w:p>
        </w:tc>
      </w:tr>
    </w:tbl>
    <w:p>
      <w:pPr>
        <w:spacing w:after="0"/>
      </w:pPr>
    </w:p>
    <w:p>
      <w:pPr>
        <w:pStyle w:val="Heading2"/>
      </w:pPr>
      <w:r>
        <w:t>3. 「コードを書く講座」ではなく「AIの作業を管理する講座」として進める</w:t>
      </w:r>
    </w:p>
    <w:p>
      <w:pPr>
        <w:widowControl/>
      </w:pPr>
      <w:r>
        <w:rPr>
          <w:rFonts w:ascii="BIZ UDGothic" w:hAnsi="BIZ UDGothic" w:eastAsia="BIZ UDGothic"/>
          <w:color w:val="1F2937"/>
          <w:sz w:val="22"/>
        </w:rPr>
        <w:t>コードの細部を理解することより、作りたいものを言語化し、AIが提示する企画・計画・成果物を確認する流れを重視します。講師は、AIへ任せた作業と人間が判断した内容を区別して説明します。</w:t>
      </w:r>
    </w:p>
    <w:p>
      <w:pPr>
        <w:pStyle w:val="Heading2"/>
      </w:pPr>
      <w:r>
        <w:t>4. Antigravity 2.0とIDEの使い分けを明確にする</w:t>
      </w:r>
    </w:p>
    <w:p>
      <w:pPr>
        <w:widowControl/>
      </w:pPr>
      <w:r>
        <w:rPr>
          <w:rFonts w:ascii="BIZ UDGothic" w:hAnsi="BIZ UDGothic" w:eastAsia="BIZ UDGothic"/>
          <w:color w:val="1F2937"/>
          <w:sz w:val="22"/>
        </w:rPr>
        <w:t>Antigravity 2.0は、AIに作業を任せて短時間で形にする場面に向いています。IDEは、ファイル構成やコードを確認しながら細かく調整する場面に向いています。受講者が「どちらを使うか」で迷わないよう、演習ごとに使用画面を明示します。</w:t>
      </w:r>
    </w:p>
    <w:p>
      <w:pPr>
        <w:pStyle w:val="Heading2"/>
      </w:pPr>
      <w:r>
        <w:t>5. AIの実行内容を確認してから承認する習慣をつける</w:t>
      </w:r>
    </w:p>
    <w:p>
      <w:pPr>
        <w:widowControl/>
      </w:pPr>
      <w:r>
        <w:rPr>
          <w:rFonts w:ascii="BIZ UDGothic" w:hAnsi="BIZ UDGothic" w:eastAsia="BIZ UDGothic"/>
          <w:color w:val="1F2937"/>
          <w:sz w:val="22"/>
        </w:rPr>
        <w:t>コマンド実行時は、原則として内容を確認したうえで「今回だけ許可」を選択します。企画案、Workflow、ファイル変更、Walkthroughについても、表示された内容を読まずに承認しないよう促します。</w:t>
      </w:r>
    </w:p>
    <w:p>
      <w:pPr>
        <w:pStyle w:val="Heading2"/>
      </w:pPr>
      <w:r>
        <w:t>6. Global RulesとWorkspace Rulesの違いを体験させる</w:t>
      </w:r>
    </w:p>
    <w:p>
      <w:pPr>
        <w:pStyle w:val="ListBullet"/>
      </w:pPr>
      <w:r>
        <w:rPr>
          <w:rFonts w:ascii="BIZ UDGothic" w:hAnsi="BIZ UDGothic" w:eastAsia="BIZ UDGothic"/>
          <w:b/>
          <w:color w:val="1F2937"/>
          <w:sz w:val="21"/>
        </w:rPr>
        <w:t>Global Rules</w:t>
      </w:r>
      <w:r>
        <w:rPr>
          <w:rFonts w:ascii="BIZ UDGothic" w:hAnsi="BIZ UDGothic" w:eastAsia="BIZ UDGothic"/>
          <w:color w:val="1F2937"/>
          <w:sz w:val="21"/>
        </w:rPr>
        <w:t>：すべてのプロジェクトに共通する、言語・説明方法・安全性などの基本方針</w:t>
      </w:r>
    </w:p>
    <w:p>
      <w:pPr>
        <w:pStyle w:val="ListBullet"/>
      </w:pPr>
      <w:r>
        <w:rPr>
          <w:rFonts w:ascii="BIZ UDGothic" w:hAnsi="BIZ UDGothic" w:eastAsia="BIZ UDGothic"/>
          <w:b/>
          <w:color w:val="1F2937"/>
          <w:sz w:val="21"/>
        </w:rPr>
        <w:t>Workspace Rules</w:t>
      </w:r>
      <w:r>
        <w:rPr>
          <w:rFonts w:ascii="BIZ UDGothic" w:hAnsi="BIZ UDGothic" w:eastAsia="BIZ UDGothic"/>
          <w:color w:val="1F2937"/>
          <w:sz w:val="21"/>
        </w:rPr>
        <w:t>：特定のアプリ開発に適用する、技術構成・進行手順・成果物などの個別方針</w:t>
      </w:r>
    </w:p>
    <w:p>
      <w:pPr>
        <w:widowControl/>
      </w:pPr>
      <w:r>
        <w:rPr>
          <w:rFonts w:ascii="BIZ UDGothic" w:hAnsi="BIZ UDGothic" w:eastAsia="BIZ UDGothic"/>
          <w:color w:val="1F2937"/>
          <w:sz w:val="22"/>
        </w:rPr>
        <w:t>設定操作だけで終わらせず、Rules設定前後でAIの回答や作業の進め方がどう変わったかを確認します。</w:t>
      </w:r>
    </w:p>
    <w:p>
      <w:pPr>
        <w:pStyle w:val="Heading2"/>
      </w:pPr>
      <w:r>
        <w:t>7. 第3章では企画から完了報告までの一連の流れを見せる</w:t>
      </w:r>
    </w:p>
    <w:p>
      <w:pPr>
        <w:widowControl/>
      </w:pPr>
      <w:r>
        <w:rPr>
          <w:rFonts w:ascii="BIZ UDGothic" w:hAnsi="BIZ UDGothic" w:eastAsia="BIZ UDGothic"/>
          <w:color w:val="1F2937"/>
          <w:sz w:val="22"/>
        </w:rPr>
        <w:t>キッチンタイマー制作では、次の流れを受講者が把握できるように進行します。</w:t>
      </w:r>
    </w:p>
    <w:p>
      <w:pPr>
        <w:ind w:left="317" w:hanging="259"/>
      </w:pPr>
      <w:r>
        <w:rPr>
          <w:rFonts w:ascii="BIZ UDGothic" w:hAnsi="BIZ UDGothic" w:eastAsia="BIZ UDGothic"/>
          <w:color w:val="1F2937"/>
          <w:sz w:val="21"/>
        </w:rPr>
        <w:t>1. 用途・必要機能の整理</w:t>
      </w:r>
    </w:p>
    <w:p>
      <w:pPr>
        <w:ind w:left="317" w:hanging="259"/>
      </w:pPr>
      <w:r>
        <w:rPr>
          <w:rFonts w:ascii="BIZ UDGothic" w:hAnsi="BIZ UDGothic" w:eastAsia="BIZ UDGothic"/>
          <w:color w:val="1F2937"/>
          <w:sz w:val="21"/>
        </w:rPr>
        <w:t>2. 企画案の比較と選択</w:t>
      </w:r>
    </w:p>
    <w:p>
      <w:pPr>
        <w:ind w:left="317" w:hanging="259"/>
      </w:pPr>
      <w:r>
        <w:rPr>
          <w:rFonts w:ascii="BIZ UDGothic" w:hAnsi="BIZ UDGothic" w:eastAsia="BIZ UDGothic"/>
          <w:color w:val="1F2937"/>
          <w:sz w:val="21"/>
        </w:rPr>
        <w:t>3. Workflowの確認</w:t>
      </w:r>
    </w:p>
    <w:p>
      <w:pPr>
        <w:ind w:left="317" w:hanging="259"/>
      </w:pPr>
      <w:r>
        <w:rPr>
          <w:rFonts w:ascii="BIZ UDGothic" w:hAnsi="BIZ UDGothic" w:eastAsia="BIZ UDGothic"/>
          <w:color w:val="1F2937"/>
          <w:sz w:val="21"/>
        </w:rPr>
        <w:t>4. ステップごとの実装と承認</w:t>
      </w:r>
    </w:p>
    <w:p>
      <w:pPr>
        <w:ind w:left="317" w:hanging="259"/>
      </w:pPr>
      <w:r>
        <w:rPr>
          <w:rFonts w:ascii="BIZ UDGothic" w:hAnsi="BIZ UDGothic" w:eastAsia="BIZ UDGothic"/>
          <w:color w:val="1F2937"/>
          <w:sz w:val="21"/>
        </w:rPr>
        <w:t>5. 動作確認と修正依頼</w:t>
      </w:r>
    </w:p>
    <w:p>
      <w:pPr>
        <w:ind w:left="317" w:hanging="259"/>
      </w:pPr>
      <w:r>
        <w:rPr>
          <w:rFonts w:ascii="BIZ UDGothic" w:hAnsi="BIZ UDGothic" w:eastAsia="BIZ UDGothic"/>
          <w:color w:val="1F2937"/>
          <w:sz w:val="21"/>
        </w:rPr>
        <w:t>6. Walkthroughの確認</w:t>
      </w:r>
    </w:p>
    <w:p>
      <w:pPr>
        <w:pStyle w:val="Heading2"/>
      </w:pPr>
      <w:r>
        <w:t>8. 完成することより、再現できる進め方を持ち帰ってもらう</w:t>
      </w:r>
    </w:p>
    <w:p>
      <w:pPr>
        <w:widowControl/>
      </w:pPr>
      <w:r>
        <w:rPr>
          <w:rFonts w:ascii="BIZ UDGothic" w:hAnsi="BIZ UDGothic" w:eastAsia="BIZ UDGothic"/>
          <w:color w:val="1F2937"/>
          <w:sz w:val="22"/>
        </w:rPr>
        <w:t>AIの生成結果は受講者ごとに異なるため、全員が同じ見た目のアプリを完成させる必要はありません。どのように指示し、どこを確認し、問題があればどう修正を依頼するかを持ち帰りポイントとします。</w:t>
      </w:r>
    </w:p>
    <w:p>
      <w:pPr>
        <w:pStyle w:val="Heading1"/>
        <w:pageBreakBefore/>
      </w:pPr>
      <w:r>
        <w:t>注意点</w:t>
      </w:r>
    </w:p>
    <w:p>
      <w:pPr>
        <w:pStyle w:val="Heading2"/>
      </w:pPr>
      <w:r>
        <w:t>事前確認</w:t>
      </w:r>
    </w:p>
    <w:p>
      <w:pPr>
        <w:pStyle w:val="ListBullet"/>
      </w:pPr>
      <w:r>
        <w:rPr>
          <w:rFonts w:ascii="BIZ UDGothic" w:hAnsi="BIZ UDGothic" w:eastAsia="BIZ UDGothic"/>
          <w:color w:val="1F2937"/>
          <w:sz w:val="21"/>
        </w:rPr>
        <w:t>講座開始前に、受講者がAntigravity 2.0とAntigravity IDEの両方を起動し、講座用Googleアカウントへログインできるか確認する。</w:t>
      </w:r>
    </w:p>
    <w:p>
      <w:pPr>
        <w:pStyle w:val="ListBullet"/>
      </w:pPr>
      <w:r>
        <w:rPr>
          <w:rFonts w:ascii="BIZ UDGothic" w:hAnsi="BIZ UDGothic" w:eastAsia="BIZ UDGothic"/>
          <w:color w:val="1F2937"/>
          <w:sz w:val="21"/>
        </w:rPr>
        <w:t>ワークスペースはGoogle Driveなどのクラウド同期フォルダではなく、PC本体のローカル領域に作成する。</w:t>
      </w:r>
    </w:p>
    <w:p>
      <w:pPr>
        <w:pStyle w:val="ListBullet"/>
      </w:pPr>
      <w:r>
        <w:rPr>
          <w:rFonts w:ascii="BIZ UDGothic" w:hAnsi="BIZ UDGothic" w:eastAsia="BIZ UDGothic"/>
          <w:color w:val="1F2937"/>
          <w:sz w:val="21"/>
        </w:rPr>
        <w:t>講座用に、重要なデータを含まない専用フォルダを使用する。</w:t>
      </w:r>
    </w:p>
    <w:p>
      <w:pPr>
        <w:pStyle w:val="ListBullet"/>
      </w:pPr>
      <w:r>
        <w:rPr>
          <w:rFonts w:ascii="BIZ UDGothic" w:hAnsi="BIZ UDGothic" w:eastAsia="BIZ UDGothic"/>
          <w:color w:val="1F2937"/>
          <w:sz w:val="21"/>
        </w:rPr>
        <w:t>組織管理端末では、アプリ起動、フォルダ作成、コマンド実行、ブラウザ表示が制限されていないか事前に確認する。</w:t>
      </w:r>
    </w:p>
    <w:p>
      <w:pPr>
        <w:pStyle w:val="ListBullet"/>
      </w:pPr>
      <w:r>
        <w:rPr>
          <w:rFonts w:ascii="BIZ UDGothic" w:hAnsi="BIZ UDGothic" w:eastAsia="BIZ UDGothic"/>
          <w:color w:val="1F2937"/>
          <w:sz w:val="21"/>
        </w:rPr>
        <w:t>使用モデルや画面構成は更新される可能性があるため、講座直前にPDFの表記と実際の画面を照合する。</w:t>
      </w:r>
    </w:p>
    <w:p>
      <w:pPr>
        <w:pStyle w:val="Heading2"/>
      </w:pPr>
      <w:r>
        <w:t>操作・安全面</w:t>
      </w:r>
    </w:p>
    <w:p>
      <w:pPr>
        <w:pStyle w:val="ListBullet"/>
      </w:pPr>
      <w:r>
        <w:rPr>
          <w:rFonts w:ascii="BIZ UDGothic" w:hAnsi="BIZ UDGothic" w:eastAsia="BIZ UDGothic"/>
          <w:color w:val="1F2937"/>
          <w:sz w:val="21"/>
        </w:rPr>
        <w:t>学習利用を避ける場合は、利用規約または設定画面からTelemetryに関する設定を確認する。</w:t>
      </w:r>
    </w:p>
    <w:p>
      <w:pPr>
        <w:pStyle w:val="ListBullet"/>
      </w:pPr>
      <w:r>
        <w:rPr>
          <w:rFonts w:ascii="BIZ UDGothic" w:hAnsi="BIZ UDGothic" w:eastAsia="BIZ UDGothic"/>
          <w:color w:val="1F2937"/>
          <w:sz w:val="21"/>
        </w:rPr>
        <w:t>Antigravity 2.0のAgent Settingsは、講座開始時は初期設定の「Default」を基本とする。</w:t>
      </w:r>
    </w:p>
    <w:p>
      <w:pPr>
        <w:pStyle w:val="ListBullet"/>
      </w:pPr>
      <w:r>
        <w:rPr>
          <w:rFonts w:ascii="BIZ UDGothic" w:hAnsi="BIZ UDGothic" w:eastAsia="BIZ UDGothic"/>
          <w:color w:val="1F2937"/>
          <w:sz w:val="21"/>
        </w:rPr>
        <w:t>Antigravity IDEのAgent Security Modeは「Strict」を基本とする。</w:t>
      </w:r>
    </w:p>
    <w:p>
      <w:pPr>
        <w:pStyle w:val="ListBullet"/>
      </w:pPr>
      <w:r>
        <w:rPr>
          <w:rFonts w:ascii="BIZ UDGothic" w:hAnsi="BIZ UDGothic" w:eastAsia="BIZ UDGothic"/>
          <w:color w:val="1F2937"/>
          <w:sz w:val="21"/>
        </w:rPr>
        <w:t>コマンド実行の確認画面では、内容を確認したうえで「Yes, allow this time」を選択し、「Always allow」は安易に選択しない。</w:t>
      </w:r>
    </w:p>
    <w:p>
      <w:pPr>
        <w:pStyle w:val="ListBullet"/>
      </w:pPr>
      <w:r>
        <w:rPr>
          <w:rFonts w:ascii="BIZ UDGothic" w:hAnsi="BIZ UDGothic" w:eastAsia="BIZ UDGothic"/>
          <w:color w:val="1F2937"/>
          <w:sz w:val="21"/>
        </w:rPr>
        <w:t>ファイルの削除・上書き、パッケージのインストールなど、PC環境に影響する操作は講師の説明を受けてから実行する。</w:t>
      </w:r>
    </w:p>
    <w:p>
      <w:pPr>
        <w:pStyle w:val="ListBullet"/>
      </w:pPr>
      <w:r>
        <w:rPr>
          <w:rFonts w:ascii="BIZ UDGothic" w:hAnsi="BIZ UDGothic" w:eastAsia="BIZ UDGothic"/>
          <w:color w:val="1F2937"/>
          <w:sz w:val="21"/>
        </w:rPr>
        <w:t>講座テキストに記載のない操作を受講者が独自に進めた場合、全体進行より個別対応を優先しすぎない。</w:t>
      </w:r>
    </w:p>
    <w:p>
      <w:pPr>
        <w:pStyle w:val="Heading2"/>
      </w:pPr>
      <w:r>
        <w:t>進行上の注意</w:t>
      </w:r>
    </w:p>
    <w:p>
      <w:pPr>
        <w:pStyle w:val="ListBullet"/>
      </w:pPr>
      <w:r>
        <w:rPr>
          <w:rFonts w:ascii="BIZ UDGothic" w:hAnsi="BIZ UDGothic" w:eastAsia="BIZ UDGothic"/>
          <w:color w:val="1F2937"/>
          <w:sz w:val="21"/>
        </w:rPr>
        <w:t>AIの生成時間や生成結果は受講者ごとに異なる。待ち時間が発生した場合に備え、講師用の完成例と次工程の説明を用意する。</w:t>
      </w:r>
    </w:p>
    <w:p>
      <w:pPr>
        <w:pStyle w:val="ListBullet"/>
      </w:pPr>
      <w:r>
        <w:rPr>
          <w:rFonts w:ascii="BIZ UDGothic" w:hAnsi="BIZ UDGothic" w:eastAsia="BIZ UDGothic"/>
          <w:color w:val="1F2937"/>
          <w:sz w:val="21"/>
        </w:rPr>
        <w:t>レート制限に達した受講者が出た場合に備え、講師デモの閲覧、完成サンプルの確認、PDFによる工程確認へ切り替えられるようにする。</w:t>
      </w:r>
    </w:p>
    <w:p>
      <w:pPr>
        <w:pStyle w:val="ListBullet"/>
      </w:pPr>
      <w:r>
        <w:rPr>
          <w:rFonts w:ascii="BIZ UDGothic" w:hAnsi="BIZ UDGothic" w:eastAsia="BIZ UDGothic"/>
          <w:color w:val="1F2937"/>
          <w:sz w:val="21"/>
        </w:rPr>
        <w:t>英語表示が残る画面では、該当箇所をコピーまたはスクリーンショットし、Geminiなどで意味を確認する方法を案内する。</w:t>
      </w:r>
    </w:p>
    <w:p>
      <w:pPr>
        <w:pStyle w:val="ListBullet"/>
      </w:pPr>
      <w:r>
        <w:rPr>
          <w:rFonts w:ascii="BIZ UDGothic" w:hAnsi="BIZ UDGothic" w:eastAsia="BIZ UDGothic"/>
          <w:color w:val="1F2937"/>
          <w:sz w:val="21"/>
        </w:rPr>
        <w:t>第4章は追加演習として扱い、全員の完了を必須にしない。</w:t>
      </w:r>
    </w:p>
    <w:p>
      <w:pPr>
        <w:pStyle w:val="ListBullet"/>
      </w:pPr>
      <w:r>
        <w:rPr>
          <w:rFonts w:ascii="BIZ UDGothic" w:hAnsi="BIZ UDGothic" w:eastAsia="BIZ UDGothic"/>
          <w:color w:val="1F2937"/>
          <w:sz w:val="21"/>
        </w:rPr>
        <w:t>完成サンプルの</w:t>
      </w:r>
      <w:r>
        <w:rPr>
          <w:rFonts w:ascii="BIZ UDGothic" w:hAnsi="BIZ UDGothic" w:eastAsia="BIZ UDGothic"/>
          <w:color w:val="1F4D78"/>
          <w:sz w:val="20"/>
        </w:rPr>
        <w:t>index.html</w:t>
      </w:r>
      <w:r>
        <w:rPr>
          <w:rFonts w:ascii="BIZ UDGothic" w:hAnsi="BIZ UDGothic" w:eastAsia="BIZ UDGothic"/>
          <w:color w:val="1F2937"/>
          <w:sz w:val="21"/>
        </w:rPr>
        <w:t>を開く際は、同じフォルダ内のCSS・JavaScriptファイルを分離しない。</w:t>
      </w:r>
    </w:p>
    <w:p>
      <w:pPr>
        <w:pStyle w:val="Heading2"/>
      </w:pPr>
      <w:r>
        <w:t>教材の整合性に関する要確認事項</w:t>
      </w:r>
    </w:p>
    <w:p>
      <w:pPr>
        <w:pStyle w:val="ListBullet"/>
      </w:pPr>
      <w:r>
        <w:rPr>
          <w:rFonts w:ascii="BIZ UDGothic" w:hAnsi="BIZ UDGothic" w:eastAsia="BIZ UDGothic"/>
          <w:color w:val="1F2937"/>
          <w:sz w:val="21"/>
        </w:rPr>
        <w:t>PDFのファイル名は「Ver2.0」だが、本文内の表記は「ver.2.1.0」となっている。正式な版番号を統一する。</w:t>
      </w:r>
    </w:p>
    <w:p>
      <w:pPr>
        <w:pStyle w:val="ListBullet"/>
      </w:pPr>
      <w:r>
        <w:rPr>
          <w:rFonts w:ascii="BIZ UDGothic" w:hAnsi="BIZ UDGothic" w:eastAsia="BIZ UDGothic"/>
          <w:color w:val="1F2937"/>
          <w:sz w:val="21"/>
        </w:rPr>
        <w:t>「3章｜Grobal Rules（ワークフロー対応）.txt」は現行PDFから参照されていないため、現行ファイルか旧版ファイルかを確認する。</w:t>
      </w:r>
    </w:p>
    <w:p>
      <w:pPr>
        <w:pStyle w:val="ListBullet"/>
      </w:pPr>
      <w:r>
        <w:rPr>
          <w:rFonts w:ascii="BIZ UDGothic" w:hAnsi="BIZ UDGothic" w:eastAsia="BIZ UDGothic"/>
          <w:color w:val="1F2937"/>
          <w:sz w:val="21"/>
        </w:rPr>
        <w:t>PDF内でAct3が重複し、Act6がないままAct7へ進んでいる。正式なAct番号を確認する。</w:t>
      </w:r>
    </w:p>
    <w:p>
      <w:pPr>
        <w:pStyle w:val="ListBullet"/>
      </w:pPr>
      <w:r>
        <w:rPr>
          <w:rFonts w:ascii="BIZ UDGothic" w:hAnsi="BIZ UDGothic" w:eastAsia="BIZ UDGothic"/>
          <w:color w:val="1F2937"/>
          <w:sz w:val="21"/>
        </w:rPr>
        <w:t>PDFで案内している「Google Antigravity｜セットアップガイド」が、現在のルートフォルダ内にない。別管理の場合は保存先または共有方法を明記する。</w:t>
      </w:r>
    </w:p>
    <w:p>
      <w:pPr>
        <w:pStyle w:val="ListBullet"/>
      </w:pPr>
      <w:r>
        <w:rPr>
          <w:rFonts w:ascii="BIZ UDGothic" w:hAnsi="BIZ UDGothic" w:eastAsia="BIZ UDGothic"/>
          <w:color w:val="1F2937"/>
          <w:sz w:val="21"/>
        </w:rPr>
        <w:t>「4章｜タイピングゲーム企画案.txt」はワーク使用ファイルにあるが、PDF内の添付ファイル案内には明記されていない。配布対象と用途を確認する。</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BIZ UDGothic" w:hAnsi="BIZ UDGothic" w:eastAsia="BIZ UDGothic"/>
        <w:color w:val="5F6B7A"/>
        <w:sz w:val="18"/>
      </w:rPr>
      <w:t xml:space="preserve">Page </w:t>
    </w:r>
    <w:fldSimple w:instr="PAGE">
      <w:r>
        <w:rPr>
          <w:rFonts w:ascii="BIZ UDGothic" w:hAnsi="BIZ UDGothic" w:eastAsia="BIZ UDGothic"/>
          <w:color w:val="5F6B7A"/>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7DEE8"/>
      </w:pBdr>
    </w:pPr>
    <w:r>
      <w:rPr>
        <w:rFonts w:ascii="BIZ UDGothic" w:hAnsi="BIZ UDGothic" w:eastAsia="BIZ UDGothic"/>
        <w:b/>
        <w:color w:val="5F6B7A"/>
        <w:sz w:val="17"/>
      </w:rPr>
      <w:t>Google Antigravity｜基礎【Day1】  |  講座概要（講師用）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BIZ UDGothic" w:hAnsi="BIZ UDGothic" w:eastAsia="BIZ UDGothic"/>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BIZ UDGothic" w:hAnsi="BIZ UDGothic" w:eastAsia="BIZ UD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BIZ UDGothic" w:hAnsi="BIZ UDGothic" w:eastAsia="BIZ UD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BIZ UDGothic" w:hAnsi="BIZ UDGothic" w:eastAsia="BIZ UD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BIZ UDGothic" w:hAnsi="BIZ UDGothic" w:eastAsia="BIZ UDGothic"/>
      <w:b w:val="0"/>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BIZ UDGothic" w:hAnsi="BIZ UDGothic" w:eastAsia="BIZ UDGothic"/>
      <w:b w:val="0"/>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Antigravity｜基礎【Day1】講座概要</dc:title>
  <dc:subject>講師用の講座概要・章構成・タイムテーブル・進行ポイント・注意事項</dc:subject>
  <dc:creator>python-docx</dc:creator>
  <cp:keywords>Google Antigravity, Day1, 講座概要, 講師用</cp:keywords>
  <dc:description>generated by python-docx</dc:description>
  <cp:lastModifiedBy/>
  <cp:revision>1</cp:revision>
  <dcterms:created xsi:type="dcterms:W3CDTF">2013-12-23T23:15:00Z</dcterms:created>
  <dcterms:modified xsi:type="dcterms:W3CDTF">2013-12-23T23:15:00Z</dcterms:modified>
  <cp:category/>
</cp:coreProperties>
</file>