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000000"/>
              </w:rPr>
            </w:pPr>
            <w:r>
              <w:rPr>
                <w:color w:val="000000"/>
              </w:rPr>
              <w:t>Title: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Helvetica;Arial;sans-serif" w:hAnsi="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rFonts w:ascii="Helvetica;Arial;sans-serif" w:hAnsi="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Posts on the timeline of the currently logged in user. These posts are selected posts from other users ("Follow") and our own posts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ID: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FR-003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2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Actors: -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Use case: -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Priority: -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Description: </w:t>
            </w:r>
            <w:r>
              <w:rPr/>
              <w:t>Firstly user has to log in into MicroBlog. Next user goes to the timeline and is able to see the selected posts from the “Followers” and own posts.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The initial conditions: </w:t>
            </w:r>
            <w:r>
              <w:rPr/>
              <w:t>User has to have account and has to be logged to follow users and also see their posts.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Acceptance criteria: </w:t>
            </w:r>
            <w:r>
              <w:rPr/>
              <w:t>Logged user see “Followers” posts and own posts.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Main scenario: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1. User log in to MicroBlog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 User goes to the timeline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3. User see the “Followers” posts and own posts.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Alternative scenarios and extensions: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</w:t>
            </w:r>
            <w:r>
              <w:rPr/>
              <w:t>1. If user does not have any “Followers”, he will see only his own posts.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1</Pages>
  <Words>135</Words>
  <Characters>625</Characters>
  <CharactersWithSpaces>745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2020-10-20T20:56:27Z</dcterms:modified>
  <cp:revision>1</cp:revision>
  <dc:subject/>
  <dc:title/>
</cp:coreProperties>
</file>