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4"/>
          <w:szCs w:val="44"/>
        </w:rPr>
        <w:t xml:space="preserve">zer0Track — Team Role Outlines</w:t>
      </w:r>
    </w:p>
    <w:p>
      <w:pPr>
        <w:spacing w:after="240"/>
      </w:pPr>
      <w:r>
        <w:rPr>
          <w:i/>
          <w:iCs/>
          <w:color w:val="6B7280"/>
          <w:sz w:val="22"/>
          <w:szCs w:val="22"/>
        </w:rPr>
        <w:t xml:space="preserve">Detailed build plan, synced file structure, and function naming — so everyone works from the same map.</w:t>
      </w:r>
    </w:p>
    <w:p>
      <w:pPr>
        <w:pBdr>
          <w:bottom w:val="single" w:color="D1D5DB" w:sz="6" w:space="1"/>
        </w:pBdr>
        <w:spacing w:after="200"/>
      </w:pPr>
    </w:p>
    <w:p>
      <w:pPr>
        <w:pStyle w:val="Heading1"/>
        <w:spacing w:after="160" w:before="300"/>
      </w:pPr>
      <w:r>
        <w:t xml:space="preserve">Shared Repo Structure</w:t>
      </w:r>
    </w:p>
    <w:p>
      <w:pPr>
        <w:spacing w:after="120"/>
      </w:pPr>
      <w:r>
        <w:t xml:space="preserve">Lock this structure before anyone starts coding. Changes to models.py or schema.md go through the group chat first.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zer0track/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├── schema.md                  — locked — don't edit without a group call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├── backend/                   — Bhone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models.py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checkers.py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policy.py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audit.py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└── api.py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├── agent/                     — Kogu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investigator.py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tools.py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└── injection_tests.py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├── data/                      — Raja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generate_data.py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└── dataset/               — generated .json files, one per case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├── evaluation/                — Raja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run_eval.py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policy_variants.py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└── metrics.py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├── dashboard/                 — Nour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app.py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└── views/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    ├── case_list.py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    ├── timeline.py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│       └── approval.py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└── docs/                      — Win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    ├── zer0Track_Proposal_Final.pdf</w:t>
      </w:r>
    </w:p>
    <w:p>
      <w:pPr>
        <w:spacing w:after="20"/>
      </w:pPr>
      <w:r>
        <w:rPr>
          <w:rFonts w:ascii="Courier New" w:cs="Courier New" w:eastAsia="Courier New" w:hAnsi="Courier New"/>
          <w:sz w:val="20"/>
          <w:szCs w:val="20"/>
        </w:rPr>
        <w:t xml:space="preserve">    └── pitch_deck.pptx</w:t>
      </w:r>
    </w:p>
    <w:p>
      <w:pPr>
        <w:spacing w:after="200"/>
      </w:pPr>
    </w:p>
    <w:p>
      <w:pPr>
        <w:pBdr>
          <w:bottom w:val="single" w:color="D1D5DB" w:sz="6" w:space="1"/>
        </w:pBdr>
        <w:spacing w:after="200"/>
      </w:pPr>
    </w:p>
    <w:p>
      <w:pPr>
        <w:pStyle w:val="Heading1"/>
        <w:spacing w:after="160" w:before="300"/>
      </w:pPr>
      <w:r>
        <w:t xml:space="preserve">Bhone — Backend/policy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Set up the API skeleton — FastAPI + Pydantic models for Shipment Event, Courier History (schema sections 1–2).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Build the three mandatory checkers, each returning the shared shape (checker_name, passed, confidence, detail): Parcel/code integrity, Identity/authority, Location.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Build the policy table (Section 3 of the proposal) as a lookup function: takes the three PASS/FAIL/UNKNOWN results → returns decision, recommended_action, requires_human_approval (schema section 4 shape).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Transfer-code handling — bind code to parcel/transaction/receiver, reject on reuse, atomic consume-on-accept.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Audit log — append-only, hash-linked, stores Approval Records (schema section 5).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Expose endpoints Kogu and Nour can call: submit case → run checks → get decision; approve/reject case.</w:t>
      </w:r>
    </w:p>
    <w:p>
      <w:pPr>
        <w:spacing w:after="80"/>
      </w:pPr>
    </w:p>
    <w:p>
      <w:pPr>
        <w:pStyle w:val="Heading2"/>
        <w:spacing w:after="120" w:before="240"/>
      </w:pPr>
      <w:r>
        <w:t xml:space="preserve">Files &amp; Functions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c>
          <w:tcPr>
            <w:tcW w:type="dxa" w:w="2600"/>
            <w:shd w:fill="F3F4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900"/>
            <w:shd w:fill="F3F4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Key Functions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models.py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ShipmentEvent, CourierHistory, CheckerResult, AgentDecision, ApprovalRecord (Pydantic classes, match schema sections 1–5 exactly)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checkers.py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check_parcel_code_integrity(shipment), check_identity_authority(shipment), check_location_consistency(shipment) — each returns a CheckerResult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policy.py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evaluate_policy(checks: list[CheckerResult]) -&gt; AgentDecision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audit.py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log_approval(record: ApprovalRecord), get_audit_trail(shipment_id)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api.py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POST /cases/{shipment_id}/evaluate, POST /cases/{shipment_id}/approve, GET /cases/{shipment_id}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i/>
          <w:iCs/>
          <w:color w:val="6B7280"/>
          <w:sz w:val="20"/>
          <w:szCs w:val="20"/>
        </w:rPr>
        <w:t xml:space="preserve">Depends on nothing — can start immediately with schema data. Unblocks Kogu (checkers), Nour (decision shape), Win (integration).</w:t>
      </w:r>
    </w:p>
    <w:p>
      <w:pPr>
        <w:pBdr>
          <w:bottom w:val="single" w:color="D1D5DB" w:sz="6" w:space="1"/>
        </w:pBdr>
        <w:spacing w:after="200"/>
      </w:pPr>
    </w:p>
    <w:p>
      <w:pPr>
        <w:pStyle w:val="Heading1"/>
        <w:spacing w:after="160" w:before="300"/>
      </w:pPr>
      <w:r>
        <w:t xml:space="preserve">Kogu — Agent/security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Wire the LLM to the checkers (mocked first, real once Bhone ships them) — agent calls Bhone's checker functions, never re-runs them itself.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Build the investigator logic — when a mandatory check is UNKNOWN/conflicting, LLM picks ONE allowlisted read-only lookup: delegation records, checkpoint logs, or custody history.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Enforce the tool allowlist — fixed set of read-only tools, arguments validated against schemas, no free-form actions.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Write the reasoning/explain step — plain-language trace + evidence IDs + unresolved questions (not a confidence score).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Prompt-injection test suite — run these against the agent and document pass/fail: fake “approved by supervisor” text, an instruction to skip the location check, a forged system-style instruction in a photo caption.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Hand Bhone the decision object in the exact Agent Decision Output shape (schema section 4) so the policy service can revalidate it.</w:t>
      </w:r>
    </w:p>
    <w:p>
      <w:pPr>
        <w:spacing w:after="80"/>
      </w:pPr>
    </w:p>
    <w:p>
      <w:pPr>
        <w:pStyle w:val="Heading2"/>
        <w:spacing w:after="120" w:before="240"/>
      </w:pPr>
      <w:r>
        <w:t xml:space="preserve">Files &amp; Functions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c>
          <w:tcPr>
            <w:tcW w:type="dxa" w:w="2600"/>
            <w:shd w:fill="F3F4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900"/>
            <w:shd w:fill="F3F4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Key Functions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investigator.py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run_investigation(shipment, checker_results) -&gt; AgentDecision — calls backend.checkers, never duplicates them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tools.py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lookup_delegation(shipment_id), lookup_checkpoint(shipment_id), lookup_custody_history(shipment_id) — the allowlisted set, nothing else callable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injection_tests.py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test_fake_supervisor_approval(), test_skip_location_check_instruction(), test_forged_caption_instruction()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i/>
          <w:iCs/>
          <w:color w:val="6B7280"/>
          <w:sz w:val="20"/>
          <w:szCs w:val="20"/>
        </w:rPr>
        <w:t xml:space="preserve">Depends on Bhone's checker output shape. Can build/test against mocks before Bhone finishes.</w:t>
      </w:r>
    </w:p>
    <w:p>
      <w:pPr>
        <w:pBdr>
          <w:bottom w:val="single" w:color="D1D5DB" w:sz="6" w:space="1"/>
        </w:pBdr>
        <w:spacing w:after="200"/>
      </w:pPr>
    </w:p>
    <w:p>
      <w:pPr>
        <w:pStyle w:val="Heading1"/>
        <w:spacing w:after="160" w:before="300"/>
      </w:pPr>
      <w:r>
        <w:t xml:space="preserve">Raja — Data/evaluation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Generate synthetic shipment events matching the schema exactly (Shipment Event + Courier History), labelled: normal, fraud_gps_spoof, fraud_social_engineered_otp, fraud_ghost_delivery, ambiguous.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Target 20 labelled cases covering: normal handoffs, GPS-spoofed deliveries, socially-engineered OTP, replayed transfer codes, and valid edge cases (authorised delegation, depot collection).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Build the comparison harness — run all 20 cases through three configurations: scan-only baseline, fixed rules only, rules+LLM.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Build 2–3 investigation-policy variants (stricter/looser triggers) to show the detection-vs-false-alert tradeoff.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Compute and report metrics: invalid-proof detection rate, false-alert rate, unsupported acceptances, unresolved cases, tool calls, time-to-recommendation.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Write up results as observed — including misses, not a pre-claimed accuracy number.</w:t>
      </w:r>
    </w:p>
    <w:p>
      <w:pPr>
        <w:spacing w:after="80"/>
      </w:pPr>
    </w:p>
    <w:p>
      <w:pPr>
        <w:pStyle w:val="Heading2"/>
        <w:spacing w:after="120" w:before="240"/>
      </w:pPr>
      <w:r>
        <w:t xml:space="preserve">Files &amp; Functions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c>
          <w:tcPr>
            <w:tcW w:type="dxa" w:w="2600"/>
            <w:shd w:fill="F3F4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900"/>
            <w:shd w:fill="F3F4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Key Functions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generate_data.py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generate_shipment(label: str) -&gt; dict, generate_courier_history(courier_id: str) -&gt; dict — output must validate against backend.models.ShipmentEvent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run_eval.py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run_baseline(dataset), run_rules_only(dataset), run_rules_and_llm(dataset)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policy_variants.py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run_variant(dataset, policy_config) — stricter/looser trigger configs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metrics.py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compute_detection_rate(), compute_false_alert_rate(), compute_time_to_recommendation()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i/>
          <w:iCs/>
          <w:color w:val="6B7280"/>
          <w:sz w:val="20"/>
          <w:szCs w:val="20"/>
        </w:rPr>
        <w:t xml:space="preserve">Depends on the schema only to start generating data; needs Bhone's and Kogu's working pipeline to actually run the comparison once built.</w:t>
      </w:r>
    </w:p>
    <w:p>
      <w:pPr>
        <w:pBdr>
          <w:bottom w:val="single" w:color="D1D5DB" w:sz="6" w:space="1"/>
        </w:pBdr>
        <w:spacing w:after="200"/>
      </w:pPr>
    </w:p>
    <w:p>
      <w:pPr>
        <w:pStyle w:val="Heading1"/>
        <w:spacing w:after="160" w:before="300"/>
      </w:pPr>
      <w:r>
        <w:t xml:space="preserve">Nour — Frontend/dashboard/demo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Build against mock data first (schema sections 4–5 shapes) — don't wait on Bhone/Kogu.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Case list view — pending/flagged/escalated cases, searchable by shipment ID.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Investigation timeline view — for one case: checks run (PASS/FAIL/UNKNOWN), tools called, evidence shown, final decision, in chronological order.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Approval UI — supervisor can approve/reject/hold with a comment, writes an Approval Record.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Swap mock data for real API calls once Bhone's endpoints are live.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Build and rehearse the 3-run demo on top of the finished dashboard: (1) condo guardhouse scan → delegation lookup finds valid delegate → resolved; (2) same scan, no authorisation → pending, supervisor may hold; (3) replayed transfer code → blocked regardless of recommendation.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7. Time the rehearsal — know exactly how long each run takes before pitch day.</w:t>
      </w:r>
    </w:p>
    <w:p>
      <w:pPr>
        <w:spacing w:after="80"/>
      </w:pPr>
    </w:p>
    <w:p>
      <w:pPr>
        <w:pStyle w:val="Heading2"/>
        <w:spacing w:after="120" w:before="240"/>
      </w:pPr>
      <w:r>
        <w:t xml:space="preserve">Files &amp; Functions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c>
          <w:tcPr>
            <w:tcW w:type="dxa" w:w="2600"/>
            <w:shd w:fill="F3F4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900"/>
            <w:shd w:fill="F3F4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Key Functions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app.py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Streamlit entry point, calls backend.api endpoints (or mock data until those are live)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views/case_list.py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render_case_list(cases)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views/timeline.py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render_timeline(shipment_id) — shows checks → tools → evidence → decision in order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views/approval.py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render_approval_form(shipment_id) — calls POST /cases/{id}/approve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i/>
          <w:iCs/>
          <w:color w:val="6B7280"/>
          <w:sz w:val="20"/>
          <w:szCs w:val="20"/>
        </w:rPr>
        <w:t xml:space="preserve">Depends on nothing to start (mocked); depends on Bhone and Kogu for the real end-to-end flow before the demo is final.</w:t>
      </w:r>
    </w:p>
    <w:p>
      <w:pPr>
        <w:pBdr>
          <w:bottom w:val="single" w:color="D1D5DB" w:sz="6" w:space="1"/>
        </w:pBdr>
        <w:spacing w:after="200"/>
      </w:pPr>
    </w:p>
    <w:p>
      <w:pPr>
        <w:pStyle w:val="Heading1"/>
        <w:spacing w:after="160" w:before="300"/>
      </w:pPr>
      <w:r>
        <w:t xml:space="preserve">Win — Integration/proposal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Hold the 30-min schema-lock call (if not already done) so sections 1–5 of the schema are frozen before everyone builds.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Mid-build integration checks — periodically wire Bhone's API + Kogu's agent + Nour's dashboard together end-to-end, catch shape mismatches early rather than at the last minute.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Final end-to-end wiring before the demo — confirm the 3 demo runs actually flow through all four people's real code, not mocks.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Assemble the written proposal — the proposal document stays the source of truth; update it as the build evolves.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Build the pitch deck from the proposal's structure (Problem → Inputs → Workflow → Safeguards → Demo → Limitations → Team).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Own the submission checklist — confirm what GDEX x ANON x UTAR actually requires (file formats, deadlines, page/slide limits) and that everything's in before cutoff.</w:t>
      </w:r>
    </w:p>
    <w:p>
      <w:pPr>
        <w:spacing w:after="200"/>
      </w:pPr>
      <w:r>
        <w:rPr>
          <w:i/>
          <w:iCs/>
          <w:color w:val="6B7280"/>
          <w:sz w:val="20"/>
          <w:szCs w:val="20"/>
        </w:rPr>
        <w:t xml:space="preserve">No new source files to own — Win's job is making sure the four folders above actually call each other correctly (dashboard/app.py → backend/api.py → backend/checkers.py + agent/investigator.py) and keeping the proposal and pitch deck in sync with what the code actually does by demo day.</w:t>
      </w:r>
    </w:p>
    <w:p>
      <w:pPr>
        <w:pBdr>
          <w:bottom w:val="single" w:color="D1D5DB" w:sz="6" w:space="1"/>
        </w:pBdr>
        <w:spacing w:after="200"/>
      </w:pPr>
    </w:p>
    <w:p>
      <w:pPr>
        <w:spacing w:after="100" w:before="100"/>
      </w:pPr>
      <w:r>
        <w:rPr>
          <w:b/>
          <w:bCs/>
        </w:rPr>
        <w:t xml:space="preserve">One rule for everyone: </w:t>
      </w:r>
      <w:r>
        <w:t xml:space="preserve">don't rename a function or change a shape in models.py / schema.md without flagging it in the group chat first — that's the thing most likely to break someone else's work silently.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2937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2026-10-11T06:11:48.866Z</dcterms:created>
  <dcterms:modified xsi:type="dcterms:W3CDTF">2026-10-11T06:11:48.876Z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