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3</w:t>
      </w:r>
    </w:p>
    <w:p>
      <w:pPr>
        <w:spacing w:before="0" w:after="80" w:line="276" w:lineRule="auto"/>
        <w:jc w:val="right"/>
        <w:bidi w:val="1"/>
      </w:pPr>
      <w:r>
        <w:rPr>
          <w:rFonts w:ascii="Vazirmatn" w:hAnsi="Vazirmatn" w:cs="Vazirmatn" w:eastAsia="Vazirmatn"/>
          <w:b/>
          <w:color w:val="162037"/>
          <w:sz w:val="50"/>
          <w:rtl w:val="1"/>
        </w:rPr>
        <w:t>اعتبارسنجی و اولویت‌بندی مسائل</w:t>
      </w:r>
    </w:p>
    <w:p>
      <w:pPr>
        <w:spacing w:before="0" w:after="320" w:line="276" w:lineRule="auto"/>
        <w:jc w:val="right"/>
        <w:bidi w:val="1"/>
      </w:pPr>
      <w:r>
        <w:rPr>
          <w:rFonts w:ascii="Vazirmatn" w:hAnsi="Vazirmatn" w:cs="Vazirmatn" w:eastAsia="Vazirmatn"/>
          <w:b w:val="0"/>
          <w:color w:val="4B5563"/>
          <w:sz w:val="25"/>
          <w:rtl w:val="1"/>
        </w:rPr>
        <w:t>Problem Validation &amp; Prioritization</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پس از کشف Problemها، آن‌ها را صرفاً با شمارش Mention رتبه‌بندی نکردیم. اولویت بر اساس قدرت اعتبارسنجی، پیامد رفتاری، اثر بیزینسی، Addressability و Triangulation ساخته شد. به همین دلیل Problemی که زیاد گفته شده ولی رفتار را عوض نمی‌کند، الزاماً بالاتر از Problemی نیست که باعث تعویق، خروج یا Switching می‌شود.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89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89.3</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پس از کشف Problemها، آن‌ها را صرفاً با شمارش Mention رتبه‌بندی نکردیم. اولویت بر اساس قدرت اعتبارسنجی، پیامد رفتاری، اثر بیزینسی، Addressability و Triangulation ساخته شد. به همین دلیل Problemی که زیاد گفته شده ولی رفتار را عوض نمی‌کند، الزاماً بالاتر از Problemی نیست که باعث تعویق، خروج یا Switching می‌شود.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روش اعتبارسنجی و اولویت‌بندی ما بین «مشکل مهم» و «مشکل صرفاً پرتکرار یا پرسر‌وصدا» تمایز قابل دفاع ایجاد می‌کند؟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Decision Confidence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اولویت ۱</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High sensitivity</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چندمنبعی، رفتارمحور، نزدیک به Purchase و قابل مداخله توسط Product.</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Fit / Information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اولویت ۲</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High sensitivity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ارتباط مستقیم با انتخاب درست و سیگنال قوی در VOC/Survey/Management.</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Trust / Authenticity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اولویت ۳</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Medium</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مهم ولی برای همه کاربران یکسان نیست؛ نیازمند Segment control.</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Availability</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اولویت ۴</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Medium</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واقعی و قابل اقدام؛ اما در تصمیم Feature اصلی، وزن پایین‌تر از Evaluation دارد.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Price / Value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اولویت ۵</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Medium</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اثر زیاد بر انتخاب اما بخش بزرگی از آن خارج از کنترل Feature پیشنهادی است.</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Checkout / Delivery</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پایین‌تر</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Low–Medium</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شواهد فعلی برای Root Problem بودن محدود یا متعارض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User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Impact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Frequency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Impact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Addressability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Handling</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Bias Control</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Baselineهای Funnel برای اندازه‌گیری شدت رفتاری</w:t>
      </w:r>
    </w:p>
    <w:p>
      <w:pPr>
        <w:spacing w:after="60"/>
        <w:jc w:val="right"/>
        <w:bidi w:val="1"/>
      </w:pPr>
      <w:r>
        <w:rPr>
          <w:rFonts w:ascii="Vazirmatn" w:hAnsi="Vazirmatn" w:cs="Vazirmatn" w:eastAsia="Vazirmatn"/>
          <w:b w:val="0"/>
          <w:color w:val="1F2937"/>
          <w:sz w:val="20"/>
          <w:rtl w:val="1"/>
        </w:rPr>
        <w:t>• اندازه اثر هر Problem بر Conversion/Retention</w:t>
      </w:r>
    </w:p>
    <w:p>
      <w:pPr>
        <w:spacing w:after="60"/>
        <w:jc w:val="right"/>
        <w:bidi w:val="1"/>
      </w:pPr>
      <w:r>
        <w:rPr>
          <w:rFonts w:ascii="Vazirmatn" w:hAnsi="Vazirmatn" w:cs="Vazirmatn" w:eastAsia="Vazirmatn"/>
          <w:b w:val="0"/>
          <w:color w:val="1F2937"/>
          <w:sz w:val="20"/>
          <w:rtl w:val="1"/>
        </w:rPr>
        <w:t>• Segmentation داخلی برای وزن‌دهی مسئله‌ها</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User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18.4</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Impact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Frequency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Impact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Addressability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Handling</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Bias Control</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2.9</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89.3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89/100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فقط Frequency بالا: حداکثر Priority Confidence = 59.</w:t>
      </w:r>
    </w:p>
    <w:p>
      <w:pPr>
        <w:spacing w:after="60"/>
        <w:jc w:val="right"/>
        <w:bidi w:val="1"/>
      </w:pPr>
      <w:r>
        <w:rPr>
          <w:rFonts w:ascii="Vazirmatn" w:hAnsi="Vazirmatn" w:cs="Vazirmatn" w:eastAsia="Vazirmatn"/>
          <w:b w:val="0"/>
          <w:color w:val="1F2937"/>
          <w:sz w:val="20"/>
          <w:rtl w:val="1"/>
        </w:rPr>
        <w:t>• بدون Behavioral Consequence: حداکثر = 74.</w:t>
      </w:r>
    </w:p>
    <w:p>
      <w:pPr>
        <w:spacing w:after="60"/>
        <w:jc w:val="right"/>
        <w:bidi w:val="1"/>
      </w:pPr>
      <w:r>
        <w:rPr>
          <w:rFonts w:ascii="Vazirmatn" w:hAnsi="Vazirmatn" w:cs="Vazirmatn" w:eastAsia="Vazirmatn"/>
          <w:b w:val="0"/>
          <w:color w:val="1F2937"/>
          <w:sz w:val="20"/>
          <w:rtl w:val="1"/>
        </w:rPr>
        <w:t>• فقط Management Opinion یا Expert Review: حداکثر = 59.</w:t>
      </w:r>
    </w:p>
    <w:p>
      <w:pPr>
        <w:spacing w:after="60"/>
        <w:jc w:val="right"/>
        <w:bidi w:val="1"/>
      </w:pPr>
      <w:r>
        <w:rPr>
          <w:rFonts w:ascii="Vazirmatn" w:hAnsi="Vazirmatn" w:cs="Vazirmatn" w:eastAsia="Vazirmatn"/>
          <w:b w:val="0"/>
          <w:color w:val="1F2937"/>
          <w:sz w:val="20"/>
          <w:rtl w:val="1"/>
        </w:rPr>
        <w:t>• مسئله خارج از Product control حتی اگر بزرگ باشد، Product Priority بالایی نمی‌گیرد.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اتصال Top Problemها به چند KPI رفتاری و اجرای تست مشاهده‌ای برای بررسی اینکه Ranking در عمل نیز پایدار می‌ماند.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Q3: پس از کشف Problemها، آن‌ها را صرفاً با شمارش Mention رتبه‌بندی نکردیم. اولویت بر اساس قدرت اعتبارسنجی، پیامد رفتاری، اثر بیزینسی، Addressability و Triangulation ساخته شد. به همین دلیل Problemی که زیاد گفته شده ولی رفتار را عوض نمی‌کند، الزاماً بالاتر از Problemی نیست که باعث تعویق، خروج یا Switching می‌شود.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اتصال Top Problemها به چند KPI رفتاری و اجرای تست مشاهده‌ای برای بررسی اینکه Ranking در عمل نیز پایدار می‌ماند.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Q3</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Q3  •  Problem Validation &amp; Prioritization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