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Yu Gothic" w:hAnsi="Yu Gothic"/>
          <w:b/>
          <w:color w:val="1A5376"/>
          <w:sz w:val="40"/>
        </w:rPr>
        <w:t>岡山市GIS分析 深掘り討議まとめ</w:t>
      </w:r>
    </w:p>
    <w:p>
      <w:pPr>
        <w:jc w:val="center"/>
      </w:pPr>
      <w:r>
        <w:rPr>
          <w:rFonts w:ascii="Yu Gothic" w:hAnsi="Yu Gothic"/>
          <w:color w:val="555555"/>
          <w:sz w:val="24"/>
        </w:rPr>
        <w:t>Claude × ChatGPT 対話による分析深掘り・考察整理</w:t>
      </w:r>
    </w:p>
    <w:p>
      <w:pPr>
        <w:jc w:val="center"/>
      </w:pPr>
      <w:r>
        <w:rPr>
          <w:rFonts w:ascii="Yu Gothic" w:hAnsi="Yu Gothic"/>
          <w:color w:val="777777"/>
          <w:sz w:val="20"/>
        </w:rPr>
        <w:t>2026年06月24日</w:t>
      </w:r>
    </w:p>
    <w:p/>
    <w:p>
      <w:pPr>
        <w:spacing w:before="280" w:after="80"/>
      </w:pPr>
      <w:r>
        <w:rPr>
          <w:rFonts w:ascii="Yu Gothic" w:hAnsi="Yu Gothic"/>
          <w:b/>
          <w:color w:val="1A5376"/>
          <w:sz w:val="32"/>
        </w:rPr>
        <w:t>1. 討議の目的と背景</w:t>
      </w:r>
    </w:p>
    <w:p>
      <w:pPr>
        <w:spacing w:before="40" w:after="60"/>
      </w:pPr>
      <w:r>
        <w:rPr>
          <w:rFonts w:ascii="Yu Gothic" w:hAnsi="Yu Gothic"/>
          <w:sz w:val="21"/>
        </w:rPr>
        <w:t>Claudeと実施した岡山市中心市街地GIS分析（22エリア、人流×都市構造）の結果について、ChatGPT（ユーザーの目標・好みを把握済み）と批判的に議論し、分析手法・解釈・次のステップを深掘りした。</w:t>
      </w:r>
    </w:p>
    <w:p>
      <w:pPr>
        <w:spacing w:before="40" w:after="60"/>
      </w:pPr>
      <w:r>
        <w:rPr>
          <w:rFonts w:ascii="Yu Gothic" w:hAnsi="Yu Gothic"/>
          <w:sz w:val="21"/>
        </w:rPr>
        <w:t>本稿は、その討議の要点を整理したものである。</w:t>
      </w:r>
    </w:p>
    <w:p>
      <w:pPr>
        <w:spacing w:before="200" w:after="80"/>
      </w:pPr>
      <w:r>
        <w:rPr>
          <w:rFonts w:ascii="Yu Gothic" w:hAnsi="Yu Gothic"/>
          <w:b/>
          <w:color w:val="237499"/>
          <w:sz w:val="26"/>
        </w:rPr>
        <w:t>1.1 これまでの分析概要</w:t>
      </w:r>
    </w:p>
    <w:p>
      <w:pPr>
        <w:pStyle w:val="ListBullet"/>
        <w:spacing w:before="20" w:after="20"/>
        <w:ind w:left="283"/>
      </w:pPr>
      <w:r>
        <w:rPr>
          <w:rFonts w:ascii="Yu Gothic" w:hAnsi="Yu Gothic"/>
          <w:sz w:val="21"/>
        </w:rPr>
        <w:t>n=22エリア（岡山市中心部の手作りポリゴン）</w:t>
      </w:r>
    </w:p>
    <w:p>
      <w:pPr>
        <w:pStyle w:val="ListBullet"/>
        <w:spacing w:before="20" w:after="20"/>
        <w:ind w:left="283"/>
      </w:pPr>
      <w:r>
        <w:rPr>
          <w:rFonts w:ascii="Yu Gothic" w:hAnsi="Yu Gothic"/>
          <w:sz w:val="21"/>
        </w:rPr>
        <w:t>目的変数：昼間人流（モバイル空間統計）</w:t>
      </w:r>
    </w:p>
    <w:p>
      <w:pPr>
        <w:pStyle w:val="ListBullet"/>
        <w:spacing w:before="20" w:after="20"/>
        <w:ind w:left="283"/>
      </w:pPr>
      <w:r>
        <w:rPr>
          <w:rFonts w:ascii="Yu Gothic" w:hAnsi="Yu Gothic"/>
          <w:sz w:val="21"/>
        </w:rPr>
        <w:t>説明変数：OSM施設データ（POI・駐車場・建物）、GTFSバスデータ</w:t>
      </w:r>
    </w:p>
    <w:p>
      <w:pPr>
        <w:pStyle w:val="ListBullet"/>
        <w:spacing w:before="20" w:after="20"/>
        <w:ind w:left="283"/>
      </w:pPr>
      <w:r>
        <w:rPr>
          <w:rFonts w:ascii="Yu Gothic" w:hAnsi="Yu Gothic"/>
          <w:sz w:val="21"/>
        </w:rPr>
        <w:t>手法：相関スキャン（35変数×4距離）、PCA、OLS回帰、Moran's I、KMeansクラスタ、Shannon多様性指数</w:t>
      </w:r>
    </w:p>
    <w:p>
      <w:pPr>
        <w:pStyle w:val="ListBullet"/>
        <w:spacing w:before="20" w:after="20"/>
        <w:ind w:left="283"/>
      </w:pPr>
      <w:r>
        <w:rPr>
          <w:rFonts w:ascii="Yu Gothic" w:hAnsi="Yu Gothic"/>
          <w:sz w:val="21"/>
        </w:rPr>
        <w:t>独立した都市構造分析（空洞化リスク・自給自足スコア・Jane Jacobs Zone・Gini係数 等）</w:t>
      </w:r>
    </w:p>
    <w:p>
      <w:pPr>
        <w:spacing w:before="280" w:after="80"/>
      </w:pPr>
      <w:r>
        <w:rPr>
          <w:rFonts w:ascii="Yu Gothic" w:hAnsi="Yu Gothic"/>
          <w:b/>
          <w:color w:val="1A5376"/>
          <w:sz w:val="32"/>
        </w:rPr>
        <w:t>2. 分析の問いの再定義</w:t>
      </w:r>
    </w:p>
    <w:p>
      <w:pPr>
        <w:spacing w:before="40" w:after="60"/>
      </w:pPr>
      <w:r>
        <w:rPr>
          <w:rFonts w:ascii="Yu Gothic" w:hAnsi="Yu Gothic"/>
          <w:sz w:val="21"/>
        </w:rPr>
        <w:t>ChatGPTとの討議を通じ、「相関係数の大きさを探す」から「都市の問いを解く」へと視点が移動した。</w:t>
      </w:r>
    </w:p>
    <w:p>
      <w:pPr>
        <w:spacing w:before="200" w:after="80"/>
      </w:pPr>
      <w:r>
        <w:rPr>
          <w:rFonts w:ascii="Yu Gothic" w:hAnsi="Yu Gothic"/>
          <w:b/>
          <w:color w:val="237499"/>
          <w:sz w:val="26"/>
        </w:rPr>
        <w:t>2.1 再設定された中心問い</w:t>
      </w:r>
    </w:p>
    <w:p>
      <w:pPr>
        <w:spacing w:before="120" w:after="120"/>
        <w:ind w:left="454"/>
      </w:pPr>
      <w:r>
        <w:rPr>
          <w:rFonts w:ascii="Yu Gothic" w:hAnsi="Yu Gothic"/>
          <w:b/>
          <w:color w:val="1A5376"/>
          <w:sz w:val="22"/>
        </w:rPr>
        <w:t>岡山市中心市街地における昼間人流は、単なる交通結節点・施設集積だけでなく、街路に面した都市活動の連続性によってどこまで説明できるか。特に、Active FrontageとParking Frontageは、人流の多寡や回遊の分断を説明する指標になりうるか。</w:t>
      </w:r>
    </w:p>
    <w:p>
      <w:pPr>
        <w:spacing w:before="200" w:after="80"/>
      </w:pPr>
      <w:r>
        <w:rPr>
          <w:rFonts w:ascii="Yu Gothic" w:hAnsi="Yu Gothic"/>
          <w:b/>
          <w:color w:val="237499"/>
          <w:sz w:val="26"/>
        </w:rPr>
        <w:t>2.2 人流の3タイプ分類</w:t>
      </w:r>
    </w:p>
    <w:p>
      <w:pPr>
        <w:spacing w:before="40" w:after="60"/>
      </w:pPr>
      <w:r>
        <w:rPr>
          <w:rFonts w:ascii="Yu Gothic" w:hAnsi="Yu Gothic"/>
          <w:sz w:val="21"/>
        </w:rPr>
        <w:t>「人流が多い」には少なくとも3種類の性格があり、一括りにしてはならない。</w:t>
      </w:r>
    </w:p>
    <w:p>
      <w:pPr>
        <w:pStyle w:val="ListBullet"/>
        <w:spacing w:before="20" w:after="20"/>
        <w:ind w:left="283"/>
      </w:pPr>
      <w:r>
        <w:rPr>
          <w:rFonts w:ascii="Yu Gothic" w:hAnsi="Yu Gothic"/>
          <w:sz w:val="21"/>
        </w:rPr>
        <w:t>通過・結節型：駅・バス停・商店街入口・大通り沿い。交通や移動目的の結果として人がいる。</w:t>
      </w:r>
    </w:p>
    <w:p>
      <w:pPr>
        <w:pStyle w:val="ListBullet"/>
        <w:spacing w:before="20" w:after="20"/>
        <w:ind w:left="283"/>
      </w:pPr>
      <w:r>
        <w:rPr>
          <w:rFonts w:ascii="Yu Gothic" w:hAnsi="Yu Gothic"/>
          <w:sz w:val="21"/>
        </w:rPr>
        <w:t>目的地型：飲食店・商業・公共施設・病院・銀行・学校等が集まる場所。都市機能の集積と関係する。</w:t>
      </w:r>
    </w:p>
    <w:p>
      <w:pPr>
        <w:pStyle w:val="ListBullet"/>
        <w:spacing w:before="20" w:after="20"/>
        <w:ind w:left="283"/>
      </w:pPr>
      <w:r>
        <w:rPr>
          <w:rFonts w:ascii="Yu Gothic" w:hAnsi="Yu Gothic"/>
          <w:sz w:val="21"/>
        </w:rPr>
        <w:t>滞留・回遊型：路面店連続・細街路・広場・商店街などによる人流。Jane Jacobsやウォーカブル政策に最も近い。</w:t>
      </w:r>
    </w:p>
    <w:p>
      <w:pPr>
        <w:spacing w:before="280" w:after="80"/>
      </w:pPr>
      <w:r>
        <w:rPr>
          <w:rFonts w:ascii="Yu Gothic" w:hAnsi="Yu Gothic"/>
          <w:b/>
          <w:color w:val="1A5376"/>
          <w:sz w:val="32"/>
        </w:rPr>
        <w:t>3. 新しい分析フレームワーク</w:t>
      </w:r>
    </w:p>
    <w:p>
      <w:pPr>
        <w:spacing w:before="200" w:after="80"/>
      </w:pPr>
      <w:r>
        <w:rPr>
          <w:rFonts w:ascii="Yu Gothic" w:hAnsi="Yu Gothic"/>
          <w:b/>
          <w:color w:val="237499"/>
          <w:sz w:val="26"/>
        </w:rPr>
        <w:t>3.1 人流×都市条件 4象限マトリクス</w:t>
      </w:r>
    </w:p>
    <w:p>
      <w:pPr>
        <w:spacing w:before="40" w:after="60"/>
      </w:pPr>
      <w:r>
        <w:rPr>
          <w:rFonts w:ascii="Yu Gothic" w:hAnsi="Yu Gothic"/>
          <w:sz w:val="21"/>
        </w:rPr>
        <w:t>エリアを「人流の量」×「都市条件の質（Jacobs条件・Active Frontage）」の4象限で分類すると、政策的示唆が明確になる。</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fill="1a5376" w:val="clear"/>
          </w:tcPr>
          <w:p>
            <w:pPr>
              <w:spacing w:before="40" w:after="40"/>
            </w:pPr>
            <w:r>
              <w:rPr>
                <w:rFonts w:ascii="Yu Gothic" w:hAnsi="Yu Gothic"/>
                <w:b/>
                <w:color w:val="FFFFFF"/>
                <w:sz w:val="19"/>
              </w:rPr>
              <w:t>タイプ</w:t>
            </w:r>
          </w:p>
        </w:tc>
        <w:tc>
          <w:tcPr>
            <w:tcW w:type="dxa" w:w="2268"/>
            <w:shd w:fill="1a5376" w:val="clear"/>
          </w:tcPr>
          <w:p>
            <w:pPr>
              <w:spacing w:before="40" w:after="40"/>
            </w:pPr>
            <w:r>
              <w:rPr>
                <w:rFonts w:ascii="Yu Gothic" w:hAnsi="Yu Gothic"/>
                <w:b/>
                <w:color w:val="FFFFFF"/>
                <w:sz w:val="19"/>
              </w:rPr>
              <w:t>人流</w:t>
            </w:r>
          </w:p>
        </w:tc>
        <w:tc>
          <w:tcPr>
            <w:tcW w:type="dxa" w:w="2268"/>
            <w:shd w:fill="1a5376" w:val="clear"/>
          </w:tcPr>
          <w:p>
            <w:pPr>
              <w:spacing w:before="40" w:after="40"/>
            </w:pPr>
            <w:r>
              <w:rPr>
                <w:rFonts w:ascii="Yu Gothic" w:hAnsi="Yu Gothic"/>
                <w:b/>
                <w:color w:val="FFFFFF"/>
                <w:sz w:val="19"/>
              </w:rPr>
              <w:t>都市条件</w:t>
            </w:r>
          </w:p>
        </w:tc>
        <w:tc>
          <w:tcPr>
            <w:tcW w:type="dxa" w:w="2268"/>
            <w:shd w:fill="1a5376" w:val="clear"/>
          </w:tcPr>
          <w:p>
            <w:pPr>
              <w:spacing w:before="40" w:after="40"/>
            </w:pPr>
            <w:r>
              <w:rPr>
                <w:rFonts w:ascii="Yu Gothic" w:hAnsi="Yu Gothic"/>
                <w:b/>
                <w:color w:val="FFFFFF"/>
                <w:sz w:val="19"/>
              </w:rPr>
              <w:t>解釈</w:t>
            </w:r>
          </w:p>
        </w:tc>
      </w:tr>
      <w:tr>
        <w:tc>
          <w:tcPr>
            <w:tcW w:type="dxa" w:w="2268"/>
          </w:tcPr>
          <w:p>
            <w:pPr>
              <w:spacing w:before="40" w:after="40"/>
            </w:pPr>
            <w:r>
              <w:rPr>
                <w:rFonts w:ascii="Yu Gothic" w:hAnsi="Yu Gothic"/>
                <w:sz w:val="19"/>
              </w:rPr>
              <w:t>A型</w:t>
            </w:r>
          </w:p>
        </w:tc>
        <w:tc>
          <w:tcPr>
            <w:tcW w:type="dxa" w:w="2268"/>
          </w:tcPr>
          <w:p>
            <w:pPr>
              <w:spacing w:before="40" w:after="40"/>
            </w:pPr>
            <w:r>
              <w:rPr>
                <w:rFonts w:ascii="Yu Gothic" w:hAnsi="Yu Gothic"/>
                <w:sz w:val="19"/>
              </w:rPr>
              <w:t>多い</w:t>
            </w:r>
          </w:p>
        </w:tc>
        <w:tc>
          <w:tcPr>
            <w:tcW w:type="dxa" w:w="2268"/>
          </w:tcPr>
          <w:p>
            <w:pPr>
              <w:spacing w:before="40" w:after="40"/>
            </w:pPr>
            <w:r>
              <w:rPr>
                <w:rFonts w:ascii="Yu Gothic" w:hAnsi="Yu Gothic"/>
                <w:sz w:val="19"/>
              </w:rPr>
              <w:t>Jacobs条件・Active Frontageも強い</w:t>
            </w:r>
          </w:p>
        </w:tc>
        <w:tc>
          <w:tcPr>
            <w:tcW w:type="dxa" w:w="2268"/>
          </w:tcPr>
          <w:p>
            <w:pPr>
              <w:spacing w:before="40" w:after="40"/>
            </w:pPr>
            <w:r>
              <w:rPr>
                <w:rFonts w:ascii="Yu Gothic" w:hAnsi="Yu Gothic"/>
                <w:sz w:val="19"/>
              </w:rPr>
              <w:t>歩いて楽しい都市活動型</w:t>
            </w:r>
          </w:p>
        </w:tc>
      </w:tr>
      <w:tr>
        <w:tc>
          <w:tcPr>
            <w:tcW w:type="dxa" w:w="2268"/>
          </w:tcPr>
          <w:p>
            <w:pPr>
              <w:spacing w:before="40" w:after="40"/>
            </w:pPr>
            <w:r>
              <w:rPr>
                <w:rFonts w:ascii="Yu Gothic" w:hAnsi="Yu Gothic"/>
                <w:sz w:val="19"/>
              </w:rPr>
              <w:t>B型</w:t>
            </w:r>
          </w:p>
        </w:tc>
        <w:tc>
          <w:tcPr>
            <w:tcW w:type="dxa" w:w="2268"/>
          </w:tcPr>
          <w:p>
            <w:pPr>
              <w:spacing w:before="40" w:after="40"/>
            </w:pPr>
            <w:r>
              <w:rPr>
                <w:rFonts w:ascii="Yu Gothic" w:hAnsi="Yu Gothic"/>
                <w:sz w:val="19"/>
              </w:rPr>
              <w:t>多い</w:t>
            </w:r>
          </w:p>
        </w:tc>
        <w:tc>
          <w:tcPr>
            <w:tcW w:type="dxa" w:w="2268"/>
          </w:tcPr>
          <w:p>
            <w:pPr>
              <w:spacing w:before="40" w:after="40"/>
            </w:pPr>
            <w:r>
              <w:rPr>
                <w:rFonts w:ascii="Yu Gothic" w:hAnsi="Yu Gothic"/>
                <w:sz w:val="19"/>
              </w:rPr>
              <w:t>駅近・大規模施設依存</w:t>
            </w:r>
          </w:p>
        </w:tc>
        <w:tc>
          <w:tcPr>
            <w:tcW w:type="dxa" w:w="2268"/>
          </w:tcPr>
          <w:p>
            <w:pPr>
              <w:spacing w:before="40" w:after="40"/>
            </w:pPr>
            <w:r>
              <w:rPr>
                <w:rFonts w:ascii="Yu Gothic" w:hAnsi="Yu Gothic"/>
                <w:sz w:val="19"/>
              </w:rPr>
              <w:t>通過・目的地集中型</w:t>
            </w:r>
          </w:p>
        </w:tc>
      </w:tr>
      <w:tr>
        <w:tc>
          <w:tcPr>
            <w:tcW w:type="dxa" w:w="2268"/>
          </w:tcPr>
          <w:p>
            <w:pPr>
              <w:spacing w:before="40" w:after="40"/>
            </w:pPr>
            <w:r>
              <w:rPr>
                <w:rFonts w:ascii="Yu Gothic" w:hAnsi="Yu Gothic"/>
                <w:sz w:val="19"/>
              </w:rPr>
              <w:t>C型（注目）</w:t>
            </w:r>
          </w:p>
        </w:tc>
        <w:tc>
          <w:tcPr>
            <w:tcW w:type="dxa" w:w="2268"/>
          </w:tcPr>
          <w:p>
            <w:pPr>
              <w:spacing w:before="40" w:after="40"/>
            </w:pPr>
            <w:r>
              <w:rPr>
                <w:rFonts w:ascii="Yu Gothic" w:hAnsi="Yu Gothic"/>
                <w:sz w:val="19"/>
              </w:rPr>
              <w:t>少ない</w:t>
            </w:r>
          </w:p>
        </w:tc>
        <w:tc>
          <w:tcPr>
            <w:tcW w:type="dxa" w:w="2268"/>
          </w:tcPr>
          <w:p>
            <w:pPr>
              <w:spacing w:before="40" w:after="40"/>
            </w:pPr>
            <w:r>
              <w:rPr>
                <w:rFonts w:ascii="Yu Gothic" w:hAnsi="Yu Gothic"/>
                <w:sz w:val="19"/>
              </w:rPr>
              <w:t>Jacobs条件・Active Frontageはある</w:t>
            </w:r>
          </w:p>
        </w:tc>
        <w:tc>
          <w:tcPr>
            <w:tcW w:type="dxa" w:w="2268"/>
          </w:tcPr>
          <w:p>
            <w:pPr>
              <w:spacing w:before="40" w:after="40"/>
            </w:pPr>
            <w:r>
              <w:rPr>
                <w:rFonts w:ascii="Yu Gothic" w:hAnsi="Yu Gothic"/>
                <w:sz w:val="19"/>
              </w:rPr>
              <w:t>ポテンシャル未発揮型</w:t>
            </w:r>
          </w:p>
        </w:tc>
      </w:tr>
      <w:tr>
        <w:tc>
          <w:tcPr>
            <w:tcW w:type="dxa" w:w="2268"/>
          </w:tcPr>
          <w:p>
            <w:pPr>
              <w:spacing w:before="40" w:after="40"/>
            </w:pPr>
            <w:r>
              <w:rPr>
                <w:rFonts w:ascii="Yu Gothic" w:hAnsi="Yu Gothic"/>
                <w:sz w:val="19"/>
              </w:rPr>
              <w:t>D型（注目）</w:t>
            </w:r>
          </w:p>
        </w:tc>
        <w:tc>
          <w:tcPr>
            <w:tcW w:type="dxa" w:w="2268"/>
          </w:tcPr>
          <w:p>
            <w:pPr>
              <w:spacing w:before="40" w:after="40"/>
            </w:pPr>
            <w:r>
              <w:rPr>
                <w:rFonts w:ascii="Yu Gothic" w:hAnsi="Yu Gothic"/>
                <w:sz w:val="19"/>
              </w:rPr>
              <w:t>少ない</w:t>
            </w:r>
          </w:p>
        </w:tc>
        <w:tc>
          <w:tcPr>
            <w:tcW w:type="dxa" w:w="2268"/>
          </w:tcPr>
          <w:p>
            <w:pPr>
              <w:spacing w:before="40" w:after="40"/>
            </w:pPr>
            <w:r>
              <w:rPr>
                <w:rFonts w:ascii="Yu Gothic" w:hAnsi="Yu Gothic"/>
                <w:sz w:val="19"/>
              </w:rPr>
              <w:t>駐車場・大街区・閉じた沿道が多い</w:t>
            </w:r>
          </w:p>
        </w:tc>
        <w:tc>
          <w:tcPr>
            <w:tcW w:type="dxa" w:w="2268"/>
          </w:tcPr>
          <w:p>
            <w:pPr>
              <w:spacing w:before="40" w:after="40"/>
            </w:pPr>
            <w:r>
              <w:rPr>
                <w:rFonts w:ascii="Yu Gothic" w:hAnsi="Yu Gothic"/>
                <w:sz w:val="19"/>
              </w:rPr>
              <w:t>分断・低回遊型</w:t>
            </w:r>
          </w:p>
        </w:tc>
      </w:tr>
    </w:tbl>
    <w:p/>
    <w:p>
      <w:pPr>
        <w:spacing w:before="40" w:after="60"/>
      </w:pPr>
      <w:r>
        <w:rPr>
          <w:rFonts w:ascii="Yu Gothic" w:hAnsi="Yu Gothic"/>
          <w:sz w:val="21"/>
        </w:rPr>
        <w:t>政策的に最も価値があるのはCとDの特定。Aは「良い場所」、Bは「人は多いがウォーカブルとは限らない場所」、Cは「改善すれば伸びる場所」、Dは「構造的に歩かれにくい場所」。</w:t>
      </w:r>
    </w:p>
    <w:p>
      <w:pPr>
        <w:spacing w:before="120" w:after="120"/>
        <w:ind w:left="283"/>
      </w:pPr>
      <w:r>
        <w:rPr>
          <w:b/>
          <w:color w:val="1A5376"/>
          <w:sz w:val="21"/>
        </w:rPr>
        <w:t xml:space="preserve">▌ 岡山への当てはめ仮説：　</w:t>
      </w:r>
      <w:r>
        <w:rPr>
          <w:sz w:val="21"/>
        </w:rPr>
        <w:t>駅前・イオン周辺 → B型。表町・西川緑道公園周辺 → AまたはCの候補（条件はあるが人流が伸び切れていない可能性）。天神町周辺・幹線道路沿い → D型（駐車場・壁面連続）。</w:t>
      </w:r>
    </w:p>
    <w:p>
      <w:pPr>
        <w:spacing w:before="200" w:after="80"/>
      </w:pPr>
      <w:r>
        <w:rPr>
          <w:rFonts w:ascii="Yu Gothic" w:hAnsi="Yu Gothic"/>
          <w:b/>
          <w:color w:val="237499"/>
          <w:sz w:val="26"/>
        </w:rPr>
        <w:t>3.2 6つの深掘り方向性</w:t>
      </w:r>
    </w:p>
    <w:p>
      <w:pPr>
        <w:pStyle w:val="ListBullet"/>
        <w:spacing w:before="20" w:after="20"/>
        <w:ind w:left="283"/>
      </w:pPr>
      <w:r>
        <w:rPr>
          <w:rFonts w:ascii="Yu Gothic" w:hAnsi="Yu Gothic"/>
          <w:b/>
          <w:sz w:val="21"/>
        </w:rPr>
        <w:t>方向性1：人流を「量」ではなく「性格」で分類する</w:t>
      </w:r>
    </w:p>
    <w:p>
      <w:pPr>
        <w:spacing w:before="40" w:after="60"/>
        <w:ind w:left="283"/>
      </w:pPr>
      <w:r>
        <w:rPr>
          <w:rFonts w:ascii="Yu Gothic" w:hAnsi="Yu Gothic"/>
          <w:sz w:val="21"/>
        </w:rPr>
        <w:t xml:space="preserve">    クラスタリングで「駅周辺型」「商店街型」「官公庁型」「飲食集積型」「駐車場依存型」に分ける。「人が多い=賑わい」の一括りを解体する。</w:t>
      </w:r>
    </w:p>
    <w:p>
      <w:pPr>
        <w:pStyle w:val="ListBullet"/>
        <w:spacing w:before="20" w:after="20"/>
        <w:ind w:left="283"/>
      </w:pPr>
      <w:r>
        <w:rPr>
          <w:rFonts w:ascii="Yu Gothic" w:hAnsi="Yu Gothic"/>
          <w:b/>
          <w:sz w:val="21"/>
        </w:rPr>
        <w:t>方向性2：Jacobs指標を4条件に分けて別々に測定する（総合スコア化しない）</w:t>
      </w:r>
    </w:p>
    <w:p>
      <w:pPr>
        <w:spacing w:before="40" w:after="60"/>
        <w:ind w:left="283"/>
      </w:pPr>
      <w:r>
        <w:rPr>
          <w:rFonts w:ascii="Yu Gothic" w:hAnsi="Yu Gothic"/>
          <w:sz w:val="21"/>
        </w:rPr>
        <w:t xml:space="preserve">    用途混在＝POIカテゴリ多様度 ／ 短いブロック＝交差点密度・街区面積 ／ 古い建物＝小規模建物密度で代替 ／ 高密度＝建物フットプリント密度。合成すると解釈が濁る。</w:t>
      </w:r>
    </w:p>
    <w:p>
      <w:pPr>
        <w:pStyle w:val="ListBullet"/>
        <w:spacing w:before="20" w:after="20"/>
        <w:ind w:left="283"/>
      </w:pPr>
      <w:r>
        <w:rPr>
          <w:rFonts w:ascii="Yu Gothic" w:hAnsi="Yu Gothic"/>
          <w:b/>
          <w:sz w:val="21"/>
        </w:rPr>
        <w:t>方向性3（本命）：Active Frontage指標を作る</w:t>
      </w:r>
    </w:p>
    <w:p>
      <w:pPr>
        <w:spacing w:before="40" w:after="60"/>
        <w:ind w:left="283"/>
      </w:pPr>
      <w:r>
        <w:rPr>
          <w:rFonts w:ascii="Yu Gothic" w:hAnsi="Yu Gothic"/>
          <w:sz w:val="21"/>
        </w:rPr>
        <w:t xml:space="preserve">    OSMのshop/amenity/landuse/parkingタグ＋道路沿道バッファで「通りに対して開いている前面 vs 閉じている前面」を近似。POI点データより街路単位の分析に近づく。</w:t>
      </w:r>
    </w:p>
    <w:p>
      <w:pPr>
        <w:pStyle w:val="ListBullet"/>
        <w:spacing w:before="20" w:after="20"/>
        <w:ind w:left="283"/>
      </w:pPr>
      <w:r>
        <w:rPr>
          <w:rFonts w:ascii="Yu Gothic" w:hAnsi="Yu Gothic"/>
          <w:b/>
          <w:sz w:val="21"/>
        </w:rPr>
        <w:t>方向性4：Parking Frontage Rateを計算する</w:t>
      </w:r>
    </w:p>
    <w:p>
      <w:pPr>
        <w:spacing w:before="40" w:after="60"/>
        <w:ind w:left="283"/>
      </w:pPr>
      <w:r>
        <w:rPr>
          <w:rFonts w:ascii="Yu Gothic" w:hAnsi="Yu Gothic"/>
          <w:sz w:val="21"/>
        </w:rPr>
        <w:t xml:space="preserve">    「この通りは沿道100mのうち40mが駐車場 frontage」という形で可視化。行政・政策向けに直感的に強い。人流が少ない場所と重ねると「なぜここは中心部なのに歩かれないのか」が説明できる。</w:t>
      </w:r>
    </w:p>
    <w:p>
      <w:pPr>
        <w:pStyle w:val="ListBullet"/>
        <w:spacing w:before="20" w:after="20"/>
        <w:ind w:left="283"/>
      </w:pPr>
      <w:r>
        <w:rPr>
          <w:rFonts w:ascii="Yu Gothic" w:hAnsi="Yu Gothic"/>
          <w:b/>
          <w:sz w:val="21"/>
        </w:rPr>
        <w:t>方向性5：人間空間 vs 車空間の面積比を出す</w:t>
      </w:r>
    </w:p>
    <w:p>
      <w:pPr>
        <w:spacing w:before="40" w:after="60"/>
        <w:ind w:left="283"/>
      </w:pPr>
      <w:r>
        <w:rPr>
          <w:rFonts w:ascii="Yu Gothic" w:hAnsi="Yu Gothic"/>
          <w:sz w:val="21"/>
        </w:rPr>
        <w:t xml:space="preserve">    道路・駐車場・車道を「車の空間」、歩道・広場・公園・商店街を「人の空間」として比較。ウォーカブル政策との接続が強くなる。</w:t>
      </w:r>
    </w:p>
    <w:p>
      <w:pPr>
        <w:pStyle w:val="ListBullet"/>
        <w:spacing w:before="20" w:after="20"/>
        <w:ind w:left="283"/>
      </w:pPr>
      <w:r>
        <w:rPr>
          <w:rFonts w:ascii="Yu Gothic" w:hAnsi="Yu Gothic"/>
          <w:b/>
          <w:sz w:val="21"/>
        </w:rPr>
        <w:t>方向性6：「ポテンシャル高いのに人流が少ない場所」を探す</w:t>
      </w:r>
    </w:p>
    <w:p>
      <w:pPr>
        <w:spacing w:before="40" w:after="60"/>
        <w:ind w:left="283"/>
      </w:pPr>
      <w:r>
        <w:rPr>
          <w:rFonts w:ascii="Yu Gothic" w:hAnsi="Yu Gothic"/>
          <w:sz w:val="21"/>
        </w:rPr>
        <w:t xml:space="preserve">    人流ホットスポットを探すだけでなく、都市条件は良いのに人流が伸びていないエリアを特定。「改善余地のあるエリア」として政策提案に直結する。</w:t>
      </w:r>
    </w:p>
    <w:p>
      <w:pPr>
        <w:spacing w:before="200" w:after="80"/>
      </w:pPr>
      <w:r>
        <w:rPr>
          <w:rFonts w:ascii="Yu Gothic" w:hAnsi="Yu Gothic"/>
          <w:b/>
          <w:color w:val="237499"/>
          <w:sz w:val="26"/>
        </w:rPr>
        <w:t>3.3 段階的モデル構築（推奨する分析順序）</w:t>
      </w:r>
    </w:p>
    <w:p>
      <w:pPr>
        <w:spacing w:before="40" w:after="60"/>
      </w:pPr>
      <w:r>
        <w:rPr>
          <w:rFonts w:ascii="Yu Gothic" w:hAnsi="Yu Gothic"/>
          <w:sz w:val="21"/>
        </w:rPr>
        <w:t>いきなり全変数を回帰に突っ込まず、以下の段階で積み上げる：</w:t>
      </w:r>
    </w:p>
    <w:p>
      <w:pPr>
        <w:pStyle w:val="ListBullet"/>
        <w:spacing w:before="20" w:after="20"/>
        <w:ind w:left="283"/>
      </w:pPr>
      <w:r>
        <w:rPr>
          <w:rFonts w:ascii="Yu Gothic" w:hAnsi="Yu Gothic"/>
          <w:sz w:val="21"/>
        </w:rPr>
        <w:t>ステップ1：交通条件のみ（駅距離・バス停距離）でどこまで人流を説明できるか</w:t>
      </w:r>
    </w:p>
    <w:p>
      <w:pPr>
        <w:pStyle w:val="ListBullet"/>
        <w:spacing w:before="20" w:after="20"/>
        <w:ind w:left="283"/>
      </w:pPr>
      <w:r>
        <w:rPr>
          <w:rFonts w:ascii="Yu Gothic" w:hAnsi="Yu Gothic"/>
          <w:sz w:val="21"/>
        </w:rPr>
        <w:t>ステップ2：そこにPOI指標を追加すると説明力がどう上がるか</w:t>
      </w:r>
    </w:p>
    <w:p>
      <w:pPr>
        <w:pStyle w:val="ListBullet"/>
        <w:spacing w:before="20" w:after="20"/>
        <w:ind w:left="283"/>
      </w:pPr>
      <w:r>
        <w:rPr>
          <w:rFonts w:ascii="Yu Gothic" w:hAnsi="Yu Gothic"/>
          <w:sz w:val="21"/>
        </w:rPr>
        <w:t>ステップ3：さらにActive Frontage・Parking Frontageを足すと意味が出るか</w:t>
      </w:r>
    </w:p>
    <w:p>
      <w:pPr>
        <w:spacing w:before="40" w:after="60"/>
      </w:pPr>
      <w:r>
        <w:rPr>
          <w:rFonts w:ascii="Yu Gothic" w:hAnsi="Yu Gothic"/>
          <w:sz w:val="21"/>
        </w:rPr>
        <w:t>このアプローチなら「単なる駅近効果ではなく、沿道の開き方も効いている」という言い方ができる。</w:t>
      </w:r>
    </w:p>
    <w:p>
      <w:pPr>
        <w:spacing w:before="280" w:after="80"/>
      </w:pPr>
      <w:r>
        <w:rPr>
          <w:rFonts w:ascii="Yu Gothic" w:hAnsi="Yu Gothic"/>
          <w:b/>
          <w:color w:val="1A5376"/>
          <w:sz w:val="32"/>
        </w:rPr>
        <w:t>4. 既存発見の信頼性評価</w:t>
      </w:r>
    </w:p>
    <w:p>
      <w:pPr>
        <w:spacing w:before="40" w:after="60"/>
      </w:pPr>
      <w:r>
        <w:rPr>
          <w:rFonts w:ascii="Yu Gothic" w:hAnsi="Yu Gothic"/>
          <w:sz w:val="21"/>
        </w:rPr>
        <w:t>ChatGPTから、n=22の相関スキャンについて以下の批判的評価を受けた。</w:t>
      </w:r>
    </w:p>
    <w:p>
      <w:pPr>
        <w:spacing w:before="200" w:after="80"/>
      </w:pPr>
      <w:r>
        <w:rPr>
          <w:rFonts w:ascii="Yu Gothic" w:hAnsi="Yu Gothic"/>
          <w:b/>
          <w:color w:val="237499"/>
          <w:sz w:val="26"/>
        </w:rPr>
        <w:t>4.1 統計的リスクの整理</w:t>
      </w:r>
    </w:p>
    <w:p>
      <w:pPr>
        <w:pStyle w:val="ListBullet"/>
        <w:spacing w:before="20" w:after="20"/>
        <w:ind w:left="283"/>
      </w:pPr>
      <w:r>
        <w:rPr>
          <w:rFonts w:ascii="Yu Gothic" w:hAnsi="Yu Gothic"/>
          <w:sz w:val="21"/>
        </w:rPr>
        <w:t>n=22でr=-0.39のとき、p値は約0.07（5%水準で有意でない、10%水準でようやく「それっぽい」程度）</w:t>
      </w:r>
    </w:p>
    <w:p>
      <w:pPr>
        <w:pStyle w:val="ListBullet"/>
        <w:spacing w:before="20" w:after="20"/>
        <w:ind w:left="283"/>
      </w:pPr>
      <w:r>
        <w:rPr>
          <w:rFonts w:ascii="Yu Gothic" w:hAnsi="Yu Gothic"/>
          <w:sz w:val="21"/>
        </w:rPr>
        <w:t>20変数を探索した場合、何も本当の関係がなくても偶然に1つ「有意に見える」相関が出る確率は約64%</w:t>
      </w:r>
    </w:p>
    <w:p>
      <w:pPr>
        <w:pStyle w:val="ListBullet"/>
        <w:spacing w:before="20" w:after="20"/>
        <w:ind w:left="283"/>
      </w:pPr>
      <w:r>
        <w:rPr>
          <w:rFonts w:ascii="Yu Gothic" w:hAnsi="Yu Gothic"/>
          <w:sz w:val="21"/>
        </w:rPr>
        <w:t>共変数調整なしの相関スキャンは、交絡要因（駅距離・地価・POIバイアス等）を含む可能性が高い</w:t>
      </w:r>
    </w:p>
    <w:p>
      <w:pPr>
        <w:pStyle w:val="ListBullet"/>
        <w:spacing w:before="20" w:after="20"/>
        <w:ind w:left="283"/>
      </w:pPr>
      <w:r>
        <w:rPr>
          <w:rFonts w:ascii="Yu Gothic" w:hAnsi="Yu Gothic"/>
          <w:sz w:val="21"/>
        </w:rPr>
        <w:t>空間的自己相関を考慮すると実質的なnは22より小さい可能性がある</w:t>
      </w:r>
    </w:p>
    <w:p>
      <w:pPr>
        <w:spacing w:before="200" w:after="80"/>
      </w:pPr>
      <w:r>
        <w:rPr>
          <w:rFonts w:ascii="Yu Gothic" w:hAnsi="Yu Gothic"/>
          <w:b/>
          <w:color w:val="237499"/>
          <w:sz w:val="26"/>
        </w:rPr>
        <w:t>4.2 発見の「崩れやすさ」ランキング</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fill="1a5376" w:val="clear"/>
          </w:tcPr>
          <w:p>
            <w:pPr>
              <w:spacing w:before="40" w:after="40"/>
            </w:pPr>
            <w:r>
              <w:rPr>
                <w:rFonts w:ascii="Yu Gothic" w:hAnsi="Yu Gothic"/>
                <w:b/>
                <w:color w:val="FFFFFF"/>
                <w:sz w:val="19"/>
              </w:rPr>
              <w:t>発見</w:t>
            </w:r>
          </w:p>
        </w:tc>
        <w:tc>
          <w:tcPr>
            <w:tcW w:type="dxa" w:w="3024"/>
            <w:shd w:fill="1a5376" w:val="clear"/>
          </w:tcPr>
          <w:p>
            <w:pPr>
              <w:spacing w:before="40" w:after="40"/>
            </w:pPr>
            <w:r>
              <w:rPr>
                <w:rFonts w:ascii="Yu Gothic" w:hAnsi="Yu Gothic"/>
                <w:b/>
                <w:color w:val="FFFFFF"/>
                <w:sz w:val="19"/>
              </w:rPr>
              <w:t>崩れやすさ</w:t>
            </w:r>
          </w:p>
        </w:tc>
        <w:tc>
          <w:tcPr>
            <w:tcW w:type="dxa" w:w="3024"/>
            <w:shd w:fill="1a5376" w:val="clear"/>
          </w:tcPr>
          <w:p>
            <w:pPr>
              <w:spacing w:before="40" w:after="40"/>
            </w:pPr>
            <w:r>
              <w:rPr>
                <w:rFonts w:ascii="Yu Gothic" w:hAnsi="Yu Gothic"/>
                <w:b/>
                <w:color w:val="FFFFFF"/>
                <w:sz w:val="19"/>
              </w:rPr>
              <w:t>主な懸念</w:t>
            </w:r>
          </w:p>
        </w:tc>
      </w:tr>
      <w:tr>
        <w:tc>
          <w:tcPr>
            <w:tcW w:type="dxa" w:w="3024"/>
          </w:tcPr>
          <w:p>
            <w:pPr>
              <w:spacing w:before="40" w:after="40"/>
            </w:pPr>
            <w:r>
              <w:rPr>
                <w:rFonts w:ascii="Yu Gothic" w:hAnsi="Yu Gothic"/>
                <w:sz w:val="19"/>
              </w:rPr>
              <w:t>カフェ負相関（r=-0.39）</w:t>
            </w:r>
          </w:p>
        </w:tc>
        <w:tc>
          <w:tcPr>
            <w:tcW w:type="dxa" w:w="3024"/>
          </w:tcPr>
          <w:p>
            <w:pPr>
              <w:spacing w:before="40" w:after="40"/>
            </w:pPr>
            <w:r>
              <w:rPr>
                <w:rFonts w:ascii="Yu Gothic" w:hAnsi="Yu Gothic"/>
                <w:sz w:val="19"/>
              </w:rPr>
              <w:t>★★★★★（最高）</w:t>
            </w:r>
          </w:p>
        </w:tc>
        <w:tc>
          <w:tcPr>
            <w:tcW w:type="dxa" w:w="3024"/>
          </w:tcPr>
          <w:p>
            <w:pPr>
              <w:spacing w:before="40" w:after="40"/>
            </w:pPr>
            <w:r>
              <w:rPr>
                <w:rFonts w:ascii="Yu Gothic" w:hAnsi="Yu Gothic"/>
                <w:sz w:val="19"/>
              </w:rPr>
              <w:t>逆因果・POI取得バイアス・p値0.07・代理変数問題</w:t>
            </w:r>
          </w:p>
        </w:tc>
      </w:tr>
      <w:tr>
        <w:tc>
          <w:tcPr>
            <w:tcW w:type="dxa" w:w="3024"/>
          </w:tcPr>
          <w:p>
            <w:pPr>
              <w:spacing w:before="40" w:after="40"/>
            </w:pPr>
            <w:r>
              <w:rPr>
                <w:rFonts w:ascii="Yu Gothic" w:hAnsi="Yu Gothic"/>
                <w:sz w:val="19"/>
              </w:rPr>
              <w:t>単独POIカテゴリ相関全般</w:t>
            </w:r>
          </w:p>
        </w:tc>
        <w:tc>
          <w:tcPr>
            <w:tcW w:type="dxa" w:w="3024"/>
          </w:tcPr>
          <w:p>
            <w:pPr>
              <w:spacing w:before="40" w:after="40"/>
            </w:pPr>
            <w:r>
              <w:rPr>
                <w:rFonts w:ascii="Yu Gothic" w:hAnsi="Yu Gothic"/>
                <w:sz w:val="19"/>
              </w:rPr>
              <w:t>★★★★</w:t>
            </w:r>
          </w:p>
        </w:tc>
        <w:tc>
          <w:tcPr>
            <w:tcW w:type="dxa" w:w="3024"/>
          </w:tcPr>
          <w:p>
            <w:pPr>
              <w:spacing w:before="40" w:after="40"/>
            </w:pPr>
            <w:r>
              <w:rPr>
                <w:rFonts w:ascii="Yu Gothic" w:hAnsi="Yu Gothic"/>
                <w:sz w:val="19"/>
              </w:rPr>
              <w:t>外れ値・カテゴリ定義・1〜2地点の影響</w:t>
            </w:r>
          </w:p>
        </w:tc>
      </w:tr>
      <w:tr>
        <w:tc>
          <w:tcPr>
            <w:tcW w:type="dxa" w:w="3024"/>
          </w:tcPr>
          <w:p>
            <w:pPr>
              <w:spacing w:before="40" w:after="40"/>
            </w:pPr>
            <w:r>
              <w:rPr>
                <w:rFonts w:ascii="Yu Gothic" w:hAnsi="Yu Gothic"/>
                <w:sz w:val="19"/>
              </w:rPr>
              <w:t>Jacobs総合スコア系</w:t>
            </w:r>
          </w:p>
        </w:tc>
        <w:tc>
          <w:tcPr>
            <w:tcW w:type="dxa" w:w="3024"/>
          </w:tcPr>
          <w:p>
            <w:pPr>
              <w:spacing w:before="40" w:after="40"/>
            </w:pPr>
            <w:r>
              <w:rPr>
                <w:rFonts w:ascii="Yu Gothic" w:hAnsi="Yu Gothic"/>
                <w:sz w:val="19"/>
              </w:rPr>
              <w:t>★★★</w:t>
            </w:r>
          </w:p>
        </w:tc>
        <w:tc>
          <w:tcPr>
            <w:tcW w:type="dxa" w:w="3024"/>
          </w:tcPr>
          <w:p>
            <w:pPr>
              <w:spacing w:before="40" w:after="40"/>
            </w:pPr>
            <w:r>
              <w:rPr>
                <w:rFonts w:ascii="Yu Gothic" w:hAnsi="Yu Gothic"/>
                <w:sz w:val="19"/>
              </w:rPr>
              <w:t>重み付け次第で変わる・解釈が濁る</w:t>
            </w:r>
          </w:p>
        </w:tc>
      </w:tr>
      <w:tr>
        <w:tc>
          <w:tcPr>
            <w:tcW w:type="dxa" w:w="3024"/>
          </w:tcPr>
          <w:p>
            <w:pPr>
              <w:spacing w:before="40" w:after="40"/>
            </w:pPr>
            <w:r>
              <w:rPr>
                <w:rFonts w:ascii="Yu Gothic" w:hAnsi="Yu Gothic"/>
                <w:sz w:val="19"/>
              </w:rPr>
              <w:t>駐車場・大街区による分断</w:t>
            </w:r>
          </w:p>
        </w:tc>
        <w:tc>
          <w:tcPr>
            <w:tcW w:type="dxa" w:w="3024"/>
          </w:tcPr>
          <w:p>
            <w:pPr>
              <w:spacing w:before="40" w:after="40"/>
            </w:pPr>
            <w:r>
              <w:rPr>
                <w:rFonts w:ascii="Yu Gothic" w:hAnsi="Yu Gothic"/>
                <w:sz w:val="19"/>
              </w:rPr>
              <w:t>★★</w:t>
            </w:r>
          </w:p>
        </w:tc>
        <w:tc>
          <w:tcPr>
            <w:tcW w:type="dxa" w:w="3024"/>
          </w:tcPr>
          <w:p>
            <w:pPr>
              <w:spacing w:before="40" w:after="40"/>
            </w:pPr>
            <w:r>
              <w:rPr>
                <w:rFonts w:ascii="Yu Gothic" w:hAnsi="Yu Gothic"/>
                <w:sz w:val="19"/>
              </w:rPr>
              <w:t>地図で確認できれば比較的強い</w:t>
            </w:r>
          </w:p>
        </w:tc>
      </w:tr>
      <w:tr>
        <w:tc>
          <w:tcPr>
            <w:tcW w:type="dxa" w:w="3024"/>
          </w:tcPr>
          <w:p>
            <w:pPr>
              <w:spacing w:before="40" w:after="40"/>
            </w:pPr>
            <w:r>
              <w:rPr>
                <w:rFonts w:ascii="Yu Gothic" w:hAnsi="Yu Gothic"/>
                <w:sz w:val="19"/>
              </w:rPr>
              <w:t>駅・大規模施設の人流集中</w:t>
            </w:r>
          </w:p>
        </w:tc>
        <w:tc>
          <w:tcPr>
            <w:tcW w:type="dxa" w:w="3024"/>
          </w:tcPr>
          <w:p>
            <w:pPr>
              <w:spacing w:before="40" w:after="40"/>
            </w:pPr>
            <w:r>
              <w:rPr>
                <w:rFonts w:ascii="Yu Gothic" w:hAnsi="Yu Gothic"/>
                <w:sz w:val="19"/>
              </w:rPr>
              <w:t>★（低）</w:t>
            </w:r>
          </w:p>
        </w:tc>
        <w:tc>
          <w:tcPr>
            <w:tcW w:type="dxa" w:w="3024"/>
          </w:tcPr>
          <w:p>
            <w:pPr>
              <w:spacing w:before="40" w:after="40"/>
            </w:pPr>
            <w:r>
              <w:rPr>
                <w:rFonts w:ascii="Yu Gothic" w:hAnsi="Yu Gothic"/>
                <w:sz w:val="19"/>
              </w:rPr>
              <w:t>普通に強いが政策的には当たり前すぎる</w:t>
            </w:r>
          </w:p>
        </w:tc>
      </w:tr>
      <w:tr>
        <w:tc>
          <w:tcPr>
            <w:tcW w:type="dxa" w:w="3024"/>
          </w:tcPr>
          <w:p>
            <w:pPr>
              <w:spacing w:before="40" w:after="40"/>
            </w:pPr>
            <w:r>
              <w:rPr>
                <w:rFonts w:ascii="Yu Gothic" w:hAnsi="Yu Gothic"/>
                <w:sz w:val="19"/>
              </w:rPr>
              <w:t>緑地大小の非対称性（件数正・面積負）</w:t>
            </w:r>
          </w:p>
        </w:tc>
        <w:tc>
          <w:tcPr>
            <w:tcW w:type="dxa" w:w="3024"/>
          </w:tcPr>
          <w:p>
            <w:pPr>
              <w:spacing w:before="40" w:after="40"/>
            </w:pPr>
            <w:r>
              <w:rPr>
                <w:rFonts w:ascii="Yu Gothic" w:hAnsi="Yu Gothic"/>
                <w:sz w:val="19"/>
              </w:rPr>
              <w:t>★★</w:t>
            </w:r>
          </w:p>
        </w:tc>
        <w:tc>
          <w:tcPr>
            <w:tcW w:type="dxa" w:w="3024"/>
          </w:tcPr>
          <w:p>
            <w:pPr>
              <w:spacing w:before="40" w:after="40"/>
            </w:pPr>
            <w:r>
              <w:rPr>
                <w:rFonts w:ascii="Yu Gothic" w:hAnsi="Yu Gothic"/>
                <w:sz w:val="19"/>
              </w:rPr>
              <w:t>Jane Jacobs理論と一致するため比較的残りやすい</w:t>
            </w:r>
          </w:p>
        </w:tc>
      </w:tr>
      <w:tr>
        <w:tc>
          <w:tcPr>
            <w:tcW w:type="dxa" w:w="3024"/>
          </w:tcPr>
          <w:p>
            <w:pPr>
              <w:spacing w:before="40" w:after="40"/>
            </w:pPr>
            <w:r>
              <w:rPr>
                <w:rFonts w:ascii="Yu Gothic" w:hAnsi="Yu Gothic"/>
                <w:sz w:val="19"/>
              </w:rPr>
              <w:t>バス質（便数）正・量（停留所数）負</w:t>
            </w:r>
          </w:p>
        </w:tc>
        <w:tc>
          <w:tcPr>
            <w:tcW w:type="dxa" w:w="3024"/>
          </w:tcPr>
          <w:p>
            <w:pPr>
              <w:spacing w:before="40" w:after="40"/>
            </w:pPr>
            <w:r>
              <w:rPr>
                <w:rFonts w:ascii="Yu Gothic" w:hAnsi="Yu Gothic"/>
                <w:sz w:val="19"/>
              </w:rPr>
              <w:t>★★</w:t>
            </w:r>
          </w:p>
        </w:tc>
        <w:tc>
          <w:tcPr>
            <w:tcW w:type="dxa" w:w="3024"/>
          </w:tcPr>
          <w:p>
            <w:pPr>
              <w:spacing w:before="40" w:after="40"/>
            </w:pPr>
            <w:r>
              <w:rPr>
                <w:rFonts w:ascii="Yu Gothic" w:hAnsi="Yu Gothic"/>
                <w:sz w:val="19"/>
              </w:rPr>
              <w:t>コンパクトシティ論と一致・政策的意義がある</w:t>
            </w:r>
          </w:p>
        </w:tc>
      </w:tr>
    </w:tbl>
    <w:p/>
    <w:p>
      <w:pPr>
        <w:spacing w:before="200" w:after="80"/>
      </w:pPr>
      <w:r>
        <w:rPr>
          <w:rFonts w:ascii="Yu Gothic" w:hAnsi="Yu Gothic"/>
          <w:b/>
          <w:color w:val="237499"/>
          <w:sz w:val="26"/>
        </w:rPr>
        <w:t>4.3 カフェ負相関の取り扱い指針</w:t>
      </w:r>
    </w:p>
    <w:p>
      <w:pPr>
        <w:spacing w:before="40" w:after="60"/>
      </w:pPr>
      <w:r>
        <w:rPr>
          <w:rFonts w:ascii="Yu Gothic" w:hAnsi="Yu Gothic"/>
          <w:sz w:val="21"/>
        </w:rPr>
        <w:t>最も崩れやすい発見のため、現時点では「発見」ではなく「気になる仮説の種」として扱う。</w:t>
      </w:r>
    </w:p>
    <w:p>
      <w:pPr>
        <w:spacing w:before="80"/>
        <w:ind w:left="454"/>
      </w:pPr>
      <w:r>
        <w:rPr>
          <w:rFonts w:ascii="Yu Gothic" w:hAnsi="Yu Gothic"/>
          <w:b/>
          <w:color w:val="CC0000"/>
        </w:rPr>
        <w:t xml:space="preserve">【NG】 </w:t>
      </w:r>
      <w:r>
        <w:rPr>
          <w:rFonts w:ascii="Yu Gothic" w:hAnsi="Yu Gothic"/>
        </w:rPr>
        <w:t>「カフェが多いエリアほど人流が少ない」</w:t>
      </w:r>
    </w:p>
    <w:p>
      <w:pPr>
        <w:spacing w:before="40" w:after="80"/>
        <w:ind w:left="454"/>
      </w:pPr>
      <w:r>
        <w:rPr>
          <w:rFonts w:ascii="Yu Gothic" w:hAnsi="Yu Gothic"/>
          <w:b/>
          <w:color w:val="007733"/>
        </w:rPr>
        <w:t xml:space="preserve">【OK】 </w:t>
      </w:r>
      <w:r>
        <w:rPr>
          <w:rFonts w:ascii="Yu Gothic" w:hAnsi="Yu Gothic"/>
        </w:rPr>
        <w:t>「単純相関ではカフェ数と昼間人流に弱い負の関係が見られた。n=22かつ共変数調整前であり、逆因果・POI取得バイアスの影響を受けている可能性が高い。現段階では静かな裏通り型・低賃料型・滞留志向型エリアの代理指標として現れている可能性を検証する必要がある。」</w:t>
      </w:r>
    </w:p>
    <w:p>
      <w:pPr>
        <w:spacing w:before="40" w:after="60"/>
      </w:pPr>
      <w:r>
        <w:rPr>
          <w:rFonts w:ascii="Yu Gothic" w:hAnsi="Yu Gothic"/>
          <w:sz w:val="21"/>
        </w:rPr>
        <w:t>→ 主役にするなら「カフェ」ではなく、「静かな滞留型機能がどこに出ているか」に言い換えると強くなる。</w:t>
      </w:r>
    </w:p>
    <w:p>
      <w:pPr>
        <w:spacing w:before="280" w:after="80"/>
      </w:pPr>
      <w:r>
        <w:rPr>
          <w:rFonts w:ascii="Yu Gothic" w:hAnsi="Yu Gothic"/>
          <w:b/>
          <w:color w:val="1A5376"/>
          <w:sz w:val="32"/>
        </w:rPr>
        <w:t>5. 表町商店街の再解釈</w:t>
      </w:r>
    </w:p>
    <w:p>
      <w:pPr>
        <w:spacing w:before="200" w:after="80"/>
      </w:pPr>
      <w:r>
        <w:rPr>
          <w:rFonts w:ascii="Yu Gothic" w:hAnsi="Yu Gothic"/>
          <w:b/>
          <w:color w:val="237499"/>
          <w:sz w:val="26"/>
        </w:rPr>
        <w:t>5.1 データ上のパラドックス</w:t>
      </w:r>
    </w:p>
    <w:p>
      <w:pPr>
        <w:pStyle w:val="ListBullet"/>
        <w:spacing w:before="20" w:after="20"/>
        <w:ind w:left="283"/>
      </w:pPr>
      <w:r>
        <w:rPr>
          <w:rFonts w:ascii="Yu Gothic" w:hAnsi="Yu Gothic"/>
          <w:sz w:val="21"/>
        </w:rPr>
        <w:t>人流：22エリア中最高（人流値=176）</w:t>
      </w:r>
    </w:p>
    <w:p>
      <w:pPr>
        <w:pStyle w:val="ListBullet"/>
        <w:spacing w:before="20" w:after="20"/>
        <w:ind w:left="283"/>
      </w:pPr>
      <w:r>
        <w:rPr>
          <w:rFonts w:ascii="Yu Gothic" w:hAnsi="Yu Gothic"/>
          <w:sz w:val="21"/>
        </w:rPr>
        <w:t>変数プロファイル：周辺低人流型クラスタ（C4）に近い</w:t>
      </w:r>
    </w:p>
    <w:p>
      <w:pPr>
        <w:pStyle w:val="ListBullet"/>
        <w:spacing w:before="20" w:after="20"/>
        <w:ind w:left="283"/>
      </w:pPr>
      <w:r>
        <w:rPr>
          <w:rFonts w:ascii="Yu Gothic" w:hAnsi="Yu Gothic"/>
          <w:sz w:val="21"/>
        </w:rPr>
        <w:t>Jacobs条件：商店街・細街区・路面店・用途混在・歩ける環境がある</w:t>
      </w:r>
    </w:p>
    <w:p>
      <w:pPr>
        <w:pStyle w:val="ListBullet"/>
        <w:spacing w:before="20" w:after="20"/>
        <w:ind w:left="283"/>
      </w:pPr>
      <w:r>
        <w:rPr>
          <w:rFonts w:ascii="Yu Gothic" w:hAnsi="Yu Gothic"/>
          <w:sz w:val="21"/>
        </w:rPr>
        <w:t>相関スキャン上の位置：突出したホットスポットだが、説明変数の組み合わせでは予測しにくい</w:t>
      </w:r>
    </w:p>
    <w:p>
      <w:pPr>
        <w:spacing w:before="200" w:after="80"/>
      </w:pPr>
      <w:r>
        <w:rPr>
          <w:rFonts w:ascii="Yu Gothic" w:hAnsi="Yu Gothic"/>
          <w:b/>
          <w:color w:val="237499"/>
          <w:sz w:val="26"/>
        </w:rPr>
        <w:t>5.2 解釈の転換</w:t>
      </w:r>
    </w:p>
    <w:p>
      <w:pPr>
        <w:spacing w:before="40" w:after="60"/>
      </w:pPr>
      <w:r>
        <w:rPr>
          <w:rFonts w:ascii="Yu Gothic" w:hAnsi="Yu Gothic"/>
          <w:sz w:val="21"/>
        </w:rPr>
        <w:t>ChatGPTからの重要な指摘：</w:t>
      </w:r>
    </w:p>
    <w:p>
      <w:pPr>
        <w:spacing w:before="80"/>
        <w:ind w:left="454"/>
      </w:pPr>
      <w:r>
        <w:rPr>
          <w:rFonts w:ascii="Yu Gothic" w:hAnsi="Yu Gothic"/>
          <w:color w:val="CC0000"/>
        </w:rPr>
        <w:t>【誤った解釈】「表町はJacobs条件があるのに人流が少ない → Jacobs理論は岡山では成立しない」</w:t>
      </w:r>
    </w:p>
    <w:p>
      <w:pPr>
        <w:spacing w:before="40" w:after="80"/>
        <w:ind w:left="454"/>
      </w:pPr>
      <w:r>
        <w:rPr>
          <w:rFonts w:ascii="Yu Gothic" w:hAnsi="Yu Gothic"/>
          <w:b/>
          <w:color w:val="007733"/>
        </w:rPr>
        <w:t>【適切な読み方】「表町は都市的ポテンシャルに対して人流が十分に流れ込んでいない場所」</w:t>
      </w:r>
    </w:p>
    <w:p>
      <w:pPr>
        <w:spacing w:before="200" w:after="80"/>
      </w:pPr>
      <w:r>
        <w:rPr>
          <w:rFonts w:ascii="Yu Gothic" w:hAnsi="Yu Gothic"/>
          <w:b/>
          <w:color w:val="237499"/>
          <w:sz w:val="26"/>
        </w:rPr>
        <w:t>5.3 人流が伸び切れない理由の仮説</w:t>
      </w:r>
    </w:p>
    <w:p>
      <w:pPr>
        <w:pStyle w:val="ListBullet"/>
        <w:spacing w:before="20" w:after="20"/>
        <w:ind w:left="283"/>
      </w:pPr>
      <w:r>
        <w:rPr>
          <w:rFonts w:ascii="Yu Gothic" w:hAnsi="Yu Gothic"/>
          <w:sz w:val="21"/>
        </w:rPr>
        <w:t>駅前・イオン等の巨大目的地型施設が昼間人流を吸引している（競合効果）</w:t>
      </w:r>
    </w:p>
    <w:p>
      <w:pPr>
        <w:pStyle w:val="ListBullet"/>
        <w:spacing w:before="20" w:after="20"/>
        <w:ind w:left="283"/>
      </w:pPr>
      <w:r>
        <w:rPr>
          <w:rFonts w:ascii="Yu Gothic" w:hAnsi="Yu Gothic"/>
          <w:sz w:val="21"/>
        </w:rPr>
        <w:t>滞在・回遊の質はあるが、モバイル人流の「量」では過小評価される可能性</w:t>
      </w:r>
    </w:p>
    <w:p>
      <w:pPr>
        <w:pStyle w:val="ListBullet"/>
        <w:spacing w:before="20" w:after="20"/>
        <w:ind w:left="283"/>
      </w:pPr>
      <w:r>
        <w:rPr>
          <w:rFonts w:ascii="Yu Gothic" w:hAnsi="Yu Gothic"/>
          <w:sz w:val="21"/>
        </w:rPr>
        <w:t>アーケード型商店街はメッシュの切り方で人流が分散して見える可能性</w:t>
      </w:r>
    </w:p>
    <w:p>
      <w:pPr>
        <w:pStyle w:val="ListBullet"/>
        <w:spacing w:before="20" w:after="20"/>
        <w:ind w:left="283"/>
      </w:pPr>
      <w:r>
        <w:rPr>
          <w:rFonts w:ascii="Yu Gothic" w:hAnsi="Yu Gothic"/>
          <w:sz w:val="21"/>
        </w:rPr>
        <w:t>周辺の駐車場・空地・大きな道路・閉じた沿道が、表町への回遊を分断している</w:t>
      </w:r>
    </w:p>
    <w:p>
      <w:pPr>
        <w:spacing w:before="200" w:after="80"/>
      </w:pPr>
      <w:r>
        <w:rPr>
          <w:rFonts w:ascii="Yu Gothic" w:hAnsi="Yu Gothic"/>
          <w:b/>
          <w:color w:val="237499"/>
          <w:sz w:val="26"/>
        </w:rPr>
        <w:t>5.4 表町を主役にした問いの立て方</w:t>
      </w:r>
    </w:p>
    <w:p>
      <w:pPr>
        <w:spacing w:before="120" w:after="120"/>
        <w:ind w:left="283"/>
      </w:pPr>
      <w:r>
        <w:rPr>
          <w:b/>
          <w:color w:val="1A5376"/>
          <w:sz w:val="21"/>
        </w:rPr>
        <w:t xml:space="preserve">▌ 正しい問い：　</w:t>
      </w:r>
      <w:r>
        <w:rPr>
          <w:sz w:val="21"/>
        </w:rPr>
        <w:t>「なぜ表町は条件の割に人流が伸びないのか」</w:t>
      </w:r>
    </w:p>
    <w:p>
      <w:pPr>
        <w:spacing w:before="40" w:after="60"/>
      </w:pPr>
      <w:r>
        <w:rPr>
          <w:rFonts w:ascii="Yu Gothic" w:hAnsi="Yu Gothic"/>
          <w:sz w:val="21"/>
        </w:rPr>
        <w:t>これを深めると、「駅前—西川緑道—表町—県庁・市役所方面の回遊がどこで切れているのか」という地図で見せられる分析になる。この問いは、Parking Frontage・Active Frontage・大街区・駐車場分断との接続で具体的な政策提案につながる。</w:t>
      </w:r>
    </w:p>
    <w:p>
      <w:pPr>
        <w:spacing w:before="280" w:after="80"/>
      </w:pPr>
      <w:r>
        <w:rPr>
          <w:rFonts w:ascii="Yu Gothic" w:hAnsi="Yu Gothic"/>
          <w:b/>
          <w:color w:val="1A5376"/>
          <w:sz w:val="32"/>
        </w:rPr>
        <w:t>6. 次のアクションプラン</w:t>
      </w:r>
    </w:p>
    <w:p>
      <w:pPr>
        <w:spacing w:before="200" w:after="80"/>
      </w:pPr>
      <w:r>
        <w:rPr>
          <w:rFonts w:ascii="Yu Gothic" w:hAnsi="Yu Gothic"/>
          <w:b/>
          <w:color w:val="237499"/>
          <w:sz w:val="26"/>
        </w:rPr>
        <w:t>6.1 分析強化ステップ</w:t>
      </w:r>
    </w:p>
    <w:p>
      <w:pPr>
        <w:pStyle w:val="ListBullet"/>
        <w:spacing w:before="20" w:after="20"/>
        <w:ind w:left="283"/>
      </w:pPr>
      <w:r>
        <w:rPr>
          <w:rFonts w:ascii="Yu Gothic" w:hAnsi="Yu Gothic"/>
          <w:sz w:val="21"/>
        </w:rPr>
        <w:t>【即実施可能】散布図に22地点ラベル全添付 → カフェ相関を作っている外れ値を特定</w:t>
      </w:r>
    </w:p>
    <w:p>
      <w:pPr>
        <w:pStyle w:val="ListBullet"/>
        <w:spacing w:before="20" w:after="20"/>
        <w:ind w:left="283"/>
      </w:pPr>
      <w:r>
        <w:rPr>
          <w:rFonts w:ascii="Yu Gothic" w:hAnsi="Yu Gothic"/>
          <w:sz w:val="21"/>
        </w:rPr>
        <w:t>【即実施可能】Leave-one-out検証 → 1地点抜いてrがどう変わるか確認</w:t>
      </w:r>
    </w:p>
    <w:p>
      <w:pPr>
        <w:pStyle w:val="ListBullet"/>
        <w:spacing w:before="20" w:after="20"/>
        <w:ind w:left="283"/>
      </w:pPr>
      <w:r>
        <w:rPr>
          <w:rFonts w:ascii="Yu Gothic" w:hAnsi="Yu Gothic"/>
          <w:sz w:val="21"/>
        </w:rPr>
        <w:t>【即実施可能】偏相関分析 → 駅距離・総POI数を制御した後のカフェの効果を確認</w:t>
      </w:r>
    </w:p>
    <w:p>
      <w:pPr>
        <w:pStyle w:val="ListBullet"/>
        <w:spacing w:before="20" w:after="20"/>
        <w:ind w:left="283"/>
      </w:pPr>
      <w:r>
        <w:rPr>
          <w:rFonts w:ascii="Yu Gothic" w:hAnsi="Yu Gothic"/>
          <w:sz w:val="21"/>
        </w:rPr>
        <w:t>【中期】OSMデータからActive Frontage近似計算（shop/amenity/parking道路バッファ）</w:t>
      </w:r>
    </w:p>
    <w:p>
      <w:pPr>
        <w:pStyle w:val="ListBullet"/>
        <w:spacing w:before="20" w:after="20"/>
        <w:ind w:left="283"/>
      </w:pPr>
      <w:r>
        <w:rPr>
          <w:rFonts w:ascii="Yu Gothic" w:hAnsi="Yu Gothic"/>
          <w:sz w:val="21"/>
        </w:rPr>
        <w:t>【中期】Parking Frontage Rate計算（駐車場ポリゴン × 道路線バッファの交差長）</w:t>
      </w:r>
    </w:p>
    <w:p>
      <w:pPr>
        <w:pStyle w:val="ListBullet"/>
        <w:spacing w:before="20" w:after="20"/>
        <w:ind w:left="283"/>
      </w:pPr>
      <w:r>
        <w:rPr>
          <w:rFonts w:ascii="Yu Gothic" w:hAnsi="Yu Gothic"/>
          <w:sz w:val="21"/>
        </w:rPr>
        <w:t>【待機中 #17】PLATEAU建物データが揃い次第、建蔽率・年代多様性を追加変数として投入</w:t>
      </w:r>
    </w:p>
    <w:p>
      <w:pPr>
        <w:spacing w:before="200" w:after="80"/>
      </w:pPr>
      <w:r>
        <w:rPr>
          <w:rFonts w:ascii="Yu Gothic" w:hAnsi="Yu Gothic"/>
          <w:b/>
          <w:color w:val="237499"/>
          <w:sz w:val="26"/>
        </w:rPr>
        <w:t>6.2 解釈・コミュニケーション戦略</w:t>
      </w:r>
    </w:p>
    <w:p>
      <w:pPr>
        <w:pStyle w:val="ListBullet"/>
        <w:spacing w:before="20" w:after="20"/>
        <w:ind w:left="283"/>
      </w:pPr>
      <w:r>
        <w:rPr>
          <w:rFonts w:ascii="Yu Gothic" w:hAnsi="Yu Gothic"/>
          <w:sz w:val="21"/>
        </w:rPr>
        <w:t>「人流が多い＝賑わい」という一括解釈を排除し、A/B/C/D類型で伝える</w:t>
      </w:r>
    </w:p>
    <w:p>
      <w:pPr>
        <w:pStyle w:val="ListBullet"/>
        <w:spacing w:before="20" w:after="20"/>
        <w:ind w:left="283"/>
      </w:pPr>
      <w:r>
        <w:rPr>
          <w:rFonts w:ascii="Yu Gothic" w:hAnsi="Yu Gothic"/>
          <w:sz w:val="21"/>
        </w:rPr>
        <w:t>単純相関の発見は「仮説の種」と明記し、過大な主張を避ける</w:t>
      </w:r>
    </w:p>
    <w:p>
      <w:pPr>
        <w:pStyle w:val="ListBullet"/>
        <w:spacing w:before="20" w:after="20"/>
        <w:ind w:left="283"/>
      </w:pPr>
      <w:r>
        <w:rPr>
          <w:rFonts w:ascii="Yu Gothic" w:hAnsi="Yu Gothic"/>
          <w:sz w:val="21"/>
        </w:rPr>
        <w:t>政策的に最も強い発見候補：バスの質優位・Active Frontage分断・表町の回遊断絶仮説</w:t>
      </w:r>
    </w:p>
    <w:p>
      <w:pPr>
        <w:spacing w:before="200" w:after="80"/>
      </w:pPr>
      <w:r>
        <w:rPr>
          <w:rFonts w:ascii="Yu Gothic" w:hAnsi="Yu Gothic"/>
          <w:b/>
          <w:color w:val="237499"/>
          <w:sz w:val="26"/>
        </w:rPr>
        <w:t>6.3 分析タイトル候補</w:t>
      </w:r>
    </w:p>
    <w:p>
      <w:pPr>
        <w:pStyle w:val="ListBullet"/>
        <w:spacing w:before="20" w:after="20"/>
        <w:ind w:left="283"/>
      </w:pPr>
      <w:r>
        <w:rPr>
          <w:rFonts w:ascii="Yu Gothic" w:hAnsi="Yu Gothic"/>
          <w:sz w:val="21"/>
        </w:rPr>
        <w:t>【学術寄り】岡山市中心市街地における昼間人流と街路の開放性の関係分析  ―Active Frontage / Parking Frontage から見る回遊性の分断とポテンシャル―</w:t>
      </w:r>
    </w:p>
    <w:p>
      <w:pPr>
        <w:pStyle w:val="ListBullet"/>
        <w:spacing w:before="20" w:after="20"/>
        <w:ind w:left="283"/>
      </w:pPr>
      <w:r>
        <w:rPr>
          <w:rFonts w:ascii="Yu Gothic" w:hAnsi="Yu Gothic"/>
          <w:sz w:val="21"/>
        </w:rPr>
        <w:t>【政策・X向け】人が歩く中心市街地はどこで途切れるのか  ―岡山市中心部における人流・用途混在・沿道frontageのGIS分析―</w:t>
      </w:r>
    </w:p>
    <w:p>
      <w:pPr>
        <w:spacing w:before="280" w:after="80"/>
      </w:pPr>
      <w:r>
        <w:rPr>
          <w:rFonts w:ascii="Yu Gothic" w:hAnsi="Yu Gothic"/>
          <w:b/>
          <w:color w:val="1A5376"/>
          <w:sz w:val="32"/>
        </w:rPr>
        <w:t>7. あなたの強みとこの分析の接点</w:t>
      </w:r>
    </w:p>
    <w:p>
      <w:pPr>
        <w:spacing w:before="40" w:after="60"/>
      </w:pPr>
      <w:r>
        <w:rPr>
          <w:rFonts w:ascii="Yu Gothic" w:hAnsi="Yu Gothic"/>
          <w:sz w:val="21"/>
        </w:rPr>
        <w:t>ChatGPTが把握しているあなたの強み（「構造を見る癖」「通説を疑う視点」）と、この分析がどう接続するかを整理する。</w:t>
      </w:r>
    </w:p>
    <w:p>
      <w:pPr>
        <w:spacing w:before="200" w:after="80"/>
      </w:pPr>
      <w:r>
        <w:rPr>
          <w:rFonts w:ascii="Yu Gothic" w:hAnsi="Yu Gothic"/>
          <w:b/>
          <w:color w:val="237499"/>
          <w:sz w:val="26"/>
        </w:rPr>
        <w:t>7.1 「通説を崩す」候補</w:t>
      </w:r>
    </w:p>
    <w:p>
      <w:pPr>
        <w:pStyle w:val="ListBullet"/>
        <w:spacing w:before="20" w:after="20"/>
        <w:ind w:left="283"/>
      </w:pPr>
      <w:r>
        <w:rPr>
          <w:rFonts w:ascii="Yu Gothic" w:hAnsi="Yu Gothic"/>
          <w:sz w:val="21"/>
        </w:rPr>
        <w:t>「大公園が多い街が賑わっている」→ 緑地面積負相関が崩す（Jane Jacobs支持）</w:t>
      </w:r>
    </w:p>
    <w:p>
      <w:pPr>
        <w:pStyle w:val="ListBullet"/>
        <w:spacing w:before="20" w:after="20"/>
        <w:ind w:left="283"/>
      </w:pPr>
      <w:r>
        <w:rPr>
          <w:rFonts w:ascii="Yu Gothic" w:hAnsi="Yu Gothic"/>
          <w:sz w:val="21"/>
        </w:rPr>
        <w:t>「カフェが多い街は活気がある」→ 負相関（ただし逆因果の可能性あり。「静かな滞留型エリアの代理変数」として再解釈すると強い）</w:t>
      </w:r>
    </w:p>
    <w:p>
      <w:pPr>
        <w:pStyle w:val="ListBullet"/>
        <w:spacing w:before="20" w:after="20"/>
        <w:ind w:left="283"/>
      </w:pPr>
      <w:r>
        <w:rPr>
          <w:rFonts w:ascii="Yu Gothic" w:hAnsi="Yu Gothic"/>
          <w:sz w:val="21"/>
        </w:rPr>
        <w:t>「バス路線を広げれば賑わう」→ 停留所数負・便数正が崩す（質 &gt; 量）</w:t>
      </w:r>
    </w:p>
    <w:p>
      <w:pPr>
        <w:pStyle w:val="ListBullet"/>
        <w:spacing w:before="20" w:after="20"/>
        <w:ind w:left="283"/>
      </w:pPr>
      <w:r>
        <w:rPr>
          <w:rFonts w:ascii="Yu Gothic" w:hAnsi="Yu Gothic"/>
          <w:sz w:val="21"/>
        </w:rPr>
        <w:t>「表町は衰退した商店街」→ データ上は最高人流。「衰退」ではなく「回遊が届いていない」へ</w:t>
      </w:r>
    </w:p>
    <w:p>
      <w:pPr>
        <w:spacing w:before="200" w:after="80"/>
      </w:pPr>
      <w:r>
        <w:rPr>
          <w:rFonts w:ascii="Yu Gothic" w:hAnsi="Yu Gothic"/>
          <w:b/>
          <w:color w:val="237499"/>
          <w:sz w:val="26"/>
        </w:rPr>
        <w:t>7.2 X投稿・発信への転用</w:t>
      </w:r>
    </w:p>
    <w:p>
      <w:pPr>
        <w:spacing w:before="40" w:after="60"/>
      </w:pPr>
      <w:r>
        <w:rPr>
          <w:rFonts w:ascii="Yu Gothic" w:hAnsi="Yu Gothic"/>
          <w:sz w:val="21"/>
        </w:rPr>
        <w:t>ChatGPTが推奨するコンテンツ軸：「地図とデータで世の中の通説を検証する」</w:t>
      </w:r>
    </w:p>
    <w:p>
      <w:pPr>
        <w:pStyle w:val="ListBullet"/>
        <w:spacing w:before="20" w:after="20"/>
        <w:ind w:left="283"/>
      </w:pPr>
      <w:r>
        <w:rPr>
          <w:rFonts w:ascii="Yu Gothic" w:hAnsi="Yu Gothic"/>
          <w:sz w:val="21"/>
        </w:rPr>
        <w:t>「バスは増やしても賑わわない。減らすのが正解？─岡山データで見えた逆説」</w:t>
      </w:r>
    </w:p>
    <w:p>
      <w:pPr>
        <w:pStyle w:val="ListBullet"/>
        <w:spacing w:before="20" w:after="20"/>
        <w:ind w:left="283"/>
      </w:pPr>
      <w:r>
        <w:rPr>
          <w:rFonts w:ascii="Yu Gothic" w:hAnsi="Yu Gothic"/>
          <w:sz w:val="21"/>
        </w:rPr>
        <w:t>「大公園は街を殺す─Jane Jacobs理論を岡山で検証した」</w:t>
      </w:r>
    </w:p>
    <w:p>
      <w:pPr>
        <w:pStyle w:val="ListBullet"/>
        <w:spacing w:before="20" w:after="20"/>
        <w:ind w:left="283"/>
      </w:pPr>
      <w:r>
        <w:rPr>
          <w:rFonts w:ascii="Yu Gothic" w:hAnsi="Yu Gothic"/>
          <w:sz w:val="21"/>
        </w:rPr>
        <w:t>「人が歩く中心市街地はどこで途切れるのか─駐車場frontage地図が教えること」</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