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Rule="auto" w:line="324"/>
        <w:jc w:val="center"/>
      </w:pPr>
      <w:r>
        <w:rPr>
          <w:rFonts w:ascii="Yu Mincho" w:hAnsi="Yu Mincho" w:eastAsia="Yu Mincho"/>
          <w:b/>
          <w:color w:val="555555"/>
          <w:sz w:val="24"/>
        </w:rPr>
        <w:t>出版企画書</w:t>
      </w:r>
    </w:p>
    <w:p>
      <w:pPr>
        <w:spacing w:after="160" w:before="0" w:lineRule="auto" w:line="324"/>
        <w:jc w:val="center"/>
      </w:pPr>
      <w:r>
        <w:rPr>
          <w:rFonts w:ascii="Yu Mincho" w:hAnsi="Yu Mincho" w:eastAsia="Yu Mincho"/>
          <w:b/>
          <w:color w:val="1A365D"/>
          <w:sz w:val="36"/>
        </w:rPr>
        <w:t>『昭和というロストテクノロジー』</w:t>
      </w:r>
    </w:p>
    <w:p>
      <w:pPr>
        <w:spacing w:after="200" w:before="0" w:lineRule="auto" w:line="324"/>
        <w:jc w:val="center"/>
      </w:pPr>
      <w:r>
        <w:rPr>
          <w:rFonts w:ascii="Yu Mincho" w:hAnsi="Yu Mincho" w:eastAsia="Yu Mincho"/>
          <w:b/>
          <w:color w:val="C45C26"/>
          <w:sz w:val="24"/>
        </w:rPr>
        <w:t>仕事のコミュニケーションコストは下げろ。人間のコミュニケーションコストは上げろ。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野田浩平（主著）／飯田史也／猪原健弘／松岡良彦</w:t>
      </w:r>
    </w:p>
    <w:p>
      <w:pPr>
        <w:spacing w:after="80" w:before="0" w:lineRule="auto" w:line="324"/>
        <w:jc w:val="center"/>
      </w:pPr>
      <w:r>
        <w:rPr>
          <w:rFonts w:ascii="Yu Mincho" w:hAnsi="Yu Mincho" w:eastAsia="Yu Mincho"/>
          <w:b w:val="0"/>
          <w:color w:val="555555"/>
          <w:sz w:val="20"/>
        </w:rPr>
        <w:t>2026年9月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1. タイトル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いま表紙に置くなら、これです。棚で手に取ってもらうための入口であって、中身の要約ではありません。昭和の全部を褒める本でもありません。捨ててしまった会うこと、雑談、世話、失敗の共有を、もう一度設計し直す話です。題は、棚に合わせて変えても同じ本です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いまの案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・『昭和というロストテクノロジー』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・副題：捨てたのはパワハラではない。会う、雑談、世話、失敗の共有である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・帯：仕事のコミュニケーションコストは下げろ。人間のコミュニケーションコストは上げろ。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戻さないのは、パワハラ、飲酒の強要、理不尽な上下です。残すのは、身体を同じ場所に置くことです。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ほかの候補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・仕事のコミュニケーションコストは下げろ。人間のコミュニケーションコストは上げろ。（題にもできる）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・『AIに代替されない「最後の知性」』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・『「正解のない世界」で、自分を失わない技術』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・『「違和感」を無視して生きてきた大人たちへ』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2. 端的にいうと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仕事は速くなった。人が動かない。頭の作業はAIに渡せる。残るのは、会うことと、身体と、人と場をつくる力だ。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書店で手に取る理由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・ChatGPTに聞くな。会いに行け。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・昭和の全部を戻せ、ではない。会う、雑談、世話、失敗の共有を、設計し直せ。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3. なぜ今か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資料も議事録もコードも、速く安くなった。それでも人は動かない。学校では特別活動が、人と決める訓練場になっている。家では、STEMは足りている、次は何か、という親がいる。会社では、仕事は回るが、現場の空気が読めない、という声がある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身体、人と場、内面。こういう力は、経営教育でも、教育学でも、エリート教育の見直しでも、以前から言われてきた。特定の大学や国際機関の名前を出せば新しく見えるが、新しさはそこではない。この本が書くのは、AIのあとに、日本の家庭、学校、職場で何を育てるかだ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診断の本ではありません。学びと現場の本です。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4. 読者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中心は、親でもある大人です。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・STEMに関心のある親。知識は与えた。次に何を育てるか。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・教師。特別活動、学級、探究。人と合意の作り方。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・経営者、マネジャー。人が離れない現場。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若手には「昭和」へのアレルギーがあるので、昭和は入口に使い、本文は現場の話で読ませます。題は変えても構いません。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5. 中心概念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頭のよさだけでは足りない。身体、人と場、言葉、内面。そのあたりを、この顔ぶれで書く。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飯田は身体とものづくり（身体性ロボット、人工知能）。猪原は人と集団で決めること（合意形成、特別活動）。野田は認知科学と学びの設計。松岡は言語と現場の学び（RLE、子どもの英語教育）。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現場で使う地図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・身体を読む——空腹、疲労、呼吸。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・場を読む——表情、空気、期待。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・言葉にする——攻撃でも沈黙でもなく。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・余白をつくる——衝動と行動のあいだ。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・共に決める——違うまま、乗せる。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学術的な背景（五つの層）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本文の題や帯には出しません。裏にある整理です。身体、予測、意味、関係、集団・社会。教育や認知の議論では、多重知能のように、頭以外の力を分けて見る見方もあります。看板にはしません。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・身体——心拍、呼吸、空腹、疲労。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・予測——予想と現実のずれ。驚き、学び。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・意味——何を大切にするか。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・関係——表情、態度、期待。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・集団・社会——同調、制度、合意形成。特別活動。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6. 章構成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序章、五章、終章。題は現場の言葉です。誰がどの章を書くかは、これから組みます。第3章は、いま決めません。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序章　捨ててしまったのは、会うことである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・なぜ「プログラミングができる子ども」ほど、先が不安なのか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・仕事は速くなった。人が動かない。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・会うことを、設計し直す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第1章　頭がいい人ほど、先に折れる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・ChatGPTに聞くな。会いに行け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・データは手段を選ぶ。何を大切にするかは、人が決める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・正しいことが、人を動かさない理由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第2章　AIは、お腹が空かない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・ロボット研究者が、胃腸を見る理由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・画面の前の論理が、こぼしているもの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・予測が外れたとき、人は学び始める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第3章　0.5秒の余白をつくる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・空腹を、性格だと思わない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・衝動と行動のあいだに、選択肢を置く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・沈黙と爆発は、同じ罠の両側である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第4章　リーダーの一声で、場の頭が悪くなる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・「何でも言っていい」は、安全ではない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・会う、雑談、世話、失敗の共有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・場は、設計できる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第5章　正しいことを言っても、人は動かない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・特別活動は、日本がすでに持っている訓練場である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・SNSは、理性を手放させる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・対立の奥にある恐怖・屈辱・意地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終章　仕事のコストは下げろ。人間のコストは上げろ。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・親が先に、自分の身体を読む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・学校は、共に決める場をつくる</w:t>
      </w:r>
    </w:p>
    <w:p>
      <w:pPr>
        <w:spacing w:after="60" w:before="0" w:lineRule="auto" w:line="324"/>
        <w:ind w:left="397"/>
      </w:pPr>
      <w:r>
        <w:rPr>
          <w:rFonts w:ascii="Yu Mincho" w:hAnsi="Yu Mincho" w:eastAsia="Yu Mincho"/>
          <w:b w:val="0"/>
          <w:color w:val="222222"/>
          <w:sz w:val="22"/>
        </w:rPr>
        <w:t>・経営は、会いに行く</w:t>
      </w:r>
    </w:p>
    <w:p>
      <w:pPr>
        <w:spacing w:after="160" w:before="80" w:lineRule="auto" w:line="324"/>
      </w:pPr>
      <w:r>
        <w:rPr>
          <w:rFonts w:ascii="Yu Mincho" w:hAnsi="Yu Mincho" w:eastAsia="Yu Mincho"/>
          <w:b w:val="0"/>
          <w:color w:val="555555"/>
          <w:sz w:val="20"/>
        </w:rPr>
        <w:t>各章の終わりに、短い実践を一つ置きます。身体の天気予報、言葉の翻訳、驚きノート、場の地図、対話の問い、など。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7. 著者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主著は野田。飯田、猪原、松岡が加わる。松岡は野田のビジネスと研究のパートナーで、著者の末尾に置きます。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飯田史也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ケンブリッジ大学工学部ロボティクス教授。東京大学大学院工学系研究科教授（精密工学）。身体性ロボット、身体性AI、バイオインスパイアード・ロボティクス。BIRLをケンブリッジと東京で主宰。関連書に『世界最高峰の学び』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猪原健弘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東京科学大学リベラルアーツ研究教育院教授。中央教育審議会 初等中等教育分科会 教育課程部会 特別活動ワーキンググループ専門委員（2025年9月〜2027年3月）。社会工学、意思決定、ゲーム理論、合意形成。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野田浩平（主著）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認知科学者（博士）。株式会社ココロラボ代表取締役。グロービス経営大学院専任教員。MIT IDEAS Asia Pacific Regional Faculty。認知科学とリーダーシップ教育。</w:t>
      </w:r>
    </w:p>
    <w:p>
      <w:pPr>
        <w:spacing w:after="120" w:before="200" w:lineRule="auto" w:line="324"/>
      </w:pPr>
      <w:r>
        <w:rPr>
          <w:rFonts w:ascii="Yu Mincho" w:hAnsi="Yu Mincho" w:eastAsia="Yu Mincho"/>
          <w:b/>
          <w:color w:val="1A365D"/>
          <w:sz w:val="24"/>
        </w:rPr>
        <w:t>松岡良彦（ビジネス・研究パートナー）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野田のビジネスと研究のパートナー。株式会社Ducks and Drakes。フィリピン・ドゥマゲテの Starting Point English Academy（SPEA）で、子どもの英語教育を現場でともに見ていた。2016年、日本認知科学会第33回大会で野田と共著発表（第二言語としての英語学習における Real Life Experience 法の提案）。</w:t>
      </w:r>
    </w:p>
    <w:p>
      <w:pPr>
        <w:spacing w:after="160" w:before="320" w:lineRule="auto" w:line="324"/>
      </w:pPr>
      <w:r>
        <w:rPr>
          <w:rFonts w:ascii="Yu Mincho" w:hAnsi="Yu Mincho" w:eastAsia="Yu Mincho"/>
          <w:b/>
          <w:color w:val="1A365D"/>
          <w:sz w:val="30"/>
        </w:rPr>
        <w:t>8. 仕様</w:t>
      </w:r>
    </w:p>
    <w:p>
      <w:pPr>
        <w:spacing w:after="160" w:before="0" w:lineRule="auto" w:line="324"/>
        <w:ind w:firstLine="397"/>
      </w:pPr>
      <w:r>
        <w:rPr>
          <w:rFonts w:ascii="Yu Mincho" w:hAnsi="Yu Mincho" w:eastAsia="Yu Mincho"/>
          <w:b w:val="0"/>
          <w:color w:val="222222"/>
          <w:sz w:val="22"/>
        </w:rPr>
        <w:t>判型、ページ数、価格は、いま決めません。厚い本に限りません。書店で手に取ってもらえる短さも含めて、編集者と相談したいです。公開講座や鼎談は、本のあとの話です。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