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Введение</w:t>
      </w:r>
      <w:bookmarkStart w:id="0" w:name="id2737933"/>
      <w:bookmarkEnd w:id="0"/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36" w:firstLine="709"/>
        <w:jc w:val="both"/>
        <w:rPr>
          <w:rFonts w:ascii="Arial" w:hAnsi="Arial" w:cs="Arial"/>
          <w:i/>
          <w:color w:val="000000"/>
        </w:rPr>
      </w:pPr>
      <w:r w:rsidRPr="005201D1">
        <w:rPr>
          <w:rFonts w:ascii="Arial" w:hAnsi="Arial" w:cs="Arial"/>
          <w:i/>
          <w:color w:val="000000"/>
        </w:rPr>
        <w:t>Я это говорил десять раз. Но без повторений обойтись невозможно. Я как-то сказал Прудону о том, что в его журнале часто помещаются почти одинаковые статьи, с небольшими вариациями.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48" w:firstLine="709"/>
        <w:jc w:val="both"/>
        <w:rPr>
          <w:rFonts w:ascii="Arial" w:hAnsi="Arial" w:cs="Arial"/>
          <w:i/>
          <w:color w:val="000000"/>
        </w:rPr>
      </w:pPr>
      <w:r w:rsidRPr="005201D1">
        <w:rPr>
          <w:rFonts w:ascii="Arial" w:hAnsi="Arial" w:cs="Arial"/>
          <w:i/>
          <w:color w:val="000000"/>
        </w:rPr>
        <w:t>— А вы воображаете, — отвечал мне Прудон, — что раз сказали, так и довольно — что новая мысль так вот и примется сразу. Вы ошибаетесь: долбить надобно, повторять надобно, беспрерывно повторять — чтобы мысль не только не удивляла больше, не только была бы понята, а усвоилась бы, получила бы действительные права гражданства в мозгу.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48" w:firstLine="709"/>
        <w:jc w:val="both"/>
        <w:rPr>
          <w:rFonts w:ascii="Arial" w:hAnsi="Arial" w:cs="Arial"/>
          <w:i/>
          <w:color w:val="000000"/>
        </w:rPr>
      </w:pPr>
      <w:r w:rsidRPr="005201D1">
        <w:rPr>
          <w:rFonts w:ascii="Arial" w:hAnsi="Arial" w:cs="Arial"/>
          <w:i/>
          <w:color w:val="000000"/>
        </w:rPr>
        <w:t>Прудон был совершенно прав. Есть две, три мысли, особенно дорогие для меня, я их повторяю около пятнадцати лет; факт за фактом подтверждает их с ненужной роскошью...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48" w:firstLine="709"/>
        <w:jc w:val="both"/>
        <w:rPr>
          <w:rFonts w:ascii="Arial" w:hAnsi="Arial" w:cs="Arial"/>
          <w:i/>
          <w:color w:val="000000"/>
        </w:rPr>
      </w:pP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48" w:firstLine="709"/>
        <w:jc w:val="both"/>
        <w:rPr>
          <w:rFonts w:ascii="Arial" w:hAnsi="Arial" w:cs="Arial"/>
          <w:i/>
          <w:color w:val="000000"/>
        </w:rPr>
      </w:pPr>
      <w:r w:rsidRPr="005201D1">
        <w:rPr>
          <w:rFonts w:ascii="Arial" w:hAnsi="Arial" w:cs="Arial"/>
          <w:i/>
          <w:color w:val="000000"/>
        </w:rPr>
        <w:t xml:space="preserve">                                  А. Герцен</w:t>
      </w:r>
      <w:r>
        <w:rPr>
          <w:rFonts w:ascii="Arial" w:hAnsi="Arial" w:cs="Arial"/>
          <w:i/>
          <w:color w:val="000000"/>
        </w:rPr>
        <w:t>. Былое и Думы</w:t>
      </w:r>
      <w:r w:rsidRPr="005201D1">
        <w:rPr>
          <w:rFonts w:ascii="Arial" w:hAnsi="Arial" w:cs="Arial"/>
          <w:i/>
          <w:color w:val="000000"/>
        </w:rPr>
        <w:t>. Концы и начала. Письмо 3-е.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left="948" w:firstLine="709"/>
        <w:jc w:val="both"/>
        <w:rPr>
          <w:rFonts w:ascii="Arial" w:hAnsi="Arial" w:cs="Arial"/>
          <w:i/>
          <w:color w:val="000000"/>
        </w:rPr>
      </w:pP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Опубликовывая настоящий том музейно-методических работ, необходимо сказать несколько слов для пояснения их формы и фактического содержания.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Охватывая четверть века творческого изучения теории м</w:t>
      </w:r>
      <w:r>
        <w:rPr>
          <w:rFonts w:ascii="Arial" w:hAnsi="Arial" w:cs="Arial"/>
          <w:color w:val="000000"/>
          <w:sz w:val="24"/>
          <w:szCs w:val="24"/>
        </w:rPr>
        <w:t>узееведения и полстолетия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практической работы, публикуемые очерки касаются самых различных областей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музеологии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>, — этой не слишком молодой, и методически едва лишь разработанной науки, медленно и с боем пробивающей себе пути к признанию.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 xml:space="preserve">Обнимая самые различные науки, избирательно используя приёмы, установки, разработанные кафедрой, эстрадой, сценой, и киноэкраном, опираясь на итоги многовекового опыта психологов, ораторов, актёров, режиссёров, педагогов, декораторов, издателей — современное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музееведение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доселе представляет поле бесконечных споров и недоговоренностей, арену беспробудного смешения элементарнейших вопросов содержания и метода, теории и практики.</w:t>
      </w:r>
      <w:proofErr w:type="gramEnd"/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Но даже более того. Как и во всякой неокрепшей молодой науке, неосознанной в своих границах, методах и вещном содержании, так и в музейном деле, эмпирически, стихийно и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беспланово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 слагавшемся, параллельно росту им отображаемых наук, — лишь подтвердилась давняя истина о вредности так называемого «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полузнания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>», этого большего врага культуры, чем простое, изначальное незнание.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Как при распашке почвы легче обеспечить урожай, «взодрав» нетронутую плугом девственную землю, чем работая над почвой, засоренной сорняком, так и на светлой ниве умственной культуры устранение «идейных плёвел» требует больше времени и сил, чем творческая разработка новых мыслей, насаждение и претворение их на «чистом месте».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нигде эта борьба с «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полунаукой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»,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полузнанием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, не протекает так упорно, как в музейном деле, столь охотно привлекающем внимание музейных кустарей и </w:t>
      </w: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>полузнаек</w:t>
      </w:r>
      <w:proofErr w:type="gramEnd"/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причины этого двоякие.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Так, всего прежде постоянное упорное смещение роли, деятельности учёного и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музеолога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>, точнее говоря: учёного в музее и музейного работника, забвение элементарной истины, что можно весь свой век прожить в «музее» и работать над музейным материалом, но не быть «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музейцем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», и обратно, быть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новатором-музейцем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музеологом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, не </w:t>
      </w: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>написавшим</w:t>
      </w:r>
      <w:proofErr w:type="gramEnd"/>
      <w:r w:rsidRPr="005201D1">
        <w:rPr>
          <w:rFonts w:ascii="Arial" w:hAnsi="Arial" w:cs="Arial"/>
          <w:color w:val="000000"/>
          <w:sz w:val="24"/>
          <w:szCs w:val="24"/>
        </w:rPr>
        <w:t xml:space="preserve"> ни одной строки по дисциплинам, составляющим фактическую, вещную тематику музея.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И второй источник хаотичности суждений и мероприятий в области музейной практики: отсутствие практических критериев, проверки и ответственности в отношении последних.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в пример всем прочим сферам и разделам умственной культуры — школьной, лекционной, театральной, клубной и библиотечной, — промахи и упущения которых наступают явно и незамедлительно, содействуя их устранению, — ошибки в области музейного показа, «экспозиции» с трудом доходят до сознания самих музеев, за отсутствием привычки и потребности опрашивать музейных зрителей.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 итоге: построение музеев «через головы» их потребителей, поскольку никакая апробация самим музеем и «общественный просмотр» не способны заменить запросов и суждений рядового массового посетителя, реальной подлинной доходчивости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для него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тематики и формы её внешнего показа.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А в итоге: полное смешение идеолог</w:t>
      </w: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>ии и её</w:t>
      </w:r>
      <w:proofErr w:type="gramEnd"/>
      <w:r w:rsidRPr="005201D1">
        <w:rPr>
          <w:rFonts w:ascii="Arial" w:hAnsi="Arial" w:cs="Arial"/>
          <w:color w:val="000000"/>
          <w:sz w:val="24"/>
          <w:szCs w:val="24"/>
        </w:rPr>
        <w:t xml:space="preserve"> вещного отображения, «языка вещей» и таковой устной и печатной речи, «техники» показа и её «методики», замена догмой — доводов и научной документации.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Сказанным определяется задача настоящей книги: очертить конкретно подлинную сущность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музеологической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 работы, её методы, ошибки, искания, творческие перспективы, плодотворное влияние на самые различные ей дисциплины: школьное преподавание, клубную, издательскую и библиотечную деятельность, культмассовую и лекционную работу — короче, все пути и формы приобщения широких ма</w:t>
      </w: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>сс к св</w:t>
      </w:r>
      <w:proofErr w:type="gramEnd"/>
      <w:r w:rsidRPr="005201D1">
        <w:rPr>
          <w:rFonts w:ascii="Arial" w:hAnsi="Arial" w:cs="Arial"/>
          <w:color w:val="000000"/>
          <w:sz w:val="24"/>
          <w:szCs w:val="24"/>
        </w:rPr>
        <w:t>ободно обретаемому знанию.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 xml:space="preserve">Таковы два основных момента, предопределяющие содержание и форму настоящего труда: борьба с упорным непризнанием </w:t>
      </w:r>
      <w:proofErr w:type="spellStart"/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музеологии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 как целостной, особой дисциплины и недооценкой многогранного её влияния на различные разделы просветительской работы за пределами музейных стен.</w:t>
      </w:r>
      <w:proofErr w:type="gramEnd"/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Привести к осознанию эту обычно забываемую связь, заставить выйти современного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музейца</w:t>
      </w:r>
      <w:proofErr w:type="spellEnd"/>
      <w:r w:rsidRPr="005201D1">
        <w:rPr>
          <w:rFonts w:ascii="Arial" w:hAnsi="Arial" w:cs="Arial"/>
          <w:color w:val="000000"/>
          <w:sz w:val="24"/>
          <w:szCs w:val="24"/>
        </w:rPr>
        <w:t xml:space="preserve"> из музейных стен и перекинуть мо</w:t>
      </w: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>ст к др</w:t>
      </w:r>
      <w:proofErr w:type="gramEnd"/>
      <w:r w:rsidRPr="005201D1">
        <w:rPr>
          <w:rFonts w:ascii="Arial" w:hAnsi="Arial" w:cs="Arial"/>
          <w:color w:val="000000"/>
          <w:sz w:val="24"/>
          <w:szCs w:val="24"/>
        </w:rPr>
        <w:t>угим разделам массового просвещения — заставить побудить его живее, шире, глубже осознать своё призвание, свой пост, передовой «на линии огня» культмассовой работы, как почётнейшей, но и ответственейшей миссии. В этом расширительном воззрении на музеи и музейных деятелей автор склонен видеть скромную новаторскую установку своего тридцатилетнего труда как русского учёного.</w:t>
      </w:r>
    </w:p>
    <w:p w:rsidR="00636C88" w:rsidRPr="005201D1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5201D1">
        <w:rPr>
          <w:rFonts w:ascii="Arial" w:hAnsi="Arial" w:cs="Arial"/>
          <w:color w:val="000000"/>
          <w:sz w:val="24"/>
          <w:szCs w:val="24"/>
        </w:rPr>
        <w:t xml:space="preserve">На этом можно было бы покончить с нашим «вводным словом», если бы не опасение, что за широтой аспектов не затерялся бы идейный лейтмотив —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патриотический</w:t>
      </w:r>
      <w:r w:rsidRPr="005201D1">
        <w:rPr>
          <w:rFonts w:ascii="Arial" w:hAnsi="Arial" w:cs="Arial"/>
          <w:color w:val="000000"/>
          <w:sz w:val="24"/>
          <w:szCs w:val="24"/>
        </w:rPr>
        <w:t>: глубокое и творческое убеждение, что осветить по новому задачу, роль музеев для широких масс дано человеку в его устремлении предельно сочетать идейность мысли, широту исканий с подлинной демократизацией науки, для служения родной стране Великого Народа-Победителя.</w:t>
      </w:r>
      <w:proofErr w:type="gramEnd"/>
    </w:p>
    <w:p w:rsidR="00636C88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Профессор А. Ф. </w:t>
      </w:r>
      <w:proofErr w:type="spellStart"/>
      <w:r w:rsidRPr="005201D1">
        <w:rPr>
          <w:rFonts w:ascii="Arial" w:hAnsi="Arial" w:cs="Arial"/>
          <w:color w:val="000000"/>
          <w:sz w:val="24"/>
          <w:szCs w:val="24"/>
        </w:rPr>
        <w:t>Котс</w:t>
      </w:r>
      <w:proofErr w:type="spellEnd"/>
    </w:p>
    <w:p w:rsidR="00636C88" w:rsidRPr="00614F5B" w:rsidRDefault="00636C88" w:rsidP="00636C8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Arial" w:hAnsi="Arial" w:cs="Arial"/>
          <w:color w:val="000000"/>
          <w:sz w:val="24"/>
          <w:szCs w:val="24"/>
        </w:rPr>
      </w:pPr>
      <w:r w:rsidRPr="00614F5B">
        <w:rPr>
          <w:rFonts w:ascii="Times New Roman" w:hAnsi="Times New Roman"/>
          <w:color w:val="000000"/>
          <w:sz w:val="24"/>
          <w:szCs w:val="24"/>
        </w:rPr>
        <w:t>(</w:t>
      </w:r>
      <w:r w:rsidRPr="00614F5B">
        <w:rPr>
          <w:rFonts w:ascii="Times New Roman" w:hAnsi="Times New Roman"/>
          <w:i/>
          <w:iCs/>
          <w:color w:val="000000"/>
          <w:sz w:val="24"/>
          <w:szCs w:val="24"/>
        </w:rPr>
        <w:t>Проверено: 20 марта 1948)</w:t>
      </w:r>
    </w:p>
    <w:p w:rsidR="00E51324" w:rsidRDefault="00E51324"/>
    <w:sectPr w:rsidR="00E51324" w:rsidSect="00E513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636C88"/>
    <w:rsid w:val="00636C88"/>
    <w:rsid w:val="00E5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C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kohts</dc:creator>
  <cp:lastModifiedBy>kohts</cp:lastModifiedBy>
  <cp:revision>1</cp:revision>
  <dcterms:created xsi:type="dcterms:W3CDTF">2013-04-06T12:39:00Z</dcterms:created>
  <dcterms:modified xsi:type="dcterms:W3CDTF">2013-04-06T12:39:00Z</dcterms:modified>
</cp:coreProperties>
</file>